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70" w:rsidRDefault="00997C77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Слайд 1. </w:t>
      </w:r>
    </w:p>
    <w:p w:rsidR="00997C77" w:rsidRDefault="005C6B70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Здравствуйте </w:t>
      </w:r>
      <w:r w:rsidRPr="00F87F5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уважаемые эксперты и зрители.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Представляю вашему вниманию проект «Добровольные лесные пожарные Забайкалья».</w:t>
      </w:r>
    </w:p>
    <w:p w:rsidR="005C6B70" w:rsidRDefault="005C6B70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C6B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Организация была основана 16 мая 2014 года, после страшной трагедии в п. Большая Тура, где лесной пожар переше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л на территорию воинской </w:t>
      </w:r>
      <w:proofErr w:type="gram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части</w:t>
      </w:r>
      <w:proofErr w:type="gram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где</w:t>
      </w:r>
      <w:r w:rsidRPr="005C6B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взорвались склады с боеприпасами.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Изначально добровольцы просто взялись восстанавливать пострадавшие дома. Но увидев «изнутри», что происходит в лесах, не смогли остаться в стороне.</w:t>
      </w:r>
    </w:p>
    <w:p w:rsidR="005C6B70" w:rsidRDefault="005C6B70" w:rsidP="005C6B70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Слайд 2. </w:t>
      </w:r>
    </w:p>
    <w:p w:rsidR="00B96E1D" w:rsidRPr="005C6B70" w:rsidRDefault="008141DA" w:rsidP="005C6B70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C6B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 Забайкальском крае каждый год остро стоит проблема пожаров, ежегодно край занимает 1е места </w:t>
      </w:r>
      <w:r w:rsidR="005C6B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r w:rsidRPr="005C6B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стране по количеству пожаров и выгоревшей площади. </w:t>
      </w:r>
    </w:p>
    <w:p w:rsidR="005C6B70" w:rsidRDefault="005C6B70" w:rsidP="005C6B70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 настоящее время, для более оперативного реагирования на возгорания, организация имеет 2 филиала в Забайкальском крае (</w:t>
      </w:r>
      <w:proofErr w:type="gram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Чита и г. Шилка) и ведется работа по созданию новых филиалов. Общее количество добровольцев </w:t>
      </w:r>
      <w:r w:rsidR="007667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пожарных 39 человек. 10 добровольцев официально обучены и имеют удостоверения РТП (руководитель тушения крупного лесного пожара), </w:t>
      </w:r>
      <w:r w:rsidR="00766736" w:rsidRPr="007667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остальные добровольцы также прошли подготовку и имеют сертификаты обучения о том, что прошли курсы Добровольного лесного пожарного.</w:t>
      </w:r>
      <w:r w:rsidR="007667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766736" w:rsidRPr="007667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Все привиты от клещевого энцефалита и снабжены всеми необходимыми средствами для тушения, средствами защиты и связи. </w:t>
      </w:r>
    </w:p>
    <w:p w:rsidR="00766736" w:rsidRDefault="00766736" w:rsidP="00766736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Слайд 3. </w:t>
      </w:r>
    </w:p>
    <w:p w:rsidR="005C6B70" w:rsidRDefault="00766736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7667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Основная цель -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7667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защита природных территорий и населенных пунктов от огня.</w:t>
      </w:r>
    </w:p>
    <w:p w:rsidR="00B96E1D" w:rsidRPr="00330829" w:rsidRDefault="008141DA" w:rsidP="00330829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33082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1. Добиться снижения количества очагов возгораний;</w:t>
      </w:r>
    </w:p>
    <w:p w:rsidR="00B96E1D" w:rsidRPr="00330829" w:rsidRDefault="008141DA" w:rsidP="00330829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33082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2. Уменьшить количество палов и поджогов, как следствие повышения грамотности населения в данной сфере; </w:t>
      </w:r>
    </w:p>
    <w:p w:rsidR="00B96E1D" w:rsidRPr="00330829" w:rsidRDefault="008141DA" w:rsidP="00330829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33082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3. Спасти как можно больше территорий от огня и восстановить те территории, которые уже пострадали. Как можно быстрее и эффективнее ликвидировать последствия ЧС.</w:t>
      </w:r>
    </w:p>
    <w:p w:rsidR="00330829" w:rsidRDefault="00330829" w:rsidP="00330829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Слайд 4. </w:t>
      </w:r>
    </w:p>
    <w:p w:rsidR="00330829" w:rsidRDefault="00330829" w:rsidP="00330829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33082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Работа организации делится на 2 направления: тушение и профилактика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330829" w:rsidRDefault="008141DA" w:rsidP="00330829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33082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 xml:space="preserve">Тушение. </w:t>
      </w:r>
    </w:p>
    <w:p w:rsidR="00330829" w:rsidRPr="00330829" w:rsidRDefault="00330829" w:rsidP="00330829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33082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1. Проводится обработка данных.</w:t>
      </w:r>
      <w:r w:rsidR="00F8029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(Мониторинг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космоснимков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мониторинг социальных сетей, поступающая информация от местных жителей и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гос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стуктур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Перед выездом определяется на какой категории земель действует пожар, </w:t>
      </w:r>
      <w:proofErr w:type="gram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</w:t>
      </w:r>
      <w:proofErr w:type="gram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следовательно и кто отвечает за эту территорию. </w:t>
      </w:r>
      <w:proofErr w:type="gram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Уточняются погодные условия, наличие подъездов к месту и водоемов и т.д.)</w:t>
      </w:r>
      <w:r w:rsidRPr="0033082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br/>
        <w:t>2.</w:t>
      </w:r>
      <w:proofErr w:type="gramEnd"/>
      <w:r w:rsidRPr="0033082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Группа собирается на выезд.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F8029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Комплектование группы всем необходимым снаряжением.</w:t>
      </w:r>
      <w:r w:rsidRPr="0033082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br/>
        <w:t>3. Проводится разведка, общение с государственными структурами.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F8029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По приезду на место, проводим разведку пожара, общаемся с РТП, если </w:t>
      </w:r>
      <w:proofErr w:type="spellStart"/>
      <w:proofErr w:type="gram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гос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структуры</w:t>
      </w:r>
      <w:proofErr w:type="gram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уже на месте пожара. Если нет, вызываем пожарных (если видим, что сами не справимся) и начинаем локализацию.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br/>
      </w:r>
      <w:r w:rsidRPr="0033082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4. Локализация пожара.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F8029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Тушение кромки, то есть тушение открытого огня, не позволяя </w:t>
      </w:r>
      <w:proofErr w:type="gram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пожару</w:t>
      </w:r>
      <w:proofErr w:type="gram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распространится на большую площадь.</w:t>
      </w:r>
      <w:r w:rsidRPr="0033082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br/>
        <w:t xml:space="preserve">5. </w:t>
      </w:r>
      <w:proofErr w:type="spellStart"/>
      <w:r w:rsidRPr="0033082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Дотушивание</w:t>
      </w:r>
      <w:proofErr w:type="spellEnd"/>
      <w:r w:rsidRPr="0033082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33082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окарауливание</w:t>
      </w:r>
      <w:proofErr w:type="spellEnd"/>
      <w:r w:rsidRPr="0033082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F8029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После остановки распространения огня, начинаем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протушивать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территорию внутри кромки, </w:t>
      </w:r>
      <w:proofErr w:type="gram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то</w:t>
      </w:r>
      <w:proofErr w:type="gram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что уже сгорело, но еще тлеет, так как ветром может раздуть искры и появится новое возгорание.</w:t>
      </w:r>
      <w:r w:rsidRPr="0033082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br/>
        <w:t xml:space="preserve">6. Локализация. Отъезд группы. </w:t>
      </w:r>
      <w:r w:rsidR="00F8029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br/>
        <w:t xml:space="preserve">Локализация, когда внутри кромки уже ничего не тлеет. </w:t>
      </w:r>
    </w:p>
    <w:p w:rsidR="00F80293" w:rsidRDefault="00F80293" w:rsidP="00F80293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Слайд 5. </w:t>
      </w:r>
    </w:p>
    <w:p w:rsidR="00330829" w:rsidRDefault="00F80293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Профилактика.</w:t>
      </w:r>
    </w:p>
    <w:p w:rsidR="00F80293" w:rsidRDefault="00F80293" w:rsidP="00F80293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8029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F8029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Проведение занятий с детьми в игровой форме.</w:t>
      </w:r>
      <w:r w:rsidR="008864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8864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br/>
        <w:t>Разработана серия настольных и активных игр для детей разных возрастов на противопожарную тему, чтобы легче донести материал, и он лучше усвоился. Есть мультфильмы на противопожарную тему.</w:t>
      </w:r>
      <w:r w:rsidRPr="00F8029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br/>
        <w:t>2. Проведение рейдов и бесед с местным населением.</w:t>
      </w:r>
      <w:r w:rsidR="008864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br/>
        <w:t>Проведение рейдов по населенным пунктам, общение с местным населением, разъяснение правил пожарной безопасности и необходимости их соблюдения.</w:t>
      </w:r>
      <w:r w:rsidRPr="00F8029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br/>
        <w:t>3. Патрулирование территории: выявление нарушителей и поджигателей, незаконных рубок, раннее выявление пожаров.</w:t>
      </w:r>
    </w:p>
    <w:p w:rsidR="00F80293" w:rsidRDefault="00F80293" w:rsidP="00F80293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Слайд 6. </w:t>
      </w:r>
    </w:p>
    <w:p w:rsidR="00F80293" w:rsidRPr="00F80293" w:rsidRDefault="00F80293" w:rsidP="00F80293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8029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4. Оценка подготовки населенных пунктов к пожароопасному периоду.</w:t>
      </w:r>
      <w:r w:rsidR="008864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Проверка наличия опашки, противопожарного разрыва, наличия водоема или другого </w:t>
      </w:r>
      <w:proofErr w:type="spellStart"/>
      <w:r w:rsidR="008864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водоисточника</w:t>
      </w:r>
      <w:proofErr w:type="spellEnd"/>
      <w:r w:rsidR="008864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отсутствие сухостоя и т.д.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br/>
      </w:r>
      <w:r w:rsidRPr="00F8029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5. Уборка мусора и валежника.</w:t>
      </w:r>
      <w:r w:rsidR="008864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br/>
      </w:r>
      <w:proofErr w:type="gramStart"/>
      <w:r w:rsidR="008864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Некоторые пожары возникают из за оставленного мусора, и лучше предотвратить пожар, чем тушить его.</w:t>
      </w:r>
      <w:proofErr w:type="gramEnd"/>
      <w:r w:rsidR="008864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А валежник мешает тушению и может быть «</w:t>
      </w:r>
      <w:proofErr w:type="spellStart"/>
      <w:r w:rsidR="008864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лесницей</w:t>
      </w:r>
      <w:proofErr w:type="spellEnd"/>
      <w:r w:rsidR="008864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» для перехода низового пожара </w:t>
      </w:r>
      <w:proofErr w:type="gramStart"/>
      <w:r w:rsidR="008864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proofErr w:type="gramEnd"/>
      <w:r w:rsidR="008864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верховой.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br/>
      </w:r>
      <w:r w:rsidRPr="00F8029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6. </w:t>
      </w:r>
      <w:proofErr w:type="spellStart"/>
      <w:r w:rsidRPr="00F8029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Лесовосстановление</w:t>
      </w:r>
      <w:proofErr w:type="spellEnd"/>
      <w:r w:rsidRPr="00F8029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(посадка леса).</w:t>
      </w:r>
      <w:r w:rsidR="008864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8864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br/>
        <w:t xml:space="preserve">Посадка сосен на местах прежних гарей, в лесопарковых зонах.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br/>
      </w:r>
      <w:r w:rsidRPr="00F8029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7. Проведение обучающих тренингов и семинаров.</w:t>
      </w:r>
      <w:r w:rsidR="008864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br/>
        <w:t>Такие семинары проводятся для обучения новых пожарных добровольцев, укрепления знаний у остальных добровольцев.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br/>
      </w:r>
      <w:r w:rsidRPr="00F8029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8. Просветительская работа в соц. сетях и СМИ.</w:t>
      </w:r>
      <w:r w:rsidR="008864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br/>
        <w:t>Разъяснения населению правил поведения в лесах, правил пожарной безопасности, набор новых добровольцев, освещение деятельности организации и т.д.</w:t>
      </w:r>
    </w:p>
    <w:p w:rsidR="008864AD" w:rsidRDefault="008864AD" w:rsidP="008864AD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Слайд 7. </w:t>
      </w:r>
    </w:p>
    <w:p w:rsidR="008141DA" w:rsidRDefault="008141DA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141D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 время существования организации добровольцы были награждены благодарственными письмами губернатора Забайкальского края и главы Читинского района, дипломом министра МЧС России. Организация имеет множество наград полученных на конференциях и форумах.</w:t>
      </w:r>
    </w:p>
    <w:p w:rsidR="008141DA" w:rsidRDefault="008141DA" w:rsidP="008141DA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Слайд 8. </w:t>
      </w:r>
    </w:p>
    <w:p w:rsidR="008141DA" w:rsidRDefault="008141DA" w:rsidP="008141DA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141D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Было совершено более 112 выездов на тушение лесных, степных, торфяных и тростниковых пожаров. 14 раз не допустили переход огня с природной территории на жилые дома и объе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</w:t>
      </w:r>
      <w:r w:rsidRPr="008141D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ты инфраструктуры.</w:t>
      </w:r>
      <w:r w:rsidR="00A678C9">
        <w:rPr>
          <w:rFonts w:ascii="Arial" w:hAnsi="Arial" w:cs="Arial"/>
          <w:color w:val="212529"/>
          <w:shd w:val="clear" w:color="auto" w:fill="FFFFFF"/>
        </w:rPr>
        <w:br/>
      </w:r>
      <w:r w:rsidR="00A678C9">
        <w:rPr>
          <w:rFonts w:ascii="Arial" w:hAnsi="Arial" w:cs="Arial"/>
          <w:color w:val="212529"/>
          <w:shd w:val="clear" w:color="auto" w:fill="FFFFFF"/>
        </w:rPr>
        <w:br/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Слайд 9. </w:t>
      </w:r>
    </w:p>
    <w:p w:rsidR="008141DA" w:rsidRPr="008141DA" w:rsidRDefault="008141DA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141D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 школах, детских лагерях и сельских поселениях было проведено 96 занятий с детьми и бесед с населением.</w:t>
      </w:r>
      <w:r w:rsidRPr="008141D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br/>
        <w:t xml:space="preserve">Проведено 8 семинаров и </w:t>
      </w:r>
      <w:proofErr w:type="spellStart"/>
      <w:r w:rsidRPr="008141D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треннингов</w:t>
      </w:r>
      <w:proofErr w:type="spellEnd"/>
      <w:r w:rsidRPr="008141D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в том числе </w:t>
      </w:r>
      <w:proofErr w:type="gramStart"/>
      <w:r w:rsidRPr="008141D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межрегиональные</w:t>
      </w:r>
      <w:proofErr w:type="gramEnd"/>
      <w:r w:rsidRPr="008141D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международные.</w:t>
      </w:r>
      <w:r w:rsidRPr="008141D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br/>
        <w:t>Собрано и доставлено несколько тонн гуманитарной помощи пострадавшим от огненной стихии.</w:t>
      </w:r>
    </w:p>
    <w:p w:rsidR="008141DA" w:rsidRDefault="008141DA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Слайд 10.</w:t>
      </w:r>
    </w:p>
    <w:p w:rsidR="00A678C9" w:rsidRDefault="00A678C9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12529"/>
        </w:rPr>
        <w:br/>
      </w:r>
      <w:r w:rsidRPr="008141D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Убрано 6 грузовико</w:t>
      </w:r>
      <w:r w:rsidR="007847CD" w:rsidRPr="008141D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 мусора из лесополосы.</w:t>
      </w:r>
      <w:r w:rsidR="008141D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7847CD" w:rsidRPr="008141D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Посажен</w:t>
      </w:r>
      <w:r w:rsidR="008141D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</w:t>
      </w:r>
      <w:r w:rsidR="007847CD" w:rsidRPr="008141D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3</w:t>
      </w:r>
      <w:r w:rsidRPr="008141D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gramStart"/>
      <w:r w:rsidRPr="008141D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сосновый</w:t>
      </w:r>
      <w:proofErr w:type="gramEnd"/>
      <w:r w:rsidRPr="008141D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бор</w:t>
      </w:r>
      <w:r w:rsidR="008141D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</w:t>
      </w:r>
      <w:r w:rsidRPr="008141D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8141DA" w:rsidRDefault="008141DA" w:rsidP="008141DA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Слайд 11.</w:t>
      </w:r>
    </w:p>
    <w:p w:rsidR="00B96E1D" w:rsidRDefault="008141DA" w:rsidP="008141DA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Партнеры: </w:t>
      </w:r>
      <w:r w:rsidRPr="008141D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МЧС России по Забайкальскому краю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 w:rsidRPr="008141D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Департаме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нт ГО ЧС по Забайкальскому краю, </w:t>
      </w:r>
      <w:r w:rsidRPr="008141D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Департамент ГО ЧС по городскому округу «Город Чита»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 w:rsidRPr="008141D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ФГАУ «</w:t>
      </w:r>
      <w:proofErr w:type="spellStart"/>
      <w:r w:rsidRPr="008141D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Оборонлес</w:t>
      </w:r>
      <w:proofErr w:type="spellEnd"/>
      <w:r w:rsidRPr="008141D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 w:rsidRPr="008141D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Администрация губернатора Забайкальского края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 w:rsidRPr="008141D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ГКУ «Управление лесничествами Забайкальского края»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 w:rsidRPr="008141D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Российское отделение Гринпис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 w:rsidRPr="008141D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Другие добровольные отряды и объединения на территории Забайкальск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ого края, России и других стран, </w:t>
      </w:r>
      <w:r w:rsidRPr="008141D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Благотворительные фонды и спонсоры. </w:t>
      </w:r>
    </w:p>
    <w:p w:rsidR="008141DA" w:rsidRDefault="008141DA" w:rsidP="008141DA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Слайд 12.</w:t>
      </w:r>
    </w:p>
    <w:p w:rsidR="008141DA" w:rsidRPr="008141DA" w:rsidRDefault="008141DA" w:rsidP="008141DA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141D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При возникновении чрезвычайных ситуаций на территории края организация сразу включается в работу. В ЧС по пожарам, отряд работает в круглосуточном режиме. В ЧС другого характера объединяемся с другими добровольными организациями и оказываем посильную помощь (откачка воды при наводнении, сбор и доставка гуманитарной помощи, оказание посильной помощи населению) </w:t>
      </w:r>
    </w:p>
    <w:p w:rsidR="008141DA" w:rsidRDefault="008141DA" w:rsidP="008141DA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Слайд 13.</w:t>
      </w:r>
    </w:p>
    <w:p w:rsidR="008141DA" w:rsidRPr="008141DA" w:rsidRDefault="008141DA" w:rsidP="008141DA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Перспектива развития:</w:t>
      </w:r>
    </w:p>
    <w:p w:rsidR="00B96E1D" w:rsidRDefault="008141DA" w:rsidP="008141DA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141D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Развитие организации, обучение и вовлечение в деятельность большего количества добровольцев. Снижение количества возгораний в крае.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Увеличение</w:t>
      </w:r>
      <w:r w:rsidRPr="008141D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охват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</w:t>
      </w:r>
      <w:r w:rsidRPr="008141D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территорий для тушения и проведения профилактики.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Повышение грамотности населения в вопросах</w:t>
      </w:r>
      <w:r w:rsidRPr="008141D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пожарной безопасности. </w:t>
      </w:r>
    </w:p>
    <w:p w:rsidR="008141DA" w:rsidRDefault="008141DA" w:rsidP="008141DA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Слайд 14.</w:t>
      </w:r>
    </w:p>
    <w:p w:rsidR="008141DA" w:rsidRPr="008141DA" w:rsidRDefault="008141DA" w:rsidP="008141DA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Вопросы.</w:t>
      </w:r>
    </w:p>
    <w:p w:rsidR="008141DA" w:rsidRPr="008141DA" w:rsidRDefault="008141DA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7847CD" w:rsidRDefault="007847CD"/>
    <w:sectPr w:rsidR="007847CD" w:rsidSect="00862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5EC4"/>
    <w:multiLevelType w:val="hybridMultilevel"/>
    <w:tmpl w:val="A45A8EAE"/>
    <w:lvl w:ilvl="0" w:tplc="24680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C3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84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A05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4F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920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87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CC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21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0A675C"/>
    <w:multiLevelType w:val="hybridMultilevel"/>
    <w:tmpl w:val="08CE1216"/>
    <w:lvl w:ilvl="0" w:tplc="3E00E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622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14B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E63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021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83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46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34C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F2C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5939F7"/>
    <w:multiLevelType w:val="hybridMultilevel"/>
    <w:tmpl w:val="FABE101A"/>
    <w:lvl w:ilvl="0" w:tplc="FCC01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9AB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A8D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D26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50F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7C1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EE3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CE4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3E0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5439FD"/>
    <w:multiLevelType w:val="hybridMultilevel"/>
    <w:tmpl w:val="0588B1BE"/>
    <w:lvl w:ilvl="0" w:tplc="5F6C3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8E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F2D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D20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1E1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8AB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A4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DEE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2E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A75EAC"/>
    <w:multiLevelType w:val="hybridMultilevel"/>
    <w:tmpl w:val="4C18C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D2AF0"/>
    <w:multiLevelType w:val="hybridMultilevel"/>
    <w:tmpl w:val="DDE2E9DC"/>
    <w:lvl w:ilvl="0" w:tplc="1994A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80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F61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46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24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DEC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88F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CD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4AC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8C9"/>
    <w:rsid w:val="00330829"/>
    <w:rsid w:val="00505679"/>
    <w:rsid w:val="005C6B70"/>
    <w:rsid w:val="00766736"/>
    <w:rsid w:val="007847CD"/>
    <w:rsid w:val="008141DA"/>
    <w:rsid w:val="00862468"/>
    <w:rsid w:val="008864AD"/>
    <w:rsid w:val="00997C77"/>
    <w:rsid w:val="00A678C9"/>
    <w:rsid w:val="00B96E1D"/>
    <w:rsid w:val="00C17111"/>
    <w:rsid w:val="00D07C5C"/>
    <w:rsid w:val="00F80293"/>
    <w:rsid w:val="00F8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76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51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2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2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4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11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2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4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49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1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52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05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43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8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8</cp:revision>
  <dcterms:created xsi:type="dcterms:W3CDTF">2020-06-10T14:20:00Z</dcterms:created>
  <dcterms:modified xsi:type="dcterms:W3CDTF">2020-06-18T00:21:00Z</dcterms:modified>
</cp:coreProperties>
</file>