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E3" w:rsidRPr="006406C2" w:rsidRDefault="006A6A3C" w:rsidP="008473D1">
      <w:pPr>
        <w:spacing w:line="360" w:lineRule="auto"/>
        <w:jc w:val="center"/>
        <w:rPr>
          <w:sz w:val="28"/>
          <w:szCs w:val="32"/>
        </w:rPr>
      </w:pPr>
      <w:r>
        <w:rPr>
          <w:b/>
          <w:sz w:val="32"/>
          <w:szCs w:val="32"/>
        </w:rPr>
        <w:t>Титульны</w:t>
      </w:r>
      <w:r w:rsidR="00183E09">
        <w:rPr>
          <w:b/>
          <w:sz w:val="32"/>
          <w:szCs w:val="32"/>
        </w:rPr>
        <w:t>й лист проекта «Подари ребенку радость</w:t>
      </w:r>
      <w:r>
        <w:rPr>
          <w:b/>
          <w:sz w:val="32"/>
          <w:szCs w:val="32"/>
        </w:rPr>
        <w:t>»</w:t>
      </w:r>
      <w:r w:rsidR="008C231A">
        <w:rPr>
          <w:b/>
          <w:sz w:val="32"/>
          <w:szCs w:val="32"/>
        </w:rPr>
        <w:br w:type="page"/>
      </w:r>
    </w:p>
    <w:p w:rsidR="0048549B" w:rsidRPr="001C3D84" w:rsidRDefault="0048549B" w:rsidP="00F87D92">
      <w:pPr>
        <w:spacing w:line="360" w:lineRule="auto"/>
        <w:jc w:val="center"/>
        <w:rPr>
          <w:b/>
        </w:rPr>
      </w:pPr>
      <w:r w:rsidRPr="001C3D84">
        <w:rPr>
          <w:b/>
        </w:rPr>
        <w:lastRenderedPageBreak/>
        <w:t>СОДЕРЖАНИЕ</w:t>
      </w:r>
    </w:p>
    <w:p w:rsidR="00D71BE3" w:rsidRPr="00D71BE3" w:rsidRDefault="00D71BE3" w:rsidP="00F87D92">
      <w:pPr>
        <w:spacing w:line="360" w:lineRule="auto"/>
      </w:pPr>
    </w:p>
    <w:p w:rsidR="00D71BE3" w:rsidRPr="00D71BE3" w:rsidRDefault="00D71BE3" w:rsidP="00F87D92">
      <w:pPr>
        <w:spacing w:line="36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7938"/>
        <w:gridCol w:w="816"/>
      </w:tblGrid>
      <w:tr w:rsidR="004F4B59" w:rsidTr="004F4B59">
        <w:tc>
          <w:tcPr>
            <w:tcW w:w="817" w:type="dxa"/>
          </w:tcPr>
          <w:p w:rsidR="004F4B59" w:rsidRDefault="004F4B59" w:rsidP="00F87D92">
            <w:pPr>
              <w:spacing w:line="360" w:lineRule="auto"/>
              <w:jc w:val="center"/>
              <w:rPr>
                <w:b/>
                <w:kern w:val="2"/>
              </w:rPr>
            </w:pPr>
          </w:p>
        </w:tc>
        <w:tc>
          <w:tcPr>
            <w:tcW w:w="7938" w:type="dxa"/>
          </w:tcPr>
          <w:p w:rsidR="004F4B59" w:rsidRDefault="004F4B59" w:rsidP="00F87D92">
            <w:pPr>
              <w:spacing w:line="360" w:lineRule="auto"/>
              <w:jc w:val="center"/>
              <w:rPr>
                <w:b/>
                <w:kern w:val="2"/>
              </w:rPr>
            </w:pPr>
          </w:p>
        </w:tc>
        <w:tc>
          <w:tcPr>
            <w:tcW w:w="816" w:type="dxa"/>
            <w:hideMark/>
          </w:tcPr>
          <w:p w:rsidR="004F4B59" w:rsidRDefault="004F4B59" w:rsidP="00F87D92">
            <w:pPr>
              <w:spacing w:line="360" w:lineRule="auto"/>
              <w:jc w:val="center"/>
              <w:rPr>
                <w:kern w:val="2"/>
              </w:rPr>
            </w:pPr>
            <w:r>
              <w:t>Стр.</w:t>
            </w:r>
          </w:p>
        </w:tc>
      </w:tr>
      <w:tr w:rsidR="004F4B59" w:rsidTr="004F4B59">
        <w:tc>
          <w:tcPr>
            <w:tcW w:w="817" w:type="dxa"/>
            <w:hideMark/>
          </w:tcPr>
          <w:p w:rsidR="004F4B59" w:rsidRDefault="004F4B59" w:rsidP="00F87D92">
            <w:pPr>
              <w:spacing w:line="360" w:lineRule="auto"/>
              <w:jc w:val="center"/>
              <w:rPr>
                <w:kern w:val="2"/>
              </w:rPr>
            </w:pPr>
          </w:p>
        </w:tc>
        <w:tc>
          <w:tcPr>
            <w:tcW w:w="7938" w:type="dxa"/>
            <w:hideMark/>
          </w:tcPr>
          <w:p w:rsidR="004F4B59" w:rsidRPr="008473D1" w:rsidRDefault="004F4B59" w:rsidP="00F87D92">
            <w:pPr>
              <w:widowControl/>
              <w:suppressAutoHyphens w:val="0"/>
              <w:spacing w:line="360" w:lineRule="auto"/>
              <w:rPr>
                <w:b/>
                <w:kern w:val="2"/>
              </w:rPr>
            </w:pPr>
            <w:r w:rsidRPr="008473D1">
              <w:rPr>
                <w:b/>
              </w:rPr>
              <w:t xml:space="preserve">Введение </w:t>
            </w:r>
          </w:p>
          <w:p w:rsidR="004F4B59" w:rsidRPr="008473D1" w:rsidRDefault="004F4B59" w:rsidP="00F87D92">
            <w:pPr>
              <w:pStyle w:val="af0"/>
              <w:widowControl/>
              <w:numPr>
                <w:ilvl w:val="0"/>
                <w:numId w:val="26"/>
              </w:numPr>
              <w:suppressAutoHyphens w:val="0"/>
              <w:spacing w:line="360" w:lineRule="auto"/>
              <w:ind w:left="317" w:hanging="283"/>
            </w:pPr>
            <w:r w:rsidRPr="008473D1">
              <w:t>Паспорт проекта</w:t>
            </w:r>
          </w:p>
          <w:p w:rsidR="004F4B59" w:rsidRPr="008473D1" w:rsidRDefault="004F4B59" w:rsidP="00F87D92">
            <w:pPr>
              <w:pStyle w:val="af0"/>
              <w:widowControl/>
              <w:numPr>
                <w:ilvl w:val="0"/>
                <w:numId w:val="26"/>
              </w:numPr>
              <w:suppressAutoHyphens w:val="0"/>
              <w:spacing w:line="360" w:lineRule="auto"/>
              <w:ind w:left="317" w:hanging="283"/>
            </w:pPr>
            <w:r w:rsidRPr="008473D1">
              <w:t>Обоснование необходимости проекта</w:t>
            </w:r>
          </w:p>
          <w:p w:rsidR="004F4B59" w:rsidRPr="008473D1" w:rsidRDefault="004F4B59" w:rsidP="00F87D92">
            <w:pPr>
              <w:pStyle w:val="af0"/>
              <w:widowControl/>
              <w:numPr>
                <w:ilvl w:val="0"/>
                <w:numId w:val="26"/>
              </w:numPr>
              <w:suppressAutoHyphens w:val="0"/>
              <w:spacing w:line="360" w:lineRule="auto"/>
              <w:ind w:left="317" w:hanging="283"/>
            </w:pPr>
            <w:r w:rsidRPr="008473D1">
              <w:t>Гипотеза проекта</w:t>
            </w:r>
          </w:p>
          <w:p w:rsidR="004F4B59" w:rsidRPr="008473D1" w:rsidRDefault="004F4B59" w:rsidP="00F87D92">
            <w:pPr>
              <w:pStyle w:val="af0"/>
              <w:widowControl/>
              <w:numPr>
                <w:ilvl w:val="0"/>
                <w:numId w:val="26"/>
              </w:numPr>
              <w:suppressAutoHyphens w:val="0"/>
              <w:spacing w:line="360" w:lineRule="auto"/>
              <w:ind w:left="317" w:hanging="283"/>
            </w:pPr>
            <w:r w:rsidRPr="008473D1">
              <w:t>Цели и задачи проекта</w:t>
            </w:r>
          </w:p>
          <w:p w:rsidR="004F4B59" w:rsidRPr="008473D1" w:rsidRDefault="004F4B59" w:rsidP="00F87D92">
            <w:pPr>
              <w:pStyle w:val="af0"/>
              <w:widowControl/>
              <w:numPr>
                <w:ilvl w:val="0"/>
                <w:numId w:val="26"/>
              </w:numPr>
              <w:suppressAutoHyphens w:val="0"/>
              <w:spacing w:line="360" w:lineRule="auto"/>
              <w:ind w:left="317" w:hanging="283"/>
            </w:pPr>
            <w:r w:rsidRPr="008473D1">
              <w:t>Участники проекта</w:t>
            </w:r>
          </w:p>
        </w:tc>
        <w:tc>
          <w:tcPr>
            <w:tcW w:w="816" w:type="dxa"/>
          </w:tcPr>
          <w:p w:rsidR="00BE16A5" w:rsidRPr="008473D1" w:rsidRDefault="008473D1" w:rsidP="008473D1">
            <w:pPr>
              <w:spacing w:line="360" w:lineRule="auto"/>
              <w:jc w:val="center"/>
              <w:rPr>
                <w:b/>
                <w:kern w:val="2"/>
              </w:rPr>
            </w:pPr>
            <w:r w:rsidRPr="008473D1">
              <w:rPr>
                <w:b/>
                <w:kern w:val="2"/>
              </w:rPr>
              <w:t>3</w:t>
            </w:r>
          </w:p>
          <w:p w:rsidR="004F4B59" w:rsidRPr="008473D1" w:rsidRDefault="008473D1" w:rsidP="008473D1">
            <w:pPr>
              <w:spacing w:line="360" w:lineRule="auto"/>
              <w:jc w:val="center"/>
              <w:rPr>
                <w:b/>
              </w:rPr>
            </w:pPr>
            <w:r w:rsidRPr="008473D1">
              <w:rPr>
                <w:b/>
              </w:rPr>
              <w:t>3</w:t>
            </w:r>
          </w:p>
          <w:p w:rsidR="00BE16A5" w:rsidRPr="008473D1" w:rsidRDefault="008473D1" w:rsidP="008473D1">
            <w:pPr>
              <w:spacing w:line="360" w:lineRule="auto"/>
              <w:jc w:val="center"/>
              <w:rPr>
                <w:b/>
              </w:rPr>
            </w:pPr>
            <w:r w:rsidRPr="008473D1">
              <w:rPr>
                <w:b/>
              </w:rPr>
              <w:t>5</w:t>
            </w:r>
          </w:p>
          <w:p w:rsidR="00BE16A5" w:rsidRPr="008473D1" w:rsidRDefault="008473D1" w:rsidP="008473D1">
            <w:pPr>
              <w:spacing w:line="360" w:lineRule="auto"/>
              <w:jc w:val="center"/>
              <w:rPr>
                <w:b/>
              </w:rPr>
            </w:pPr>
            <w:r w:rsidRPr="008473D1">
              <w:rPr>
                <w:b/>
              </w:rPr>
              <w:t>6</w:t>
            </w:r>
          </w:p>
          <w:p w:rsidR="008473D1" w:rsidRPr="008473D1" w:rsidRDefault="008473D1" w:rsidP="008473D1">
            <w:pPr>
              <w:spacing w:line="360" w:lineRule="auto"/>
              <w:jc w:val="center"/>
              <w:rPr>
                <w:b/>
              </w:rPr>
            </w:pPr>
            <w:r w:rsidRPr="008473D1">
              <w:rPr>
                <w:b/>
              </w:rPr>
              <w:t>6</w:t>
            </w:r>
          </w:p>
          <w:p w:rsidR="008473D1" w:rsidRPr="008473D1" w:rsidRDefault="008473D1" w:rsidP="008473D1">
            <w:pPr>
              <w:spacing w:line="360" w:lineRule="auto"/>
              <w:jc w:val="center"/>
              <w:rPr>
                <w:b/>
              </w:rPr>
            </w:pPr>
            <w:r w:rsidRPr="008473D1">
              <w:rPr>
                <w:b/>
              </w:rPr>
              <w:t>7</w:t>
            </w:r>
          </w:p>
        </w:tc>
      </w:tr>
      <w:tr w:rsidR="004F4B59" w:rsidTr="004F4B59">
        <w:tc>
          <w:tcPr>
            <w:tcW w:w="817" w:type="dxa"/>
            <w:hideMark/>
          </w:tcPr>
          <w:p w:rsidR="004F4B59" w:rsidRDefault="004F4B59" w:rsidP="00F87D92">
            <w:pPr>
              <w:spacing w:line="360" w:lineRule="auto"/>
              <w:jc w:val="center"/>
              <w:rPr>
                <w:kern w:val="2"/>
              </w:rPr>
            </w:pPr>
          </w:p>
        </w:tc>
        <w:tc>
          <w:tcPr>
            <w:tcW w:w="7938" w:type="dxa"/>
            <w:hideMark/>
          </w:tcPr>
          <w:p w:rsidR="004F4B59" w:rsidRPr="008473D1" w:rsidRDefault="008473D1" w:rsidP="00F87D92">
            <w:pPr>
              <w:widowControl/>
              <w:suppressAutoHyphens w:val="0"/>
              <w:spacing w:line="360" w:lineRule="auto"/>
              <w:rPr>
                <w:b/>
                <w:kern w:val="2"/>
              </w:rPr>
            </w:pPr>
            <w:r>
              <w:rPr>
                <w:b/>
              </w:rPr>
              <w:t xml:space="preserve">Описание проекта </w:t>
            </w:r>
          </w:p>
          <w:p w:rsidR="004F4B59" w:rsidRPr="008473D1" w:rsidRDefault="004F4B59" w:rsidP="00F87D92">
            <w:pPr>
              <w:pStyle w:val="Default"/>
              <w:numPr>
                <w:ilvl w:val="0"/>
                <w:numId w:val="27"/>
              </w:numPr>
              <w:spacing w:line="360" w:lineRule="auto"/>
              <w:ind w:left="317" w:hanging="283"/>
            </w:pPr>
            <w:r w:rsidRPr="008473D1">
              <w:t>Стратегия и механизмы достижения поставленных целей</w:t>
            </w:r>
          </w:p>
          <w:p w:rsidR="004F4B59" w:rsidRPr="008473D1" w:rsidRDefault="004F4B59" w:rsidP="00F87D92">
            <w:pPr>
              <w:pStyle w:val="af0"/>
              <w:widowControl/>
              <w:numPr>
                <w:ilvl w:val="0"/>
                <w:numId w:val="28"/>
              </w:numPr>
              <w:suppressAutoHyphens w:val="0"/>
              <w:spacing w:line="360" w:lineRule="auto"/>
              <w:ind w:left="317" w:hanging="283"/>
            </w:pPr>
            <w:r w:rsidRPr="008473D1">
              <w:t>Рабочий план реализации проекта.</w:t>
            </w:r>
          </w:p>
          <w:p w:rsidR="004F4B59" w:rsidRPr="008473D1" w:rsidRDefault="004F4B59" w:rsidP="00F87D92">
            <w:pPr>
              <w:pStyle w:val="af0"/>
              <w:widowControl/>
              <w:numPr>
                <w:ilvl w:val="0"/>
                <w:numId w:val="28"/>
              </w:numPr>
              <w:suppressAutoHyphens w:val="0"/>
              <w:spacing w:line="360" w:lineRule="auto"/>
              <w:ind w:left="317" w:hanging="283"/>
            </w:pPr>
            <w:r w:rsidRPr="008473D1">
              <w:t>Прогнозируемые краткосрочные и долгосрочные результаты реализации проекта.</w:t>
            </w:r>
          </w:p>
        </w:tc>
        <w:tc>
          <w:tcPr>
            <w:tcW w:w="816" w:type="dxa"/>
          </w:tcPr>
          <w:p w:rsidR="004F4B59" w:rsidRPr="008473D1" w:rsidRDefault="008473D1" w:rsidP="00F87D92">
            <w:pPr>
              <w:spacing w:line="360" w:lineRule="auto"/>
              <w:jc w:val="center"/>
              <w:rPr>
                <w:b/>
                <w:kern w:val="2"/>
              </w:rPr>
            </w:pPr>
            <w:r w:rsidRPr="008473D1">
              <w:rPr>
                <w:b/>
                <w:kern w:val="2"/>
              </w:rPr>
              <w:t>8</w:t>
            </w:r>
          </w:p>
          <w:p w:rsidR="008473D1" w:rsidRPr="008473D1" w:rsidRDefault="008473D1" w:rsidP="00F87D92">
            <w:pPr>
              <w:spacing w:line="360" w:lineRule="auto"/>
              <w:jc w:val="center"/>
              <w:rPr>
                <w:b/>
                <w:kern w:val="2"/>
              </w:rPr>
            </w:pPr>
            <w:r w:rsidRPr="008473D1">
              <w:rPr>
                <w:b/>
                <w:kern w:val="2"/>
              </w:rPr>
              <w:t>8</w:t>
            </w:r>
          </w:p>
          <w:p w:rsidR="008473D1" w:rsidRPr="008473D1" w:rsidRDefault="008473D1" w:rsidP="00F87D92">
            <w:pPr>
              <w:spacing w:line="360" w:lineRule="auto"/>
              <w:jc w:val="center"/>
              <w:rPr>
                <w:b/>
                <w:kern w:val="2"/>
              </w:rPr>
            </w:pPr>
            <w:r w:rsidRPr="008473D1">
              <w:rPr>
                <w:b/>
                <w:kern w:val="2"/>
              </w:rPr>
              <w:t>11</w:t>
            </w:r>
          </w:p>
          <w:p w:rsidR="008473D1" w:rsidRPr="008473D1" w:rsidRDefault="008473D1" w:rsidP="00F87D92">
            <w:pPr>
              <w:spacing w:line="360" w:lineRule="auto"/>
              <w:jc w:val="center"/>
              <w:rPr>
                <w:b/>
                <w:kern w:val="2"/>
              </w:rPr>
            </w:pPr>
            <w:r w:rsidRPr="008473D1">
              <w:rPr>
                <w:b/>
                <w:kern w:val="2"/>
              </w:rPr>
              <w:t>14</w:t>
            </w:r>
          </w:p>
        </w:tc>
      </w:tr>
      <w:tr w:rsidR="004F4B59" w:rsidTr="004F4B59">
        <w:tc>
          <w:tcPr>
            <w:tcW w:w="817" w:type="dxa"/>
            <w:hideMark/>
          </w:tcPr>
          <w:p w:rsidR="004F4B59" w:rsidRDefault="004F4B59" w:rsidP="00F87D92">
            <w:pPr>
              <w:spacing w:line="360" w:lineRule="auto"/>
              <w:jc w:val="center"/>
              <w:rPr>
                <w:kern w:val="2"/>
              </w:rPr>
            </w:pPr>
          </w:p>
        </w:tc>
        <w:tc>
          <w:tcPr>
            <w:tcW w:w="7938" w:type="dxa"/>
            <w:hideMark/>
          </w:tcPr>
          <w:p w:rsidR="004F4B59" w:rsidRPr="008473D1" w:rsidRDefault="004F4B59" w:rsidP="00F87D92">
            <w:pPr>
              <w:pStyle w:val="af0"/>
              <w:widowControl/>
              <w:suppressAutoHyphens w:val="0"/>
              <w:spacing w:line="360" w:lineRule="auto"/>
              <w:ind w:left="317" w:hanging="317"/>
              <w:rPr>
                <w:b/>
                <w:kern w:val="2"/>
              </w:rPr>
            </w:pPr>
            <w:r w:rsidRPr="008473D1">
              <w:rPr>
                <w:b/>
              </w:rPr>
              <w:t>Оценка</w:t>
            </w:r>
            <w:r w:rsidR="008473D1">
              <w:rPr>
                <w:b/>
              </w:rPr>
              <w:t xml:space="preserve"> успешности реализации проекта </w:t>
            </w:r>
          </w:p>
          <w:p w:rsidR="004F4B59" w:rsidRPr="008473D1" w:rsidRDefault="004F4B59" w:rsidP="00F87D92">
            <w:pPr>
              <w:pStyle w:val="af0"/>
              <w:widowControl/>
              <w:numPr>
                <w:ilvl w:val="0"/>
                <w:numId w:val="29"/>
              </w:numPr>
              <w:suppressAutoHyphens w:val="0"/>
              <w:spacing w:line="360" w:lineRule="auto"/>
              <w:ind w:left="317" w:hanging="317"/>
            </w:pPr>
            <w:r w:rsidRPr="008473D1">
              <w:t>Показатели и критерии успешности выполнения проекта</w:t>
            </w:r>
          </w:p>
          <w:p w:rsidR="004F4B59" w:rsidRPr="008473D1" w:rsidRDefault="004F4B59" w:rsidP="00F87D92">
            <w:pPr>
              <w:pStyle w:val="af0"/>
              <w:widowControl/>
              <w:numPr>
                <w:ilvl w:val="0"/>
                <w:numId w:val="30"/>
              </w:numPr>
              <w:suppressAutoHyphens w:val="0"/>
              <w:spacing w:line="360" w:lineRule="auto"/>
              <w:ind w:left="317" w:hanging="317"/>
            </w:pPr>
            <w:r w:rsidRPr="008473D1">
              <w:t>Оценка рисков</w:t>
            </w:r>
          </w:p>
          <w:p w:rsidR="004F4B59" w:rsidRPr="008473D1" w:rsidRDefault="004F4B59" w:rsidP="00F87D92">
            <w:pPr>
              <w:pStyle w:val="af0"/>
              <w:widowControl/>
              <w:numPr>
                <w:ilvl w:val="0"/>
                <w:numId w:val="31"/>
              </w:numPr>
              <w:suppressAutoHyphens w:val="0"/>
              <w:spacing w:line="360" w:lineRule="auto"/>
              <w:ind w:left="317" w:hanging="317"/>
            </w:pPr>
            <w:r w:rsidRPr="008473D1">
              <w:t>Дальнейшее развитие проекта</w:t>
            </w:r>
          </w:p>
        </w:tc>
        <w:tc>
          <w:tcPr>
            <w:tcW w:w="816" w:type="dxa"/>
          </w:tcPr>
          <w:p w:rsidR="004F4B59" w:rsidRPr="008473D1" w:rsidRDefault="008473D1" w:rsidP="00F87D92">
            <w:pPr>
              <w:spacing w:line="360" w:lineRule="auto"/>
              <w:jc w:val="center"/>
              <w:rPr>
                <w:b/>
                <w:kern w:val="2"/>
              </w:rPr>
            </w:pPr>
            <w:r w:rsidRPr="008473D1">
              <w:rPr>
                <w:b/>
                <w:kern w:val="2"/>
              </w:rPr>
              <w:t>15</w:t>
            </w:r>
          </w:p>
          <w:p w:rsidR="008473D1" w:rsidRPr="008473D1" w:rsidRDefault="008473D1" w:rsidP="00F87D92">
            <w:pPr>
              <w:spacing w:line="360" w:lineRule="auto"/>
              <w:jc w:val="center"/>
              <w:rPr>
                <w:b/>
                <w:kern w:val="2"/>
              </w:rPr>
            </w:pPr>
            <w:r w:rsidRPr="008473D1">
              <w:rPr>
                <w:b/>
                <w:kern w:val="2"/>
              </w:rPr>
              <w:t>15</w:t>
            </w:r>
          </w:p>
          <w:p w:rsidR="008473D1" w:rsidRPr="008473D1" w:rsidRDefault="008473D1" w:rsidP="00F87D92">
            <w:pPr>
              <w:spacing w:line="360" w:lineRule="auto"/>
              <w:jc w:val="center"/>
              <w:rPr>
                <w:b/>
                <w:kern w:val="2"/>
              </w:rPr>
            </w:pPr>
            <w:r w:rsidRPr="008473D1">
              <w:rPr>
                <w:b/>
                <w:kern w:val="2"/>
              </w:rPr>
              <w:t>15</w:t>
            </w:r>
          </w:p>
          <w:p w:rsidR="008473D1" w:rsidRPr="008473D1" w:rsidRDefault="008473D1" w:rsidP="00F87D92">
            <w:pPr>
              <w:spacing w:line="360" w:lineRule="auto"/>
              <w:jc w:val="center"/>
              <w:rPr>
                <w:b/>
                <w:kern w:val="2"/>
              </w:rPr>
            </w:pPr>
            <w:r w:rsidRPr="008473D1">
              <w:rPr>
                <w:b/>
                <w:kern w:val="2"/>
              </w:rPr>
              <w:t>15</w:t>
            </w:r>
          </w:p>
        </w:tc>
      </w:tr>
      <w:tr w:rsidR="004F4B59" w:rsidTr="004F4B59">
        <w:tc>
          <w:tcPr>
            <w:tcW w:w="817" w:type="dxa"/>
            <w:hideMark/>
          </w:tcPr>
          <w:p w:rsidR="004F4B59" w:rsidRDefault="004F4B59" w:rsidP="00F87D92">
            <w:pPr>
              <w:spacing w:line="360" w:lineRule="auto"/>
              <w:jc w:val="center"/>
              <w:rPr>
                <w:kern w:val="2"/>
              </w:rPr>
            </w:pPr>
          </w:p>
        </w:tc>
        <w:tc>
          <w:tcPr>
            <w:tcW w:w="7938" w:type="dxa"/>
            <w:hideMark/>
          </w:tcPr>
          <w:p w:rsidR="004F4B59" w:rsidRPr="008473D1" w:rsidRDefault="004F4B59" w:rsidP="00F87D92">
            <w:pPr>
              <w:spacing w:line="360" w:lineRule="auto"/>
              <w:rPr>
                <w:b/>
                <w:kern w:val="2"/>
              </w:rPr>
            </w:pPr>
            <w:r w:rsidRPr="008473D1">
              <w:rPr>
                <w:b/>
              </w:rPr>
              <w:t xml:space="preserve">Список литературы  </w:t>
            </w:r>
          </w:p>
        </w:tc>
        <w:tc>
          <w:tcPr>
            <w:tcW w:w="816" w:type="dxa"/>
          </w:tcPr>
          <w:p w:rsidR="004F4B59" w:rsidRPr="008473D1" w:rsidRDefault="008473D1" w:rsidP="00F87D92">
            <w:pPr>
              <w:spacing w:line="360" w:lineRule="auto"/>
              <w:jc w:val="center"/>
              <w:rPr>
                <w:b/>
                <w:kern w:val="2"/>
              </w:rPr>
            </w:pPr>
            <w:r w:rsidRPr="008473D1">
              <w:rPr>
                <w:b/>
                <w:kern w:val="2"/>
              </w:rPr>
              <w:t>17</w:t>
            </w:r>
          </w:p>
        </w:tc>
      </w:tr>
      <w:tr w:rsidR="004F4B59" w:rsidTr="004F4B59">
        <w:tc>
          <w:tcPr>
            <w:tcW w:w="817" w:type="dxa"/>
            <w:hideMark/>
          </w:tcPr>
          <w:p w:rsidR="004F4B59" w:rsidRDefault="004F4B59" w:rsidP="00F87D92">
            <w:pPr>
              <w:spacing w:line="360" w:lineRule="auto"/>
              <w:jc w:val="center"/>
              <w:rPr>
                <w:kern w:val="2"/>
              </w:rPr>
            </w:pPr>
          </w:p>
        </w:tc>
        <w:tc>
          <w:tcPr>
            <w:tcW w:w="7938" w:type="dxa"/>
            <w:hideMark/>
          </w:tcPr>
          <w:p w:rsidR="004F4B59" w:rsidRPr="008473D1" w:rsidRDefault="004F4B59" w:rsidP="00F87D92">
            <w:pPr>
              <w:spacing w:line="360" w:lineRule="auto"/>
              <w:rPr>
                <w:b/>
                <w:kern w:val="2"/>
              </w:rPr>
            </w:pPr>
            <w:r w:rsidRPr="008473D1">
              <w:rPr>
                <w:b/>
              </w:rPr>
              <w:t>Приложение</w:t>
            </w:r>
          </w:p>
        </w:tc>
        <w:tc>
          <w:tcPr>
            <w:tcW w:w="816" w:type="dxa"/>
          </w:tcPr>
          <w:p w:rsidR="004F4B59" w:rsidRPr="008473D1" w:rsidRDefault="008473D1" w:rsidP="00F87D92">
            <w:pPr>
              <w:spacing w:line="360" w:lineRule="auto"/>
              <w:jc w:val="center"/>
              <w:rPr>
                <w:b/>
                <w:kern w:val="2"/>
              </w:rPr>
            </w:pPr>
            <w:r w:rsidRPr="008473D1">
              <w:rPr>
                <w:b/>
                <w:kern w:val="2"/>
              </w:rPr>
              <w:t>18</w:t>
            </w:r>
          </w:p>
        </w:tc>
      </w:tr>
    </w:tbl>
    <w:p w:rsidR="00D71BE3" w:rsidRPr="00D71BE3" w:rsidRDefault="00D71BE3" w:rsidP="00F87D92">
      <w:pPr>
        <w:spacing w:line="360" w:lineRule="auto"/>
      </w:pPr>
    </w:p>
    <w:p w:rsidR="006406C2" w:rsidRDefault="006406C2" w:rsidP="00F87D92">
      <w:pPr>
        <w:widowControl/>
        <w:suppressAutoHyphens w:val="0"/>
        <w:spacing w:after="200" w:line="360" w:lineRule="auto"/>
      </w:pPr>
      <w:r>
        <w:br w:type="page"/>
      </w:r>
    </w:p>
    <w:p w:rsidR="00E014FE" w:rsidRPr="00E014FE" w:rsidRDefault="006406C2" w:rsidP="00F87D92">
      <w:pPr>
        <w:tabs>
          <w:tab w:val="left" w:pos="5820"/>
        </w:tabs>
        <w:spacing w:line="360" w:lineRule="auto"/>
        <w:jc w:val="center"/>
        <w:rPr>
          <w:b/>
        </w:rPr>
      </w:pPr>
      <w:r w:rsidRPr="00E014FE">
        <w:rPr>
          <w:b/>
        </w:rPr>
        <w:lastRenderedPageBreak/>
        <w:t>ВВЕДЕНИЕ</w:t>
      </w:r>
    </w:p>
    <w:p w:rsidR="00CE345D" w:rsidRPr="006406C2" w:rsidRDefault="00CE345D" w:rsidP="00F87D92">
      <w:pPr>
        <w:tabs>
          <w:tab w:val="left" w:pos="5820"/>
        </w:tabs>
        <w:spacing w:line="360" w:lineRule="auto"/>
        <w:jc w:val="center"/>
        <w:rPr>
          <w:b/>
        </w:rPr>
      </w:pPr>
      <w:r w:rsidRPr="006406C2">
        <w:rPr>
          <w:b/>
        </w:rPr>
        <w:t>Паспорт проекта</w:t>
      </w:r>
    </w:p>
    <w:p w:rsidR="004230DB" w:rsidRPr="00CE345D" w:rsidRDefault="004230DB" w:rsidP="00F87D92">
      <w:pPr>
        <w:spacing w:line="360" w:lineRule="auto"/>
        <w:jc w:val="center"/>
        <w:rPr>
          <w:b/>
          <w:sz w:val="32"/>
          <w:szCs w:val="32"/>
        </w:rPr>
      </w:pPr>
    </w:p>
    <w:tbl>
      <w:tblPr>
        <w:tblStyle w:val="1"/>
        <w:tblW w:w="0" w:type="auto"/>
        <w:tblLook w:val="04A0"/>
      </w:tblPr>
      <w:tblGrid>
        <w:gridCol w:w="3418"/>
        <w:gridCol w:w="9"/>
        <w:gridCol w:w="6144"/>
      </w:tblGrid>
      <w:tr w:rsidR="00F421DF" w:rsidRPr="00F421DF" w:rsidTr="004D049A">
        <w:tc>
          <w:tcPr>
            <w:tcW w:w="3418" w:type="dxa"/>
          </w:tcPr>
          <w:p w:rsidR="00F421DF" w:rsidRPr="00F421DF" w:rsidRDefault="00F421DF" w:rsidP="00F87D92">
            <w:pPr>
              <w:spacing w:line="360" w:lineRule="auto"/>
              <w:jc w:val="both"/>
              <w:rPr>
                <w:b/>
              </w:rPr>
            </w:pPr>
            <w:r w:rsidRPr="00F421DF">
              <w:rPr>
                <w:b/>
              </w:rPr>
              <w:t>Площадка реализации проекта</w:t>
            </w:r>
          </w:p>
        </w:tc>
        <w:tc>
          <w:tcPr>
            <w:tcW w:w="6153" w:type="dxa"/>
            <w:gridSpan w:val="2"/>
          </w:tcPr>
          <w:p w:rsidR="00F421DF" w:rsidRPr="00F36B0A" w:rsidRDefault="006A6A3C" w:rsidP="00F36B0A">
            <w:pPr>
              <w:rPr>
                <w:rFonts w:eastAsia="Times New Roman"/>
                <w:sz w:val="28"/>
                <w:szCs w:val="28"/>
              </w:rPr>
            </w:pPr>
            <w:r w:rsidRPr="00B63F0C">
              <w:rPr>
                <w:sz w:val="28"/>
                <w:szCs w:val="28"/>
              </w:rPr>
              <w:t>ГБПОУ сферы культуры</w:t>
            </w:r>
          </w:p>
        </w:tc>
      </w:tr>
      <w:tr w:rsidR="00F421DF" w:rsidRPr="00F421DF" w:rsidTr="004D049A">
        <w:tc>
          <w:tcPr>
            <w:tcW w:w="3418" w:type="dxa"/>
          </w:tcPr>
          <w:p w:rsidR="00F421DF" w:rsidRPr="00F421DF" w:rsidRDefault="00F421DF" w:rsidP="00F87D92">
            <w:pPr>
              <w:spacing w:line="360" w:lineRule="auto"/>
              <w:jc w:val="both"/>
              <w:rPr>
                <w:b/>
              </w:rPr>
            </w:pPr>
            <w:r w:rsidRPr="00F421DF">
              <w:rPr>
                <w:b/>
              </w:rPr>
              <w:t>Автор проекта</w:t>
            </w:r>
          </w:p>
        </w:tc>
        <w:tc>
          <w:tcPr>
            <w:tcW w:w="6153" w:type="dxa"/>
            <w:gridSpan w:val="2"/>
          </w:tcPr>
          <w:p w:rsidR="00F421DF" w:rsidRPr="00F421DF" w:rsidRDefault="00764C2F" w:rsidP="00F87D92">
            <w:pPr>
              <w:spacing w:line="360" w:lineRule="auto"/>
              <w:jc w:val="both"/>
            </w:pPr>
            <w:r>
              <w:t>Петрова О.А.</w:t>
            </w:r>
            <w:r w:rsidR="00183E09">
              <w:t>, Юденкова Я.Л.</w:t>
            </w:r>
          </w:p>
        </w:tc>
      </w:tr>
      <w:tr w:rsidR="00F421DF" w:rsidRPr="00F421DF" w:rsidTr="004D049A">
        <w:tc>
          <w:tcPr>
            <w:tcW w:w="3418" w:type="dxa"/>
          </w:tcPr>
          <w:p w:rsidR="00F421DF" w:rsidRPr="00F421DF" w:rsidRDefault="00F421DF" w:rsidP="00F87D92">
            <w:pPr>
              <w:spacing w:line="360" w:lineRule="auto"/>
              <w:jc w:val="both"/>
              <w:rPr>
                <w:b/>
              </w:rPr>
            </w:pPr>
            <w:r w:rsidRPr="00F421DF">
              <w:rPr>
                <w:b/>
              </w:rPr>
              <w:t>Гипотеза проекта</w:t>
            </w:r>
          </w:p>
        </w:tc>
        <w:tc>
          <w:tcPr>
            <w:tcW w:w="6153" w:type="dxa"/>
            <w:gridSpan w:val="2"/>
          </w:tcPr>
          <w:p w:rsidR="00F421DF" w:rsidRPr="00F421DF" w:rsidRDefault="006A0266" w:rsidP="009E2963">
            <w:pPr>
              <w:spacing w:line="360" w:lineRule="auto"/>
              <w:jc w:val="both"/>
            </w:pPr>
            <w:r>
              <w:t xml:space="preserve">Проект </w:t>
            </w:r>
            <w:r w:rsidR="00183E09">
              <w:rPr>
                <w:b/>
              </w:rPr>
              <w:t>«Подари ребенку радость</w:t>
            </w:r>
            <w:r w:rsidRPr="006A0266">
              <w:rPr>
                <w:b/>
              </w:rPr>
              <w:t>»</w:t>
            </w:r>
            <w:r w:rsidR="006A6A3C">
              <w:rPr>
                <w:b/>
              </w:rPr>
              <w:t xml:space="preserve"> </w:t>
            </w:r>
            <w:r w:rsidR="00113F94">
              <w:t>позволит студентам</w:t>
            </w:r>
            <w:r w:rsidR="006A6A3C">
              <w:t xml:space="preserve"> </w:t>
            </w:r>
            <w:r w:rsidR="00F36B0A" w:rsidRPr="00F36B0A">
              <w:t xml:space="preserve">научиться позитивному общению с окружающим </w:t>
            </w:r>
            <w:r w:rsidR="006A6A3C">
              <w:t>их миром, проявлять активную жизненную позицию</w:t>
            </w:r>
            <w:r w:rsidR="00764C2F">
              <w:t>.</w:t>
            </w:r>
          </w:p>
        </w:tc>
      </w:tr>
      <w:tr w:rsidR="00F421DF" w:rsidRPr="00F421DF" w:rsidTr="004D049A">
        <w:tc>
          <w:tcPr>
            <w:tcW w:w="3418" w:type="dxa"/>
          </w:tcPr>
          <w:p w:rsidR="00F421DF" w:rsidRPr="00F421DF" w:rsidRDefault="00F421DF" w:rsidP="00F87D92">
            <w:pPr>
              <w:spacing w:line="360" w:lineRule="auto"/>
              <w:jc w:val="both"/>
              <w:rPr>
                <w:b/>
              </w:rPr>
            </w:pPr>
            <w:r w:rsidRPr="00F421DF">
              <w:rPr>
                <w:b/>
              </w:rPr>
              <w:t>Цели и задачи проекта</w:t>
            </w:r>
          </w:p>
        </w:tc>
        <w:tc>
          <w:tcPr>
            <w:tcW w:w="6153" w:type="dxa"/>
            <w:gridSpan w:val="2"/>
          </w:tcPr>
          <w:p w:rsidR="00711342" w:rsidRDefault="00F421DF" w:rsidP="00711342">
            <w:pPr>
              <w:pStyle w:val="aa"/>
              <w:rPr>
                <w:sz w:val="24"/>
                <w:szCs w:val="24"/>
              </w:rPr>
            </w:pPr>
            <w:r w:rsidRPr="00F421DF">
              <w:rPr>
                <w:b/>
              </w:rPr>
              <w:t>Цель:</w:t>
            </w:r>
            <w:r w:rsidR="009E2963">
              <w:rPr>
                <w:b/>
              </w:rPr>
              <w:t xml:space="preserve"> </w:t>
            </w:r>
            <w:r w:rsidR="00F36B0A">
              <w:t>Создать условия для</w:t>
            </w:r>
            <w:r w:rsidR="009E2963">
              <w:t xml:space="preserve"> популяризации информации о волонте</w:t>
            </w:r>
            <w:r w:rsidR="00764C2F">
              <w:t>рском движении в сфере культуры, укреплять у молодого поколения чувство лю</w:t>
            </w:r>
            <w:r w:rsidR="00183E09">
              <w:t>бви, заботы</w:t>
            </w:r>
            <w:r w:rsidR="00711342" w:rsidRPr="00711342">
              <w:rPr>
                <w:sz w:val="24"/>
                <w:szCs w:val="24"/>
              </w:rPr>
              <w:t>,</w:t>
            </w:r>
            <w:r w:rsidR="00183E09">
              <w:rPr>
                <w:sz w:val="24"/>
                <w:szCs w:val="24"/>
              </w:rPr>
              <w:t xml:space="preserve"> создать позитивное</w:t>
            </w:r>
            <w:r w:rsidR="00711342" w:rsidRPr="00711342">
              <w:rPr>
                <w:sz w:val="24"/>
                <w:szCs w:val="24"/>
              </w:rPr>
              <w:t xml:space="preserve"> настроение у аудитории.</w:t>
            </w:r>
          </w:p>
          <w:p w:rsidR="00F421DF" w:rsidRPr="00711342" w:rsidRDefault="00F421DF" w:rsidP="00711342">
            <w:pPr>
              <w:pStyle w:val="aa"/>
              <w:rPr>
                <w:sz w:val="24"/>
                <w:szCs w:val="24"/>
              </w:rPr>
            </w:pPr>
            <w:r w:rsidRPr="00F421DF">
              <w:rPr>
                <w:b/>
              </w:rPr>
              <w:t>Задачи:</w:t>
            </w:r>
          </w:p>
          <w:p w:rsidR="00F421DF" w:rsidRPr="00E02DA3" w:rsidRDefault="00E02DA3" w:rsidP="00711342">
            <w:pPr>
              <w:widowControl/>
              <w:numPr>
                <w:ilvl w:val="0"/>
                <w:numId w:val="10"/>
              </w:numPr>
              <w:suppressAutoHyphens w:val="0"/>
              <w:contextualSpacing/>
              <w:jc w:val="both"/>
              <w:rPr>
                <w:sz w:val="24"/>
                <w:szCs w:val="24"/>
              </w:rPr>
            </w:pPr>
            <w:r>
              <w:t xml:space="preserve"> Выявить во</w:t>
            </w:r>
            <w:r w:rsidR="00183E09">
              <w:t>зможности организации концертных мероприятий</w:t>
            </w:r>
            <w:r>
              <w:t xml:space="preserve"> программы </w:t>
            </w:r>
            <w:r w:rsidR="00183E09">
              <w:rPr>
                <w:b/>
              </w:rPr>
              <w:t>«Подари ребенку радость</w:t>
            </w:r>
            <w:r w:rsidRPr="006A0266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  <w:r w:rsidRPr="00E02DA3">
              <w:rPr>
                <w:sz w:val="24"/>
                <w:szCs w:val="24"/>
              </w:rPr>
              <w:t>ГБПОУ сферы культуры</w:t>
            </w:r>
            <w:r>
              <w:rPr>
                <w:sz w:val="24"/>
                <w:szCs w:val="24"/>
              </w:rPr>
              <w:t xml:space="preserve"> Иркутской области</w:t>
            </w:r>
          </w:p>
          <w:p w:rsidR="00F421DF" w:rsidRPr="00F421DF" w:rsidRDefault="00054DBB" w:rsidP="00E02DA3">
            <w:pPr>
              <w:widowControl/>
              <w:numPr>
                <w:ilvl w:val="0"/>
                <w:numId w:val="10"/>
              </w:numPr>
              <w:suppressAutoHyphens w:val="0"/>
              <w:contextualSpacing/>
              <w:jc w:val="both"/>
            </w:pPr>
            <w:r w:rsidRPr="00F421DF">
              <w:t xml:space="preserve"> Разработать </w:t>
            </w:r>
            <w:r w:rsidR="006A0266">
              <w:t>проект</w:t>
            </w:r>
            <w:r w:rsidR="00183E09">
              <w:t xml:space="preserve"> концертной программы с 1.10.2020г. по</w:t>
            </w:r>
            <w:r w:rsidR="00E02DA3">
              <w:t xml:space="preserve"> </w:t>
            </w:r>
            <w:r w:rsidR="00183E09">
              <w:t>1.04. 2020 в ОКДБ</w:t>
            </w:r>
            <w:r w:rsidR="00E02DA3">
              <w:t xml:space="preserve"> г. Иркутска</w:t>
            </w:r>
            <w:r w:rsidR="007D1D90">
              <w:t xml:space="preserve"> </w:t>
            </w:r>
            <w:r w:rsidR="0046439D">
              <w:rPr>
                <w:b/>
              </w:rPr>
              <w:t>«</w:t>
            </w:r>
            <w:r w:rsidR="00183E09">
              <w:rPr>
                <w:b/>
              </w:rPr>
              <w:t>Подари ребенку радость</w:t>
            </w:r>
            <w:r w:rsidR="006A0266" w:rsidRPr="006A0266">
              <w:rPr>
                <w:b/>
              </w:rPr>
              <w:t>»</w:t>
            </w:r>
            <w:r w:rsidR="00E02DA3">
              <w:rPr>
                <w:b/>
              </w:rPr>
              <w:t>.</w:t>
            </w:r>
          </w:p>
          <w:p w:rsidR="00E02DA3" w:rsidRPr="00183E09" w:rsidRDefault="0046439D" w:rsidP="00183E09">
            <w:pPr>
              <w:widowControl/>
              <w:numPr>
                <w:ilvl w:val="0"/>
                <w:numId w:val="10"/>
              </w:numPr>
              <w:suppressAutoHyphens w:val="0"/>
              <w:contextualSpacing/>
              <w:jc w:val="both"/>
            </w:pPr>
            <w:r w:rsidRPr="00E02DA3">
              <w:rPr>
                <w:spacing w:val="2"/>
              </w:rPr>
              <w:t>Организация и проведение</w:t>
            </w:r>
            <w:r w:rsidR="00E02DA3">
              <w:rPr>
                <w:spacing w:val="2"/>
              </w:rPr>
              <w:t xml:space="preserve"> </w:t>
            </w:r>
            <w:r w:rsidR="00E02DA3">
              <w:t>концертной программы</w:t>
            </w:r>
            <w:r w:rsidR="00183E09">
              <w:t xml:space="preserve"> с 1.10.2020г. по 1.04. 2020 в ОКДБ г. Иркутска </w:t>
            </w:r>
            <w:r w:rsidR="00183E09">
              <w:rPr>
                <w:b/>
              </w:rPr>
              <w:t>«Подари ребенку радость</w:t>
            </w:r>
            <w:r w:rsidR="00183E09" w:rsidRPr="006A0266">
              <w:rPr>
                <w:b/>
              </w:rPr>
              <w:t>»</w:t>
            </w:r>
            <w:r w:rsidR="00183E09">
              <w:rPr>
                <w:b/>
              </w:rPr>
              <w:t>.</w:t>
            </w:r>
          </w:p>
          <w:p w:rsidR="0046439D" w:rsidRDefault="0046439D" w:rsidP="0046439D">
            <w:pPr>
              <w:pStyle w:val="af0"/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E02DA3">
              <w:rPr>
                <w:spacing w:val="2"/>
              </w:rPr>
              <w:t xml:space="preserve"> </w:t>
            </w:r>
            <w:r w:rsidRPr="0046439D">
              <w:t>Формир</w:t>
            </w:r>
            <w:r w:rsidR="00E02DA3">
              <w:t>ование единого волонтерского</w:t>
            </w:r>
            <w:r w:rsidRPr="0046439D">
              <w:t xml:space="preserve"> пространства в образовательной среде путем объединения усилий всех участников</w:t>
            </w:r>
            <w:r w:rsidR="00E02DA3">
              <w:t xml:space="preserve"> проекта</w:t>
            </w:r>
            <w:r w:rsidRPr="0046439D">
              <w:t>.</w:t>
            </w:r>
          </w:p>
          <w:p w:rsidR="00F421DF" w:rsidRPr="00F421DF" w:rsidRDefault="00F421DF" w:rsidP="00E02DA3">
            <w:pPr>
              <w:widowControl/>
              <w:numPr>
                <w:ilvl w:val="0"/>
                <w:numId w:val="10"/>
              </w:numPr>
              <w:suppressAutoHyphens w:val="0"/>
              <w:contextualSpacing/>
              <w:jc w:val="both"/>
            </w:pPr>
            <w:r w:rsidRPr="00F421DF">
              <w:t xml:space="preserve">Реализовать </w:t>
            </w:r>
            <w:r w:rsidR="006A0266">
              <w:t>проект</w:t>
            </w:r>
            <w:r w:rsidRPr="00F421DF">
              <w:t>.</w:t>
            </w:r>
          </w:p>
          <w:p w:rsidR="00F421DF" w:rsidRPr="00F421DF" w:rsidRDefault="00F421DF" w:rsidP="00E02DA3">
            <w:pPr>
              <w:widowControl/>
              <w:numPr>
                <w:ilvl w:val="0"/>
                <w:numId w:val="10"/>
              </w:numPr>
              <w:suppressAutoHyphens w:val="0"/>
              <w:contextualSpacing/>
              <w:jc w:val="both"/>
            </w:pPr>
            <w:r w:rsidRPr="00F421DF">
              <w:t>Проанализир</w:t>
            </w:r>
            <w:r w:rsidR="0046439D">
              <w:t>овать результаты</w:t>
            </w:r>
            <w:r w:rsidR="00E02DA3">
              <w:t xml:space="preserve"> </w:t>
            </w:r>
            <w:r w:rsidRPr="00F421DF">
              <w:t>деятельности.</w:t>
            </w:r>
          </w:p>
        </w:tc>
      </w:tr>
      <w:tr w:rsidR="00F421DF" w:rsidRPr="00F421DF" w:rsidTr="004D049A">
        <w:tc>
          <w:tcPr>
            <w:tcW w:w="3418" w:type="dxa"/>
          </w:tcPr>
          <w:p w:rsidR="00F421DF" w:rsidRPr="00F421DF" w:rsidRDefault="00F421DF" w:rsidP="00F87D92">
            <w:pPr>
              <w:spacing w:line="360" w:lineRule="auto"/>
              <w:jc w:val="both"/>
              <w:rPr>
                <w:b/>
              </w:rPr>
            </w:pPr>
            <w:r w:rsidRPr="00F421DF">
              <w:t>Участники проекта</w:t>
            </w:r>
          </w:p>
        </w:tc>
        <w:tc>
          <w:tcPr>
            <w:tcW w:w="6153" w:type="dxa"/>
            <w:gridSpan w:val="2"/>
          </w:tcPr>
          <w:p w:rsidR="00F421DF" w:rsidRPr="00F421DF" w:rsidRDefault="00113F94" w:rsidP="00553DEB">
            <w:pPr>
              <w:jc w:val="both"/>
            </w:pPr>
            <w:r>
              <w:t>Студенты 1-4 курсов,</w:t>
            </w:r>
            <w:r w:rsidR="00E02DA3">
              <w:t xml:space="preserve"> </w:t>
            </w:r>
            <w:r w:rsidR="00183E09">
              <w:t>администрация СПО</w:t>
            </w:r>
            <w:r w:rsidR="00104803">
              <w:t>,</w:t>
            </w:r>
            <w:r w:rsidR="00E02DA3">
              <w:t xml:space="preserve"> преподавательский состав</w:t>
            </w:r>
            <w:r>
              <w:t>.</w:t>
            </w:r>
          </w:p>
        </w:tc>
      </w:tr>
      <w:tr w:rsidR="00F421DF" w:rsidRPr="00F421DF" w:rsidTr="004D049A">
        <w:tc>
          <w:tcPr>
            <w:tcW w:w="3418" w:type="dxa"/>
          </w:tcPr>
          <w:p w:rsidR="00F421DF" w:rsidRPr="00F421DF" w:rsidRDefault="00F421DF" w:rsidP="00F87D92">
            <w:pPr>
              <w:spacing w:line="360" w:lineRule="auto"/>
              <w:jc w:val="both"/>
            </w:pPr>
            <w:r w:rsidRPr="00F421DF">
              <w:t xml:space="preserve">Стратегия и механизмы достижения поставленных целей </w:t>
            </w:r>
          </w:p>
          <w:p w:rsidR="00F421DF" w:rsidRPr="00F421DF" w:rsidRDefault="00F421DF" w:rsidP="00F87D92">
            <w:pPr>
              <w:spacing w:line="360" w:lineRule="auto"/>
              <w:jc w:val="both"/>
            </w:pPr>
            <w:r w:rsidRPr="00F421DF">
              <w:t>(этапы проекта, основные работы в проекте)</w:t>
            </w:r>
          </w:p>
        </w:tc>
        <w:tc>
          <w:tcPr>
            <w:tcW w:w="6153" w:type="dxa"/>
            <w:gridSpan w:val="2"/>
          </w:tcPr>
          <w:p w:rsidR="00F421DF" w:rsidRPr="00F421DF" w:rsidRDefault="00F421DF" w:rsidP="00F87D92">
            <w:pPr>
              <w:spacing w:line="360" w:lineRule="auto"/>
              <w:jc w:val="both"/>
              <w:rPr>
                <w:b/>
              </w:rPr>
            </w:pPr>
            <w:r w:rsidRPr="00F421DF">
              <w:rPr>
                <w:b/>
                <w:lang w:val="en-US"/>
              </w:rPr>
              <w:t>I</w:t>
            </w:r>
            <w:r w:rsidR="006A0266">
              <w:rPr>
                <w:b/>
              </w:rPr>
              <w:t>этап Организационный</w:t>
            </w:r>
            <w:r w:rsidRPr="00F421DF">
              <w:rPr>
                <w:b/>
              </w:rPr>
              <w:t>:</w:t>
            </w:r>
          </w:p>
          <w:p w:rsidR="00F421DF" w:rsidRPr="00F421DF" w:rsidRDefault="00F421DF" w:rsidP="00C37909">
            <w:pPr>
              <w:widowControl/>
              <w:numPr>
                <w:ilvl w:val="0"/>
                <w:numId w:val="11"/>
              </w:numPr>
              <w:suppressAutoHyphens w:val="0"/>
              <w:spacing w:line="360" w:lineRule="auto"/>
              <w:contextualSpacing/>
              <w:jc w:val="both"/>
            </w:pPr>
            <w:r w:rsidRPr="00F421DF">
              <w:t xml:space="preserve">Введение в </w:t>
            </w:r>
            <w:r w:rsidR="00D727FD">
              <w:t>теоретические аспекты заявленного проекта</w:t>
            </w:r>
            <w:r w:rsidRPr="00F421DF">
              <w:t>.</w:t>
            </w:r>
          </w:p>
          <w:p w:rsidR="00264405" w:rsidRPr="00F421DF" w:rsidRDefault="00264405" w:rsidP="00D727FD">
            <w:pPr>
              <w:pStyle w:val="af0"/>
              <w:widowControl/>
              <w:numPr>
                <w:ilvl w:val="0"/>
                <w:numId w:val="11"/>
              </w:numPr>
              <w:suppressAutoHyphens w:val="0"/>
              <w:spacing w:line="360" w:lineRule="auto"/>
              <w:jc w:val="both"/>
            </w:pPr>
            <w:r w:rsidRPr="0046439D">
              <w:t>Привлечение студент</w:t>
            </w:r>
            <w:r>
              <w:t>ов к волонтерской деятельности.</w:t>
            </w:r>
          </w:p>
          <w:p w:rsidR="00F421DF" w:rsidRPr="00F421DF" w:rsidRDefault="00F421DF" w:rsidP="00D727FD">
            <w:pPr>
              <w:widowControl/>
              <w:numPr>
                <w:ilvl w:val="0"/>
                <w:numId w:val="11"/>
              </w:numPr>
              <w:suppressAutoHyphens w:val="0"/>
              <w:spacing w:line="360" w:lineRule="auto"/>
              <w:contextualSpacing/>
              <w:jc w:val="both"/>
            </w:pPr>
            <w:r w:rsidRPr="00F421DF">
              <w:t>Распределение обязанностей и</w:t>
            </w:r>
            <w:r w:rsidR="00264405">
              <w:t xml:space="preserve"> разработка для участников проекта методических рекомендаций</w:t>
            </w:r>
            <w:r w:rsidRPr="00F421DF">
              <w:t xml:space="preserve"> дл</w:t>
            </w:r>
            <w:r w:rsidR="00264405">
              <w:t>я работы со студентами</w:t>
            </w:r>
            <w:r w:rsidRPr="00F421DF">
              <w:t>.</w:t>
            </w:r>
          </w:p>
          <w:p w:rsidR="00F421DF" w:rsidRPr="00C37909" w:rsidRDefault="00F421DF" w:rsidP="00C37909">
            <w:pPr>
              <w:spacing w:line="360" w:lineRule="auto"/>
              <w:jc w:val="both"/>
              <w:rPr>
                <w:b/>
              </w:rPr>
            </w:pPr>
            <w:r w:rsidRPr="00F421DF">
              <w:rPr>
                <w:b/>
                <w:lang w:val="en-US"/>
              </w:rPr>
              <w:t>II</w:t>
            </w:r>
            <w:r w:rsidR="006A0266">
              <w:rPr>
                <w:b/>
              </w:rPr>
              <w:t>этап Основной (реализация проекта)</w:t>
            </w:r>
            <w:r w:rsidRPr="00F421DF">
              <w:rPr>
                <w:b/>
              </w:rPr>
              <w:t>:</w:t>
            </w:r>
          </w:p>
          <w:p w:rsidR="00F421DF" w:rsidRPr="0019500D" w:rsidRDefault="00F421DF" w:rsidP="00C37909">
            <w:pPr>
              <w:pStyle w:val="af0"/>
              <w:widowControl/>
              <w:numPr>
                <w:ilvl w:val="0"/>
                <w:numId w:val="11"/>
              </w:numPr>
              <w:suppressAutoHyphens w:val="0"/>
              <w:spacing w:line="360" w:lineRule="auto"/>
              <w:jc w:val="both"/>
            </w:pPr>
            <w:r w:rsidRPr="0019500D">
              <w:t>Изучение</w:t>
            </w:r>
            <w:r w:rsidR="006A0266" w:rsidRPr="0019500D">
              <w:t xml:space="preserve"> участниками проекта </w:t>
            </w:r>
            <w:r w:rsidR="00264405">
              <w:t>основ но</w:t>
            </w:r>
            <w:r w:rsidR="00183E09">
              <w:t>рмативно-правовой базы проекта</w:t>
            </w:r>
            <w:r w:rsidRPr="0019500D">
              <w:t xml:space="preserve">. </w:t>
            </w:r>
          </w:p>
          <w:p w:rsidR="00183E09" w:rsidRDefault="00F421DF" w:rsidP="00C37909">
            <w:pPr>
              <w:pStyle w:val="af0"/>
              <w:widowControl/>
              <w:numPr>
                <w:ilvl w:val="0"/>
                <w:numId w:val="11"/>
              </w:numPr>
              <w:suppressAutoHyphens w:val="0"/>
              <w:spacing w:line="360" w:lineRule="auto"/>
              <w:jc w:val="both"/>
            </w:pPr>
            <w:r w:rsidRPr="0019500D">
              <w:t>Изучение</w:t>
            </w:r>
            <w:r w:rsidR="0019500D" w:rsidRPr="0019500D">
              <w:t xml:space="preserve"> участниками проекта</w:t>
            </w:r>
            <w:r w:rsidR="00183E09">
              <w:t xml:space="preserve"> особенностей работы с детьми и родителями целевой аудитории</w:t>
            </w:r>
          </w:p>
          <w:p w:rsidR="00183E09" w:rsidRPr="00183E09" w:rsidRDefault="00C37909" w:rsidP="00C37909">
            <w:pPr>
              <w:pStyle w:val="af0"/>
              <w:widowControl/>
              <w:numPr>
                <w:ilvl w:val="0"/>
                <w:numId w:val="11"/>
              </w:numPr>
              <w:suppressAutoHyphens w:val="0"/>
              <w:spacing w:line="360" w:lineRule="auto"/>
              <w:jc w:val="both"/>
            </w:pPr>
            <w:r w:rsidRPr="00183E09">
              <w:rPr>
                <w:spacing w:val="2"/>
              </w:rPr>
              <w:t xml:space="preserve">Выявление и принятие мер по устранению причин и </w:t>
            </w:r>
            <w:r w:rsidRPr="00183E09">
              <w:rPr>
                <w:spacing w:val="2"/>
              </w:rPr>
              <w:lastRenderedPageBreak/>
              <w:t xml:space="preserve">условий, </w:t>
            </w:r>
            <w:r w:rsidR="00183E09">
              <w:rPr>
                <w:spacing w:val="2"/>
              </w:rPr>
              <w:t>припятствию реализации проекта.</w:t>
            </w:r>
          </w:p>
          <w:p w:rsidR="0019500D" w:rsidRPr="0019500D" w:rsidRDefault="00264405" w:rsidP="00C37909">
            <w:pPr>
              <w:pStyle w:val="af0"/>
              <w:widowControl/>
              <w:numPr>
                <w:ilvl w:val="0"/>
                <w:numId w:val="11"/>
              </w:numPr>
              <w:suppressAutoHyphens w:val="0"/>
              <w:spacing w:line="360" w:lineRule="auto"/>
              <w:jc w:val="both"/>
            </w:pPr>
            <w:r w:rsidRPr="00183E09">
              <w:rPr>
                <w:spacing w:val="2"/>
              </w:rPr>
              <w:t xml:space="preserve">Организация и проведение информационно-просветительской работы </w:t>
            </w:r>
            <w:r w:rsidR="00183E09">
              <w:rPr>
                <w:spacing w:val="2"/>
              </w:rPr>
              <w:t xml:space="preserve">о необходимости проведения таких мероприятий </w:t>
            </w:r>
            <w:r w:rsidRPr="00264405">
              <w:t>среди студентов.</w:t>
            </w:r>
          </w:p>
          <w:p w:rsidR="00183E09" w:rsidRDefault="00F421DF" w:rsidP="00183E09">
            <w:pPr>
              <w:spacing w:line="360" w:lineRule="auto"/>
              <w:jc w:val="both"/>
              <w:rPr>
                <w:b/>
              </w:rPr>
            </w:pPr>
            <w:r w:rsidRPr="00F421DF">
              <w:rPr>
                <w:b/>
                <w:lang w:val="en-US"/>
              </w:rPr>
              <w:t>III</w:t>
            </w:r>
            <w:r w:rsidR="0019500D">
              <w:rPr>
                <w:b/>
              </w:rPr>
              <w:t>этап Заключительный</w:t>
            </w:r>
            <w:r w:rsidR="00183E09">
              <w:rPr>
                <w:b/>
              </w:rPr>
              <w:t>:</w:t>
            </w:r>
          </w:p>
          <w:p w:rsidR="00F421DF" w:rsidRPr="00183E09" w:rsidRDefault="0019500D" w:rsidP="00183E09">
            <w:pPr>
              <w:spacing w:line="360" w:lineRule="auto"/>
              <w:jc w:val="both"/>
              <w:rPr>
                <w:b/>
              </w:rPr>
            </w:pPr>
            <w:r>
              <w:t>Анализ проведенных мероприятий.</w:t>
            </w:r>
          </w:p>
          <w:p w:rsidR="00F421DF" w:rsidRPr="00F421DF" w:rsidRDefault="00F421DF" w:rsidP="00F87D92">
            <w:pPr>
              <w:spacing w:line="360" w:lineRule="auto"/>
              <w:jc w:val="both"/>
              <w:rPr>
                <w:b/>
              </w:rPr>
            </w:pPr>
            <w:r w:rsidRPr="00F421DF">
              <w:rPr>
                <w:b/>
              </w:rPr>
              <w:t>Пра</w:t>
            </w:r>
            <w:r w:rsidR="00183E09">
              <w:rPr>
                <w:b/>
              </w:rPr>
              <w:t>ктическая составляющая проекта</w:t>
            </w:r>
            <w:r w:rsidRPr="00F421DF">
              <w:rPr>
                <w:b/>
              </w:rPr>
              <w:t>:</w:t>
            </w:r>
          </w:p>
          <w:p w:rsidR="00F421DF" w:rsidRPr="00C37909" w:rsidRDefault="00C37909" w:rsidP="00F87D92">
            <w:pPr>
              <w:spacing w:line="360" w:lineRule="auto"/>
              <w:jc w:val="both"/>
            </w:pPr>
            <w:r w:rsidRPr="00C37909">
              <w:t>Проведение цик</w:t>
            </w:r>
            <w:r>
              <w:t>ла занятий с группами студентов волонтерами-студентами</w:t>
            </w:r>
            <w:r w:rsidR="00183E09">
              <w:t xml:space="preserve"> по вовлечению в волонтерскую программу</w:t>
            </w:r>
            <w:r w:rsidRPr="00C37909">
              <w:t xml:space="preserve"> «Равный – равному»</w:t>
            </w:r>
            <w:r w:rsidR="00F421DF" w:rsidRPr="00C37909">
              <w:t>.</w:t>
            </w:r>
          </w:p>
        </w:tc>
      </w:tr>
      <w:tr w:rsidR="00F421DF" w:rsidRPr="00F421DF" w:rsidTr="004D049A">
        <w:tc>
          <w:tcPr>
            <w:tcW w:w="3427" w:type="dxa"/>
            <w:gridSpan w:val="2"/>
          </w:tcPr>
          <w:p w:rsidR="00F421DF" w:rsidRPr="00F421DF" w:rsidRDefault="00F421DF" w:rsidP="00F87D92">
            <w:pPr>
              <w:spacing w:line="360" w:lineRule="auto"/>
              <w:jc w:val="both"/>
            </w:pPr>
            <w:r w:rsidRPr="00F421DF">
              <w:lastRenderedPageBreak/>
              <w:t>Прогнозируемые краткосрочные и долгосрочные результаты реализации проекта</w:t>
            </w:r>
          </w:p>
        </w:tc>
        <w:tc>
          <w:tcPr>
            <w:tcW w:w="6144" w:type="dxa"/>
          </w:tcPr>
          <w:p w:rsidR="00F421DF" w:rsidRPr="00F421DF" w:rsidRDefault="00F421DF" w:rsidP="00F87D92">
            <w:pPr>
              <w:spacing w:line="360" w:lineRule="auto"/>
              <w:jc w:val="both"/>
            </w:pPr>
            <w:r w:rsidRPr="00F421DF">
              <w:t xml:space="preserve">Краткосрочные результаты: </w:t>
            </w:r>
          </w:p>
          <w:p w:rsidR="00F421DF" w:rsidRPr="00C37909" w:rsidRDefault="00C37909" w:rsidP="00F87D92">
            <w:pPr>
              <w:widowControl/>
              <w:numPr>
                <w:ilvl w:val="0"/>
                <w:numId w:val="15"/>
              </w:numPr>
              <w:suppressAutoHyphens w:val="0"/>
              <w:spacing w:line="360" w:lineRule="auto"/>
              <w:contextualSpacing/>
              <w:jc w:val="both"/>
            </w:pPr>
            <w:r w:rsidRPr="00C37909">
              <w:t>Повышение уровня информированности</w:t>
            </w:r>
            <w:r w:rsidR="00183E09">
              <w:t xml:space="preserve"> студентов о вохможностях волонтерской деятельности</w:t>
            </w:r>
            <w:r>
              <w:t>.</w:t>
            </w:r>
          </w:p>
          <w:p w:rsidR="00F421DF" w:rsidRPr="00C37909" w:rsidRDefault="00C37909" w:rsidP="00F87D92">
            <w:pPr>
              <w:widowControl/>
              <w:numPr>
                <w:ilvl w:val="0"/>
                <w:numId w:val="15"/>
              </w:numPr>
              <w:suppressAutoHyphens w:val="0"/>
              <w:spacing w:line="360" w:lineRule="auto"/>
              <w:contextualSpacing/>
              <w:jc w:val="both"/>
            </w:pPr>
            <w:r w:rsidRPr="00C37909">
              <w:t>Создание условий для форм</w:t>
            </w:r>
            <w:r w:rsidR="00183E09">
              <w:t>ирования у студентов позитивного</w:t>
            </w:r>
            <w:r w:rsidRPr="00C37909">
              <w:t xml:space="preserve"> отн</w:t>
            </w:r>
            <w:r>
              <w:t>ош</w:t>
            </w:r>
            <w:r w:rsidR="00183E09">
              <w:t>ения к употреблению волонтерской деятельности</w:t>
            </w:r>
            <w:r w:rsidR="00F421DF" w:rsidRPr="00C37909">
              <w:t>.</w:t>
            </w:r>
          </w:p>
          <w:p w:rsidR="00F421DF" w:rsidRPr="00104803" w:rsidRDefault="00F421DF" w:rsidP="00F87D92">
            <w:pPr>
              <w:widowControl/>
              <w:numPr>
                <w:ilvl w:val="0"/>
                <w:numId w:val="15"/>
              </w:numPr>
              <w:suppressAutoHyphens w:val="0"/>
              <w:spacing w:line="360" w:lineRule="auto"/>
              <w:contextualSpacing/>
              <w:jc w:val="both"/>
            </w:pPr>
            <w:r w:rsidRPr="00F421DF">
              <w:t>Умение</w:t>
            </w:r>
            <w:r w:rsidR="00104803">
              <w:t xml:space="preserve"> студентами-волонтерами</w:t>
            </w:r>
            <w:r w:rsidRPr="00F421DF">
              <w:t xml:space="preserve"> проводить</w:t>
            </w:r>
            <w:r w:rsidR="00183E09">
              <w:t xml:space="preserve"> концертные мероприятия для целевой аудитории</w:t>
            </w:r>
            <w:r w:rsidRPr="00104803">
              <w:t>.</w:t>
            </w:r>
          </w:p>
          <w:p w:rsidR="00F421DF" w:rsidRPr="00F421DF" w:rsidRDefault="00F421DF" w:rsidP="00F87D92">
            <w:pPr>
              <w:spacing w:line="360" w:lineRule="auto"/>
              <w:jc w:val="both"/>
            </w:pPr>
            <w:r w:rsidRPr="00F421DF">
              <w:t xml:space="preserve">Долгосрочные результаты: </w:t>
            </w:r>
          </w:p>
          <w:p w:rsidR="00F421DF" w:rsidRPr="00104803" w:rsidRDefault="00104803" w:rsidP="004E6FEB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</w:pPr>
            <w:r w:rsidRPr="00104803">
              <w:t>Увеличение числа студентов, вовлеченны</w:t>
            </w:r>
            <w:r w:rsidR="00183E09">
              <w:t>х в волонтерскую деятельность</w:t>
            </w:r>
            <w:r w:rsidR="00F421DF" w:rsidRPr="00104803">
              <w:t xml:space="preserve">. </w:t>
            </w:r>
          </w:p>
        </w:tc>
      </w:tr>
      <w:tr w:rsidR="00F421DF" w:rsidRPr="00F421DF" w:rsidTr="004D049A">
        <w:tc>
          <w:tcPr>
            <w:tcW w:w="3427" w:type="dxa"/>
            <w:gridSpan w:val="2"/>
          </w:tcPr>
          <w:p w:rsidR="00F421DF" w:rsidRPr="00F421DF" w:rsidRDefault="00F421DF" w:rsidP="00F87D92">
            <w:pPr>
              <w:spacing w:line="360" w:lineRule="auto"/>
              <w:jc w:val="both"/>
            </w:pPr>
            <w:r w:rsidRPr="00F421DF">
              <w:t>Показатели и критерии успешности выполнения проекта</w:t>
            </w:r>
          </w:p>
        </w:tc>
        <w:tc>
          <w:tcPr>
            <w:tcW w:w="6144" w:type="dxa"/>
          </w:tcPr>
          <w:p w:rsidR="00F421DF" w:rsidRPr="00F421DF" w:rsidRDefault="00F421DF" w:rsidP="00F87D92">
            <w:pPr>
              <w:spacing w:line="360" w:lineRule="auto"/>
              <w:jc w:val="both"/>
            </w:pPr>
            <w:r w:rsidRPr="00F421DF">
              <w:t>Показатели успешности проекта:</w:t>
            </w:r>
          </w:p>
          <w:p w:rsidR="00F421DF" w:rsidRDefault="00183E09" w:rsidP="00F87D92">
            <w:pPr>
              <w:widowControl/>
              <w:numPr>
                <w:ilvl w:val="0"/>
                <w:numId w:val="16"/>
              </w:numPr>
              <w:suppressAutoHyphens w:val="0"/>
              <w:spacing w:line="360" w:lineRule="auto"/>
              <w:contextualSpacing/>
              <w:jc w:val="both"/>
            </w:pPr>
            <w:r>
              <w:t>100% посещение в заявленных мероприятиях волонтеров</w:t>
            </w:r>
            <w:r w:rsidR="00F421DF" w:rsidRPr="00F421DF">
              <w:t>.</w:t>
            </w:r>
          </w:p>
          <w:p w:rsidR="004E6FEB" w:rsidRPr="00F421DF" w:rsidRDefault="00183E09" w:rsidP="00F87D92">
            <w:pPr>
              <w:widowControl/>
              <w:numPr>
                <w:ilvl w:val="0"/>
                <w:numId w:val="16"/>
              </w:numPr>
              <w:suppressAutoHyphens w:val="0"/>
              <w:spacing w:line="360" w:lineRule="auto"/>
              <w:contextualSpacing/>
              <w:jc w:val="both"/>
            </w:pPr>
            <w:r>
              <w:t>Развитие волонтерского движения Волонтеры Культуры в Иркутской области</w:t>
            </w:r>
            <w:r w:rsidR="004E6FEB" w:rsidRPr="00104803">
              <w:t>.</w:t>
            </w:r>
          </w:p>
          <w:p w:rsidR="004E6FEB" w:rsidRDefault="00F421DF" w:rsidP="004E6FEB">
            <w:pPr>
              <w:spacing w:line="360" w:lineRule="auto"/>
              <w:jc w:val="both"/>
            </w:pPr>
            <w:r w:rsidRPr="00F421DF">
              <w:t>Критерии успешности проекта:</w:t>
            </w:r>
          </w:p>
          <w:p w:rsidR="00F421DF" w:rsidRPr="00F421DF" w:rsidRDefault="004E6FEB" w:rsidP="004E6FEB">
            <w:pPr>
              <w:pStyle w:val="af0"/>
              <w:numPr>
                <w:ilvl w:val="0"/>
                <w:numId w:val="38"/>
              </w:numPr>
              <w:spacing w:line="360" w:lineRule="auto"/>
              <w:jc w:val="both"/>
            </w:pPr>
            <w:r>
              <w:t>Осознанное отношение, активная личностная позиция студента и поддержка всеми участниками образовательного процесса</w:t>
            </w:r>
            <w:r w:rsidRPr="00F421DF">
              <w:t>.</w:t>
            </w:r>
          </w:p>
        </w:tc>
      </w:tr>
      <w:tr w:rsidR="00F421DF" w:rsidRPr="00F421DF" w:rsidTr="004D049A">
        <w:tc>
          <w:tcPr>
            <w:tcW w:w="3427" w:type="dxa"/>
            <w:gridSpan w:val="2"/>
          </w:tcPr>
          <w:p w:rsidR="00F421DF" w:rsidRPr="00F421DF" w:rsidRDefault="00F421DF" w:rsidP="00F87D92">
            <w:pPr>
              <w:spacing w:line="360" w:lineRule="auto"/>
              <w:jc w:val="both"/>
            </w:pPr>
            <w:r w:rsidRPr="00F421DF">
              <w:t>Дальнейшее развитие проекта</w:t>
            </w:r>
          </w:p>
        </w:tc>
        <w:tc>
          <w:tcPr>
            <w:tcW w:w="6144" w:type="dxa"/>
          </w:tcPr>
          <w:p w:rsidR="00F421DF" w:rsidRPr="00F421DF" w:rsidRDefault="00F421DF" w:rsidP="00183E09">
            <w:pPr>
              <w:spacing w:line="360" w:lineRule="auto"/>
              <w:jc w:val="both"/>
            </w:pPr>
            <w:r w:rsidRPr="00F421DF">
              <w:t>В дальнейшем возможно</w:t>
            </w:r>
            <w:r w:rsidR="00183E09">
              <w:t xml:space="preserve"> расширение целевого охвата волонтерской деятельностью студентами сферы культуры СПО</w:t>
            </w:r>
            <w:r w:rsidR="004E6FEB">
              <w:t>.</w:t>
            </w:r>
          </w:p>
        </w:tc>
      </w:tr>
      <w:tr w:rsidR="00F421DF" w:rsidRPr="00F421DF" w:rsidTr="004D049A">
        <w:tc>
          <w:tcPr>
            <w:tcW w:w="3427" w:type="dxa"/>
            <w:gridSpan w:val="2"/>
          </w:tcPr>
          <w:p w:rsidR="00F421DF" w:rsidRPr="00F421DF" w:rsidRDefault="00F421DF" w:rsidP="00F87D92">
            <w:pPr>
              <w:spacing w:line="360" w:lineRule="auto"/>
              <w:jc w:val="both"/>
            </w:pPr>
            <w:r w:rsidRPr="00F421DF">
              <w:t>Практическая значимость проекта</w:t>
            </w:r>
          </w:p>
        </w:tc>
        <w:tc>
          <w:tcPr>
            <w:tcW w:w="6144" w:type="dxa"/>
          </w:tcPr>
          <w:p w:rsidR="00F421DF" w:rsidRPr="00447865" w:rsidRDefault="004E6FEB" w:rsidP="004E6FEB">
            <w:pPr>
              <w:spacing w:line="360" w:lineRule="auto"/>
              <w:jc w:val="both"/>
            </w:pPr>
            <w:r w:rsidRPr="00447865">
              <w:t>Через работу групп, проведение тренингов, акций научить студентов соблюдать законы социальн</w:t>
            </w:r>
            <w:r w:rsidR="00183E09">
              <w:t>ого общения. Творческая реализация студентов.</w:t>
            </w:r>
            <w:r w:rsidR="00447865" w:rsidRPr="00447865">
              <w:t>Р</w:t>
            </w:r>
            <w:r w:rsidRPr="00447865">
              <w:t>азвитие здорового поведения и ресурсов</w:t>
            </w:r>
            <w:r w:rsidR="00183E09">
              <w:t xml:space="preserve"> личности и духа человеческого.</w:t>
            </w:r>
            <w:r w:rsidRPr="00447865">
              <w:t xml:space="preserve"> Это </w:t>
            </w:r>
            <w:r w:rsidR="00183E09">
              <w:lastRenderedPageBreak/>
              <w:t xml:space="preserve">значит, что студент творческой профессии </w:t>
            </w:r>
            <w:r w:rsidRPr="00447865">
              <w:t>должен иметь возможность развиваться как здоровая эффективная личность, способная справляться с проблемами и стрессами повседневной жизни, самостоятельно принимать решения, касающиеся собственного здоровья, быть ответственным за свою жизнь</w:t>
            </w:r>
            <w:r w:rsidR="00183E09">
              <w:t xml:space="preserve"> и позитивный настрой нуждающихся в помощи</w:t>
            </w:r>
            <w:r w:rsidRPr="00447865">
              <w:t>.</w:t>
            </w:r>
          </w:p>
        </w:tc>
      </w:tr>
    </w:tbl>
    <w:p w:rsidR="00F87D92" w:rsidRDefault="00F87D92" w:rsidP="00F87D92">
      <w:pPr>
        <w:spacing w:line="360" w:lineRule="auto"/>
        <w:jc w:val="both"/>
        <w:rPr>
          <w:b/>
        </w:rPr>
      </w:pPr>
    </w:p>
    <w:p w:rsidR="00B47661" w:rsidRPr="006406C2" w:rsidRDefault="00B47661" w:rsidP="00D727FD">
      <w:pPr>
        <w:spacing w:line="360" w:lineRule="auto"/>
        <w:ind w:firstLine="851"/>
        <w:jc w:val="both"/>
        <w:rPr>
          <w:b/>
        </w:rPr>
      </w:pPr>
      <w:r w:rsidRPr="006406C2">
        <w:rPr>
          <w:b/>
        </w:rPr>
        <w:t>Обоснование необходимости проекта:</w:t>
      </w:r>
    </w:p>
    <w:p w:rsidR="00447865" w:rsidRPr="00447865" w:rsidRDefault="00183E09" w:rsidP="00D727FD">
      <w:pPr>
        <w:spacing w:line="360" w:lineRule="auto"/>
        <w:ind w:firstLine="709"/>
        <w:jc w:val="both"/>
      </w:pPr>
      <w:r>
        <w:t xml:space="preserve">В настоящее время наблюдается рост потребности в поддержке позитивного настроя на исход болезни ни только маленьких пациентов, но и родителей пациентов. В 2019-2020 г. студентами сферы культуры СПО г.Иркутска было проведено несколько мероприятий в ОДКБ г. Иркутска. Мы получили положительные отзывы от пациентов, их родителей и мед.персонала. </w:t>
      </w:r>
      <w:r w:rsidR="00447865" w:rsidRPr="00447865">
        <w:t>Таким образом</w:t>
      </w:r>
      <w:r>
        <w:t>, мы считаем</w:t>
      </w:r>
      <w:r w:rsidR="00447865" w:rsidRPr="00447865">
        <w:t>,</w:t>
      </w:r>
      <w:r>
        <w:t xml:space="preserve"> что</w:t>
      </w:r>
      <w:r w:rsidR="00447865" w:rsidRPr="00447865">
        <w:t xml:space="preserve"> необходимо предложить молодым л</w:t>
      </w:r>
      <w:r>
        <w:t>юдям  продолжать волонтерскую деятельность в этом направлении, наполненно</w:t>
      </w:r>
      <w:r w:rsidR="00447865" w:rsidRPr="00447865">
        <w:t>й творчеством</w:t>
      </w:r>
      <w:r>
        <w:t xml:space="preserve"> и позитивным общением.</w:t>
      </w:r>
      <w:r w:rsidR="00447865" w:rsidRPr="00447865">
        <w:t xml:space="preserve"> Поэтому совершенно очевидной представляется задача  по организации и осуществлению действенной </w:t>
      </w:r>
      <w:r>
        <w:t xml:space="preserve">системы развития волонтерского движения </w:t>
      </w:r>
      <w:r w:rsidR="00447865" w:rsidRPr="00447865">
        <w:t>среди мол</w:t>
      </w:r>
      <w:r w:rsidR="00447865">
        <w:t>одежи. Важно научить студентов</w:t>
      </w:r>
      <w:r w:rsidR="00447865" w:rsidRPr="00447865">
        <w:t xml:space="preserve"> уверенно</w:t>
      </w:r>
      <w:r>
        <w:t>, осознанно принимать активное участие в организации и проведении мероприятий для детей, проходящих лечение</w:t>
      </w:r>
      <w:r w:rsidR="00447865" w:rsidRPr="00447865">
        <w:t xml:space="preserve">.  </w:t>
      </w:r>
    </w:p>
    <w:p w:rsidR="00950FBD" w:rsidRDefault="00950FBD" w:rsidP="00D727FD">
      <w:pPr>
        <w:tabs>
          <w:tab w:val="left" w:pos="1830"/>
        </w:tabs>
        <w:spacing w:line="360" w:lineRule="auto"/>
        <w:rPr>
          <w:b/>
        </w:rPr>
      </w:pPr>
      <w:r w:rsidRPr="006406C2">
        <w:rPr>
          <w:b/>
        </w:rPr>
        <w:t xml:space="preserve">Гипотеза проекта: </w:t>
      </w:r>
    </w:p>
    <w:p w:rsidR="00447865" w:rsidRPr="00447865" w:rsidRDefault="00447865" w:rsidP="008473D1">
      <w:pPr>
        <w:tabs>
          <w:tab w:val="left" w:pos="1830"/>
        </w:tabs>
        <w:spacing w:line="360" w:lineRule="auto"/>
        <w:ind w:firstLine="851"/>
        <w:rPr>
          <w:b/>
        </w:rPr>
      </w:pPr>
      <w:r>
        <w:t xml:space="preserve">    Смысл предлагаемого проекта</w:t>
      </w:r>
      <w:r w:rsidRPr="00447865">
        <w:t xml:space="preserve"> заключается в том, чтобы обеспечить изме</w:t>
      </w:r>
      <w:r w:rsidR="00183E09">
        <w:t>нение ценностного отношения молодежи к волонтерской деятельности и</w:t>
      </w:r>
      <w:r w:rsidRPr="00447865">
        <w:t xml:space="preserve"> личной о</w:t>
      </w:r>
      <w:r w:rsidR="00183E09">
        <w:t>тветственности за свою активную гражданскую позицию</w:t>
      </w:r>
      <w:r w:rsidRPr="00447865">
        <w:t>.</w:t>
      </w:r>
    </w:p>
    <w:p w:rsidR="009B3405" w:rsidRPr="00F87D92" w:rsidRDefault="00F87D92" w:rsidP="008473D1">
      <w:pPr>
        <w:tabs>
          <w:tab w:val="left" w:pos="3225"/>
        </w:tabs>
        <w:spacing w:line="360" w:lineRule="auto"/>
        <w:ind w:firstLine="851"/>
        <w:rPr>
          <w:b/>
        </w:rPr>
      </w:pPr>
      <w:r w:rsidRPr="00F87D92">
        <w:rPr>
          <w:b/>
        </w:rPr>
        <w:t>Цели и задачи проекта:</w:t>
      </w:r>
    </w:p>
    <w:p w:rsidR="009B3405" w:rsidRPr="00F87D92" w:rsidRDefault="005507BF" w:rsidP="008473D1">
      <w:pPr>
        <w:tabs>
          <w:tab w:val="left" w:pos="3630"/>
        </w:tabs>
        <w:spacing w:line="360" w:lineRule="auto"/>
        <w:ind w:firstLine="851"/>
        <w:jc w:val="both"/>
        <w:rPr>
          <w:b/>
        </w:rPr>
      </w:pPr>
      <w:r w:rsidRPr="00F87D92">
        <w:rPr>
          <w:b/>
        </w:rPr>
        <w:t>Цели:</w:t>
      </w:r>
    </w:p>
    <w:p w:rsidR="00D727FD" w:rsidRPr="00F36B0A" w:rsidRDefault="00D727FD" w:rsidP="00D727FD">
      <w:pPr>
        <w:spacing w:line="360" w:lineRule="auto"/>
        <w:ind w:firstLine="708"/>
        <w:jc w:val="both"/>
      </w:pPr>
      <w:r>
        <w:t xml:space="preserve">Создать условия для </w:t>
      </w:r>
      <w:r w:rsidR="00183E09">
        <w:t>развития студентами образовательных организаций и участия в мероприятиях в рамке проекта «Подари ребенку радость»</w:t>
      </w:r>
      <w:r w:rsidRPr="00F36B0A">
        <w:t xml:space="preserve">,  формирование </w:t>
      </w:r>
      <w:r w:rsidR="00183E09">
        <w:t>мотивации осознанно подходить к своей творческой деятельности и ресурсах Арт-терапевтического воздействия.</w:t>
      </w:r>
    </w:p>
    <w:p w:rsidR="00E55077" w:rsidRPr="00E55077" w:rsidRDefault="00E55077" w:rsidP="00D727FD">
      <w:pPr>
        <w:tabs>
          <w:tab w:val="left" w:pos="2820"/>
        </w:tabs>
        <w:spacing w:line="360" w:lineRule="auto"/>
      </w:pPr>
      <w:r w:rsidRPr="00F87D92">
        <w:rPr>
          <w:b/>
        </w:rPr>
        <w:t>Задач</w:t>
      </w:r>
      <w:r w:rsidR="00AD01F0" w:rsidRPr="00F87D92">
        <w:rPr>
          <w:b/>
        </w:rPr>
        <w:t>и</w:t>
      </w:r>
      <w:r w:rsidR="00F87D92">
        <w:t>:</w:t>
      </w:r>
    </w:p>
    <w:p w:rsidR="00D727FD" w:rsidRDefault="00054DBB" w:rsidP="00D727FD">
      <w:pPr>
        <w:pStyle w:val="af0"/>
        <w:widowControl/>
        <w:suppressAutoHyphens w:val="0"/>
        <w:spacing w:line="360" w:lineRule="auto"/>
        <w:jc w:val="both"/>
      </w:pPr>
      <w:r>
        <w:t>1.</w:t>
      </w:r>
      <w:r w:rsidR="00D727FD" w:rsidRPr="0019500D">
        <w:t xml:space="preserve">Изучение участниками проекта </w:t>
      </w:r>
      <w:r w:rsidR="00D727FD">
        <w:t xml:space="preserve">основ нормативно-правовой базы </w:t>
      </w:r>
      <w:r w:rsidR="00183E09">
        <w:t>проекта</w:t>
      </w:r>
    </w:p>
    <w:p w:rsidR="00517D8A" w:rsidRDefault="00054DBB" w:rsidP="00517D8A">
      <w:pPr>
        <w:widowControl/>
        <w:suppressAutoHyphens w:val="0"/>
        <w:spacing w:line="360" w:lineRule="auto"/>
        <w:ind w:firstLine="708"/>
        <w:jc w:val="both"/>
      </w:pPr>
      <w:r>
        <w:t>2.</w:t>
      </w:r>
      <w:r w:rsidR="00D727FD">
        <w:t xml:space="preserve">Разработать </w:t>
      </w:r>
      <w:r w:rsidR="00183E09">
        <w:t>концертную программу программу «Подари ребенку радость</w:t>
      </w:r>
      <w:r w:rsidRPr="00054DBB">
        <w:t>»</w:t>
      </w:r>
    </w:p>
    <w:p w:rsidR="00183E09" w:rsidRDefault="00D727FD" w:rsidP="00517D8A">
      <w:pPr>
        <w:pStyle w:val="af0"/>
        <w:widowControl/>
        <w:suppressAutoHyphens w:val="0"/>
        <w:spacing w:line="360" w:lineRule="auto"/>
        <w:jc w:val="both"/>
      </w:pPr>
      <w:r>
        <w:t>3.</w:t>
      </w:r>
      <w:r w:rsidR="00517D8A" w:rsidRPr="00517D8A">
        <w:rPr>
          <w:spacing w:val="2"/>
        </w:rPr>
        <w:t>Организация и проведение информационно-просветительской ра</w:t>
      </w:r>
      <w:r w:rsidR="00183E09">
        <w:rPr>
          <w:spacing w:val="2"/>
        </w:rPr>
        <w:t>боты по развитию волонтерского движения</w:t>
      </w:r>
      <w:r w:rsidR="00517D8A" w:rsidRPr="00517D8A">
        <w:rPr>
          <w:spacing w:val="2"/>
        </w:rPr>
        <w:t xml:space="preserve"> среди студентов </w:t>
      </w:r>
      <w:r w:rsidR="00183E09">
        <w:rPr>
          <w:spacing w:val="2"/>
        </w:rPr>
        <w:t xml:space="preserve">СПО сферы культуры </w:t>
      </w:r>
      <w:r w:rsidR="00517D8A" w:rsidRPr="00517D8A">
        <w:rPr>
          <w:spacing w:val="2"/>
        </w:rPr>
        <w:t>путем о</w:t>
      </w:r>
      <w:r w:rsidR="00183E09">
        <w:t xml:space="preserve">рганизации и проведения </w:t>
      </w:r>
      <w:r w:rsidR="00517D8A" w:rsidRPr="0046439D">
        <w:t xml:space="preserve"> мероприятий</w:t>
      </w:r>
      <w:r w:rsidR="00183E09">
        <w:t>.</w:t>
      </w:r>
    </w:p>
    <w:p w:rsidR="00517D8A" w:rsidRDefault="00054DBB" w:rsidP="00517D8A">
      <w:pPr>
        <w:pStyle w:val="af0"/>
        <w:widowControl/>
        <w:suppressAutoHyphens w:val="0"/>
        <w:spacing w:line="360" w:lineRule="auto"/>
        <w:jc w:val="both"/>
      </w:pPr>
      <w:r>
        <w:lastRenderedPageBreak/>
        <w:t>4.</w:t>
      </w:r>
      <w:r w:rsidR="00183E09">
        <w:t>Формирование единого волонт</w:t>
      </w:r>
      <w:r w:rsidR="00517D8A" w:rsidRPr="0046439D">
        <w:t>е</w:t>
      </w:r>
      <w:r w:rsidR="00183E09">
        <w:t>р</w:t>
      </w:r>
      <w:r w:rsidR="00517D8A" w:rsidRPr="0046439D">
        <w:t>ского пространства в образовательной среде путем объе</w:t>
      </w:r>
      <w:r w:rsidR="00183E09">
        <w:t>динения усилий всех участников волонтерского движения</w:t>
      </w:r>
      <w:r w:rsidR="00517D8A" w:rsidRPr="0046439D">
        <w:t xml:space="preserve"> для обеспечения комплексного системного воздействия на целевую группу.</w:t>
      </w:r>
    </w:p>
    <w:p w:rsidR="00517D8A" w:rsidRDefault="00054DBB" w:rsidP="00517D8A">
      <w:pPr>
        <w:pStyle w:val="af0"/>
        <w:widowControl/>
        <w:suppressAutoHyphens w:val="0"/>
        <w:spacing w:line="360" w:lineRule="auto"/>
        <w:jc w:val="both"/>
      </w:pPr>
      <w:r>
        <w:t>5.</w:t>
      </w:r>
      <w:r w:rsidR="00183E09">
        <w:t>Реализовать проект</w:t>
      </w:r>
      <w:r w:rsidRPr="00054DBB">
        <w:t>.</w:t>
      </w:r>
    </w:p>
    <w:p w:rsidR="00DB2B9C" w:rsidRDefault="00054DBB" w:rsidP="00517D8A">
      <w:pPr>
        <w:pStyle w:val="af0"/>
        <w:widowControl/>
        <w:suppressAutoHyphens w:val="0"/>
        <w:spacing w:line="360" w:lineRule="auto"/>
        <w:jc w:val="both"/>
      </w:pPr>
      <w:r>
        <w:t>6.</w:t>
      </w:r>
      <w:r w:rsidRPr="00054DBB">
        <w:t>Проанализировать результат</w:t>
      </w:r>
      <w:r w:rsidR="00183E09">
        <w:t>ы</w:t>
      </w:r>
      <w:r w:rsidR="00F87D92">
        <w:t xml:space="preserve"> деятельности</w:t>
      </w:r>
      <w:r w:rsidR="00183E09">
        <w:t xml:space="preserve"> проекта</w:t>
      </w:r>
      <w:r w:rsidR="00F87D92">
        <w:t>.</w:t>
      </w:r>
    </w:p>
    <w:p w:rsidR="00814A24" w:rsidRPr="008473D1" w:rsidRDefault="00DB2B9C" w:rsidP="008473D1">
      <w:pPr>
        <w:spacing w:line="360" w:lineRule="auto"/>
        <w:ind w:firstLine="851"/>
        <w:jc w:val="center"/>
        <w:rPr>
          <w:b/>
        </w:rPr>
      </w:pPr>
      <w:r w:rsidRPr="008473D1">
        <w:rPr>
          <w:b/>
        </w:rPr>
        <w:t>Участники проекта:</w:t>
      </w:r>
    </w:p>
    <w:p w:rsidR="003F5C2E" w:rsidRDefault="00F87D92" w:rsidP="0090563B">
      <w:pPr>
        <w:spacing w:line="360" w:lineRule="auto"/>
        <w:ind w:firstLine="851"/>
        <w:jc w:val="both"/>
      </w:pPr>
      <w:r>
        <w:t>Участниками проекта являются</w:t>
      </w:r>
      <w:r w:rsidR="00183E09">
        <w:t xml:space="preserve"> студенты 1-4 курсов, </w:t>
      </w:r>
      <w:r w:rsidR="00517D8A">
        <w:t>администрация и преподав</w:t>
      </w:r>
      <w:r w:rsidR="00183E09">
        <w:t>атели ГБПОУ сферы культуры Иркутский области,</w:t>
      </w:r>
      <w:r w:rsidR="00517D8A">
        <w:t xml:space="preserve"> курсо</w:t>
      </w:r>
      <w:r w:rsidR="00183E09">
        <w:t>вые руководители, сотрудники ОДКБ г. Иркутска, пациенты и их родители</w:t>
      </w:r>
      <w:r w:rsidR="00517D8A">
        <w:t xml:space="preserve">. </w:t>
      </w:r>
    </w:p>
    <w:p w:rsidR="00183E09" w:rsidRPr="008473D1" w:rsidRDefault="00183E09" w:rsidP="0090563B">
      <w:pPr>
        <w:spacing w:line="360" w:lineRule="auto"/>
        <w:ind w:firstLine="851"/>
        <w:jc w:val="both"/>
      </w:pPr>
    </w:p>
    <w:p w:rsidR="00E014FE" w:rsidRPr="00E014FE" w:rsidRDefault="006406C2" w:rsidP="008473D1">
      <w:pPr>
        <w:tabs>
          <w:tab w:val="left" w:pos="2115"/>
          <w:tab w:val="left" w:pos="3300"/>
          <w:tab w:val="center" w:pos="4677"/>
        </w:tabs>
        <w:spacing w:line="360" w:lineRule="auto"/>
        <w:ind w:firstLine="851"/>
        <w:jc w:val="center"/>
        <w:rPr>
          <w:b/>
        </w:rPr>
      </w:pPr>
      <w:r>
        <w:rPr>
          <w:b/>
        </w:rPr>
        <w:t>О</w:t>
      </w:r>
      <w:r w:rsidRPr="00E014FE">
        <w:rPr>
          <w:b/>
        </w:rPr>
        <w:t>ПИСАНИЕ ПРОЕКТА</w:t>
      </w:r>
      <w:r>
        <w:rPr>
          <w:b/>
        </w:rPr>
        <w:t>:</w:t>
      </w:r>
    </w:p>
    <w:p w:rsidR="00B345B9" w:rsidRPr="007A4B57" w:rsidRDefault="00B345B9" w:rsidP="008473D1">
      <w:pPr>
        <w:tabs>
          <w:tab w:val="left" w:pos="2115"/>
        </w:tabs>
        <w:spacing w:line="360" w:lineRule="auto"/>
        <w:ind w:firstLine="851"/>
        <w:jc w:val="center"/>
      </w:pPr>
      <w:r>
        <w:t>С</w:t>
      </w:r>
      <w:r w:rsidRPr="000C6D0D">
        <w:t>тратегия и механизмы достижения поставленных целей</w:t>
      </w:r>
      <w:r w:rsidR="006406C2">
        <w:t>.</w:t>
      </w:r>
    </w:p>
    <w:p w:rsidR="006621D7" w:rsidRPr="00E014FE" w:rsidRDefault="006621D7" w:rsidP="008473D1">
      <w:pPr>
        <w:spacing w:after="200" w:line="360" w:lineRule="auto"/>
        <w:ind w:firstLine="851"/>
      </w:pPr>
      <w:r w:rsidRPr="007E38FA">
        <w:rPr>
          <w:b/>
          <w:lang w:val="en-US"/>
        </w:rPr>
        <w:t>I</w:t>
      </w:r>
      <w:r w:rsidR="0019500D">
        <w:rPr>
          <w:b/>
        </w:rPr>
        <w:t>этап Организационный</w:t>
      </w:r>
      <w:r w:rsidRPr="00E014FE">
        <w:t>:</w:t>
      </w:r>
    </w:p>
    <w:p w:rsidR="00183E09" w:rsidRPr="00183E09" w:rsidRDefault="006621D7" w:rsidP="00183E09">
      <w:pPr>
        <w:pStyle w:val="af0"/>
        <w:numPr>
          <w:ilvl w:val="0"/>
          <w:numId w:val="21"/>
        </w:numPr>
        <w:spacing w:after="200" w:line="360" w:lineRule="auto"/>
        <w:ind w:left="0" w:firstLine="709"/>
        <w:jc w:val="both"/>
        <w:rPr>
          <w:b/>
        </w:rPr>
      </w:pPr>
      <w:r>
        <w:t>Введение в теорет</w:t>
      </w:r>
      <w:r w:rsidR="00183E09">
        <w:t>ические основы:</w:t>
      </w:r>
      <w:r>
        <w:t xml:space="preserve"> </w:t>
      </w:r>
      <w:r w:rsidR="00913696" w:rsidRPr="00913696">
        <w:t>Организационно-методическая работа</w:t>
      </w:r>
      <w:r w:rsidR="00183E09">
        <w:t xml:space="preserve">; </w:t>
      </w:r>
      <w:r w:rsidR="00913696" w:rsidRPr="00913696">
        <w:t>Информа</w:t>
      </w:r>
      <w:r w:rsidR="00183E09">
        <w:t xml:space="preserve">ционно – просветительская работа; </w:t>
      </w:r>
      <w:r w:rsidR="00913696">
        <w:t>Р</w:t>
      </w:r>
      <w:r w:rsidR="00913696" w:rsidRPr="00913696">
        <w:t>азвитие добровольческого (волонтерского) движения</w:t>
      </w:r>
      <w:r w:rsidR="00183E09">
        <w:t xml:space="preserve">; </w:t>
      </w:r>
      <w:r w:rsidR="00913696" w:rsidRPr="00913696">
        <w:t>Социально – психологическая работа</w:t>
      </w:r>
      <w:r w:rsidR="00183E09">
        <w:t>.</w:t>
      </w:r>
    </w:p>
    <w:p w:rsidR="006621D7" w:rsidRPr="00183E09" w:rsidRDefault="00686C4B" w:rsidP="00183E09">
      <w:pPr>
        <w:spacing w:after="200" w:line="360" w:lineRule="auto"/>
        <w:ind w:firstLine="708"/>
        <w:jc w:val="both"/>
        <w:rPr>
          <w:b/>
        </w:rPr>
      </w:pPr>
      <w:r>
        <w:t>В пр</w:t>
      </w:r>
      <w:r w:rsidR="00183E09">
        <w:t>оцессе реализации проекта</w:t>
      </w:r>
      <w:r w:rsidR="00913696">
        <w:t xml:space="preserve"> студенты</w:t>
      </w:r>
      <w:r w:rsidR="00183E09">
        <w:t xml:space="preserve"> </w:t>
      </w:r>
      <w:r w:rsidR="00CD1C76">
        <w:t>имеют возможность овладеть компетенциями, позволяющими</w:t>
      </w:r>
      <w:r w:rsidR="00CD1C76" w:rsidRPr="00CD1C76">
        <w:t xml:space="preserve"> студентам </w:t>
      </w:r>
      <w:r w:rsidR="00CD1C76">
        <w:t>занима</w:t>
      </w:r>
      <w:r w:rsidR="006621D7">
        <w:t>т</w:t>
      </w:r>
      <w:r w:rsidR="00CD1C76">
        <w:t>ь</w:t>
      </w:r>
      <w:r w:rsidR="006621D7">
        <w:t>с</w:t>
      </w:r>
      <w:r w:rsidR="00183E09">
        <w:t xml:space="preserve">я </w:t>
      </w:r>
      <w:r w:rsidR="00CD1C76" w:rsidRPr="00CD1C76">
        <w:t>проведение</w:t>
      </w:r>
      <w:r w:rsidR="00CD1C76">
        <w:t xml:space="preserve">м </w:t>
      </w:r>
      <w:r w:rsidR="00183E09">
        <w:t xml:space="preserve">волонтерских концертных </w:t>
      </w:r>
      <w:r w:rsidR="00CD1C76" w:rsidRPr="00CD1C76">
        <w:t>мероприяти</w:t>
      </w:r>
      <w:r w:rsidR="00CD1C76">
        <w:t>й</w:t>
      </w:r>
      <w:r w:rsidR="006621D7">
        <w:t>.</w:t>
      </w:r>
    </w:p>
    <w:p w:rsidR="00BB30DD" w:rsidRPr="00BB30DD" w:rsidRDefault="00586E11" w:rsidP="00BB30DD">
      <w:pPr>
        <w:pStyle w:val="af0"/>
        <w:numPr>
          <w:ilvl w:val="0"/>
          <w:numId w:val="21"/>
        </w:numPr>
        <w:spacing w:after="200" w:line="360" w:lineRule="auto"/>
        <w:ind w:left="0" w:firstLine="709"/>
        <w:jc w:val="both"/>
        <w:rPr>
          <w:rFonts w:eastAsia="Arial"/>
        </w:rPr>
      </w:pPr>
      <w:r w:rsidRPr="0046439D">
        <w:t>Привлечение студент</w:t>
      </w:r>
      <w:r>
        <w:t>ов к волонтерской деятельности.</w:t>
      </w:r>
      <w:r w:rsidR="00183E09">
        <w:t xml:space="preserve"> </w:t>
      </w:r>
      <w:r w:rsidR="00B56041">
        <w:t>Как показывает прак</w:t>
      </w:r>
      <w:r w:rsidR="00183E09">
        <w:t>тика проводимых</w:t>
      </w:r>
      <w:r w:rsidR="00B56041">
        <w:t xml:space="preserve"> мероприятий</w:t>
      </w:r>
      <w:r w:rsidR="00183E09">
        <w:t xml:space="preserve"> по развитию волонтерской деятельности среди студентов</w:t>
      </w:r>
      <w:r w:rsidR="00BB30DD">
        <w:t>, когда «равный обучает равного», эффективность мероприятий возрастает, обучение носит более неформальный характер, лучше понимают мотивацию и потребности друг друга, знания передаются в доступной форме, нет барьера «учитель- ученик». А также студенты-волонтеры, орган</w:t>
      </w:r>
      <w:r w:rsidR="00183E09">
        <w:t xml:space="preserve">изуя и проводя </w:t>
      </w:r>
      <w:r w:rsidR="00BB30DD">
        <w:t>мероприятия овладеют компетенциями, так необходимыми им в своей будущей педагогической деятельности.</w:t>
      </w:r>
    </w:p>
    <w:p w:rsidR="00BB30DD" w:rsidRPr="00490B87" w:rsidRDefault="00BB30DD" w:rsidP="00BB30DD">
      <w:pPr>
        <w:pStyle w:val="af0"/>
        <w:numPr>
          <w:ilvl w:val="0"/>
          <w:numId w:val="21"/>
        </w:numPr>
        <w:spacing w:after="200" w:line="360" w:lineRule="auto"/>
        <w:ind w:left="0" w:firstLine="709"/>
        <w:jc w:val="both"/>
        <w:rPr>
          <w:rFonts w:eastAsia="Arial"/>
        </w:rPr>
      </w:pPr>
      <w:r w:rsidRPr="00F421DF">
        <w:t>Распределение обязанностей и</w:t>
      </w:r>
      <w:r>
        <w:t xml:space="preserve"> разработка для участников проекта методических рекомендаций</w:t>
      </w:r>
      <w:r w:rsidRPr="00F421DF">
        <w:t xml:space="preserve"> дл</w:t>
      </w:r>
      <w:r>
        <w:t>я работы со студентами</w:t>
      </w:r>
      <w:r w:rsidR="00490B87">
        <w:t xml:space="preserve"> и ближайшим социальным окружением</w:t>
      </w:r>
      <w:r w:rsidRPr="00F421DF">
        <w:t>.</w:t>
      </w:r>
      <w:r w:rsidR="00183E09">
        <w:t xml:space="preserve"> Волонтерская</w:t>
      </w:r>
      <w:r w:rsidR="00490B87" w:rsidRPr="00490B87">
        <w:t xml:space="preserve"> работа в данном проекте включает применение современных медико-психолого-социал</w:t>
      </w:r>
      <w:r w:rsidR="00183E09">
        <w:t>ьных,</w:t>
      </w:r>
      <w:r w:rsidR="00490B87" w:rsidRPr="00490B87">
        <w:t xml:space="preserve"> здоровьесберегающих технологий и предусматривает проведение показ видеороликов, фильмов, проведение акций</w:t>
      </w:r>
      <w:r w:rsidR="00183E09">
        <w:t>.</w:t>
      </w:r>
    </w:p>
    <w:p w:rsidR="00145431" w:rsidRPr="007E38FA" w:rsidRDefault="00145431" w:rsidP="00490B87">
      <w:pPr>
        <w:spacing w:line="360" w:lineRule="auto"/>
        <w:ind w:firstLine="708"/>
        <w:jc w:val="both"/>
        <w:rPr>
          <w:b/>
        </w:rPr>
      </w:pPr>
      <w:r w:rsidRPr="007E38FA">
        <w:rPr>
          <w:b/>
          <w:lang w:val="en-US"/>
        </w:rPr>
        <w:t>II</w:t>
      </w:r>
      <w:r w:rsidR="0019500D">
        <w:rPr>
          <w:b/>
        </w:rPr>
        <w:t>этап Основной.</w:t>
      </w:r>
    </w:p>
    <w:p w:rsidR="00586E11" w:rsidRPr="00490B0A" w:rsidRDefault="00145431" w:rsidP="00490B0A">
      <w:pPr>
        <w:pStyle w:val="af0"/>
        <w:widowControl/>
        <w:numPr>
          <w:ilvl w:val="0"/>
          <w:numId w:val="40"/>
        </w:numPr>
        <w:suppressAutoHyphens w:val="0"/>
        <w:spacing w:line="360" w:lineRule="auto"/>
        <w:ind w:left="5" w:firstLine="355"/>
        <w:jc w:val="both"/>
        <w:rPr>
          <w:iCs/>
        </w:rPr>
      </w:pPr>
      <w:r>
        <w:lastRenderedPageBreak/>
        <w:t>1)</w:t>
      </w:r>
      <w:r w:rsidR="00586E11" w:rsidRPr="0019500D">
        <w:t xml:space="preserve">Изучение участниками проекта </w:t>
      </w:r>
      <w:r w:rsidR="00586E11">
        <w:t>основ нормативно-правовой базы программы</w:t>
      </w:r>
      <w:r w:rsidR="00586E11" w:rsidRPr="0019500D">
        <w:t>.</w:t>
      </w:r>
      <w:r w:rsidR="00183E09">
        <w:t xml:space="preserve"> </w:t>
      </w:r>
      <w:r w:rsidR="00490B87">
        <w:t xml:space="preserve">А это: </w:t>
      </w:r>
      <w:r w:rsidR="005547A6">
        <w:t>ФЗ №436 от 29 декабря 2010года «О защите детей от информации, причиняющей вред их здоровью и развитию»</w:t>
      </w:r>
      <w:r w:rsidR="00490B87" w:rsidRPr="00490B87">
        <w:t>.</w:t>
      </w:r>
    </w:p>
    <w:p w:rsidR="00B56041" w:rsidRPr="00490B0A" w:rsidRDefault="00081112" w:rsidP="00B56041">
      <w:pPr>
        <w:widowControl/>
        <w:suppressAutoHyphens w:val="0"/>
        <w:spacing w:line="360" w:lineRule="auto"/>
        <w:ind w:firstLine="708"/>
        <w:jc w:val="both"/>
      </w:pPr>
      <w:r>
        <w:t>2)</w:t>
      </w:r>
      <w:r w:rsidR="00586E11" w:rsidRPr="0019500D">
        <w:t>Изучение участниками проекта</w:t>
      </w:r>
      <w:r w:rsidR="00183E09">
        <w:t xml:space="preserve"> возможностями осуществления волонтерской деятельности в Иркутской области.</w:t>
      </w:r>
    </w:p>
    <w:p w:rsidR="00183E09" w:rsidRDefault="00B56041" w:rsidP="00295B42">
      <w:pPr>
        <w:spacing w:line="360" w:lineRule="auto"/>
        <w:ind w:firstLine="709"/>
        <w:jc w:val="both"/>
      </w:pPr>
      <w:r>
        <w:t>3)</w:t>
      </w:r>
      <w:r w:rsidR="00183E09">
        <w:t>Выявления возможности осуществлять совместную деятельнось Волонтеров Культуры Иркутской области с Волонтерами Медиками Иркутской области</w:t>
      </w:r>
    </w:p>
    <w:p w:rsidR="00183E09" w:rsidRDefault="00183E09" w:rsidP="00295B42">
      <w:pPr>
        <w:spacing w:line="360" w:lineRule="auto"/>
        <w:ind w:firstLine="709"/>
        <w:jc w:val="both"/>
        <w:rPr>
          <w:rFonts w:eastAsia="Times New Roman"/>
          <w:spacing w:val="2"/>
        </w:rPr>
      </w:pPr>
      <w:r>
        <w:t xml:space="preserve"> </w:t>
      </w:r>
      <w:r w:rsidR="00295B42">
        <w:t xml:space="preserve">4) </w:t>
      </w:r>
      <w:r w:rsidR="00295B42" w:rsidRPr="00C37909">
        <w:rPr>
          <w:rFonts w:eastAsia="Times New Roman"/>
          <w:spacing w:val="2"/>
        </w:rPr>
        <w:t>Выявление и принятие мер по устранению причин и условий,</w:t>
      </w:r>
      <w:r>
        <w:rPr>
          <w:rFonts w:eastAsia="Times New Roman"/>
          <w:spacing w:val="2"/>
        </w:rPr>
        <w:t>припятствующих реализации проекта.</w:t>
      </w:r>
    </w:p>
    <w:p w:rsidR="00295B42" w:rsidRPr="00AA5EAD" w:rsidRDefault="00295B42" w:rsidP="00295B42">
      <w:pPr>
        <w:spacing w:line="360" w:lineRule="auto"/>
        <w:ind w:firstLine="709"/>
        <w:jc w:val="both"/>
      </w:pPr>
      <w:r>
        <w:t xml:space="preserve">5) </w:t>
      </w:r>
      <w:r w:rsidRPr="00295B42">
        <w:rPr>
          <w:rFonts w:eastAsia="Times New Roman"/>
          <w:spacing w:val="2"/>
        </w:rPr>
        <w:t xml:space="preserve">Организация и проведение </w:t>
      </w:r>
      <w:r w:rsidR="00183E09">
        <w:rPr>
          <w:rFonts w:eastAsia="Times New Roman"/>
          <w:spacing w:val="2"/>
        </w:rPr>
        <w:t>концертных мероприятий в рамках проекта «Подари ребенку радость».</w:t>
      </w:r>
    </w:p>
    <w:p w:rsidR="0019500D" w:rsidRDefault="0019500D" w:rsidP="008473D1">
      <w:pPr>
        <w:spacing w:after="200" w:line="360" w:lineRule="auto"/>
        <w:ind w:firstLine="851"/>
        <w:jc w:val="both"/>
        <w:rPr>
          <w:b/>
        </w:rPr>
      </w:pPr>
      <w:r w:rsidRPr="002C33C0">
        <w:rPr>
          <w:b/>
          <w:lang w:val="en-US"/>
        </w:rPr>
        <w:t>III</w:t>
      </w:r>
      <w:r>
        <w:rPr>
          <w:b/>
        </w:rPr>
        <w:t>этап Заключительный</w:t>
      </w:r>
      <w:r w:rsidRPr="002C33C0">
        <w:rPr>
          <w:b/>
        </w:rPr>
        <w:t>:</w:t>
      </w:r>
    </w:p>
    <w:p w:rsidR="00295B42" w:rsidRDefault="0019500D" w:rsidP="00295B42">
      <w:pPr>
        <w:spacing w:after="200" w:line="360" w:lineRule="auto"/>
        <w:ind w:firstLine="851"/>
        <w:jc w:val="both"/>
      </w:pPr>
      <w:r w:rsidRPr="0019500D">
        <w:t>Анализ</w:t>
      </w:r>
      <w:r>
        <w:t xml:space="preserve"> деятельности по п</w:t>
      </w:r>
      <w:r w:rsidR="00295B42">
        <w:t>роекту (Все уча</w:t>
      </w:r>
      <w:r w:rsidR="00183E09">
        <w:t>стники проекта</w:t>
      </w:r>
      <w:r>
        <w:t>)</w:t>
      </w:r>
    </w:p>
    <w:p w:rsidR="00F45D98" w:rsidRDefault="00F45D98" w:rsidP="00295B42">
      <w:pPr>
        <w:spacing w:after="200" w:line="360" w:lineRule="auto"/>
        <w:ind w:firstLine="851"/>
        <w:jc w:val="both"/>
        <w:rPr>
          <w:b/>
        </w:rPr>
      </w:pPr>
      <w:r>
        <w:rPr>
          <w:b/>
        </w:rPr>
        <w:t>Практическая составляющая про</w:t>
      </w:r>
      <w:r w:rsidR="0019500D">
        <w:rPr>
          <w:b/>
        </w:rPr>
        <w:t>екта</w:t>
      </w:r>
      <w:r>
        <w:rPr>
          <w:b/>
        </w:rPr>
        <w:t>:</w:t>
      </w:r>
    </w:p>
    <w:p w:rsidR="00332559" w:rsidRDefault="00332559" w:rsidP="00295B42">
      <w:pPr>
        <w:spacing w:after="200" w:line="360" w:lineRule="auto"/>
        <w:ind w:firstLine="851"/>
        <w:jc w:val="both"/>
        <w:rPr>
          <w:b/>
        </w:rPr>
      </w:pPr>
      <w:r w:rsidRPr="00C37909">
        <w:t>Проведение цик</w:t>
      </w:r>
      <w:r>
        <w:t>ла занятий с группами студентов волонтерами-студентами</w:t>
      </w:r>
      <w:r w:rsidRPr="00C37909">
        <w:t xml:space="preserve"> по профилактике социально негативных явлений в молодежной среде по программе «Равный – равному».</w:t>
      </w:r>
    </w:p>
    <w:p w:rsidR="00332559" w:rsidRPr="00295B42" w:rsidRDefault="00332559" w:rsidP="00295B42">
      <w:pPr>
        <w:spacing w:after="200" w:line="360" w:lineRule="auto"/>
        <w:ind w:firstLine="851"/>
        <w:jc w:val="both"/>
      </w:pPr>
    </w:p>
    <w:p w:rsidR="00EC2F5B" w:rsidRPr="00F836C2" w:rsidRDefault="00EC2F5B" w:rsidP="00F87D92">
      <w:pPr>
        <w:tabs>
          <w:tab w:val="left" w:pos="3375"/>
        </w:tabs>
        <w:spacing w:line="360" w:lineRule="auto"/>
        <w:rPr>
          <w:b/>
        </w:rPr>
      </w:pPr>
      <w:r>
        <w:tab/>
      </w:r>
      <w:r w:rsidRPr="00F836C2">
        <w:rPr>
          <w:b/>
        </w:rPr>
        <w:t>Оценка рисков: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87D92" w:rsidTr="00F87D92">
        <w:tc>
          <w:tcPr>
            <w:tcW w:w="4785" w:type="dxa"/>
          </w:tcPr>
          <w:p w:rsidR="00F87D92" w:rsidRPr="00F836C2" w:rsidRDefault="00F87D92" w:rsidP="00F836C2">
            <w:pPr>
              <w:spacing w:line="360" w:lineRule="auto"/>
              <w:jc w:val="center"/>
              <w:rPr>
                <w:b/>
              </w:rPr>
            </w:pPr>
            <w:r w:rsidRPr="00F836C2">
              <w:rPr>
                <w:b/>
              </w:rPr>
              <w:t>Риски</w:t>
            </w:r>
          </w:p>
        </w:tc>
        <w:tc>
          <w:tcPr>
            <w:tcW w:w="4786" w:type="dxa"/>
          </w:tcPr>
          <w:p w:rsidR="00F87D92" w:rsidRPr="00F836C2" w:rsidRDefault="00F87D92" w:rsidP="00F836C2">
            <w:pPr>
              <w:spacing w:line="360" w:lineRule="auto"/>
              <w:jc w:val="center"/>
              <w:rPr>
                <w:b/>
              </w:rPr>
            </w:pPr>
            <w:r w:rsidRPr="00F836C2">
              <w:rPr>
                <w:b/>
              </w:rPr>
              <w:t>Профилактика рисков</w:t>
            </w:r>
          </w:p>
        </w:tc>
      </w:tr>
      <w:tr w:rsidR="00F87D92" w:rsidTr="00F87D92">
        <w:tc>
          <w:tcPr>
            <w:tcW w:w="4785" w:type="dxa"/>
          </w:tcPr>
          <w:p w:rsidR="00F87D92" w:rsidRDefault="005E6E0A" w:rsidP="00F87D92">
            <w:pPr>
              <w:spacing w:line="360" w:lineRule="auto"/>
            </w:pPr>
            <w:r>
              <w:t>Нарушение прав</w:t>
            </w:r>
            <w:r w:rsidR="00183E09">
              <w:t xml:space="preserve"> ребенка</w:t>
            </w:r>
            <w:r w:rsidR="005547A6">
              <w:t>, а в частности ФЗ №436 «О защите детей от информации, причиняющей вред их здоровью и развитию»</w:t>
            </w:r>
          </w:p>
        </w:tc>
        <w:tc>
          <w:tcPr>
            <w:tcW w:w="4786" w:type="dxa"/>
          </w:tcPr>
          <w:p w:rsidR="00F87D92" w:rsidRDefault="00183E09" w:rsidP="00F87D92">
            <w:pPr>
              <w:spacing w:line="360" w:lineRule="auto"/>
            </w:pPr>
            <w:r>
              <w:t xml:space="preserve">Перед проведением </w:t>
            </w:r>
            <w:r w:rsidR="005E6E0A">
              <w:t>мероприятий</w:t>
            </w:r>
            <w:r w:rsidR="003F5C2E">
              <w:t xml:space="preserve"> проводится развёрнутый инструк</w:t>
            </w:r>
            <w:r w:rsidR="005E6E0A">
              <w:t>таж</w:t>
            </w:r>
            <w:r w:rsidR="005547A6">
              <w:t xml:space="preserve"> с</w:t>
            </w:r>
            <w:r w:rsidR="00923D28">
              <w:t xml:space="preserve"> обращением особого внимания</w:t>
            </w:r>
            <w:r w:rsidR="005547A6">
              <w:t xml:space="preserve"> о н</w:t>
            </w:r>
            <w:r>
              <w:t xml:space="preserve">еобходимости в волонтерской </w:t>
            </w:r>
            <w:r w:rsidR="005547A6">
              <w:t>работе требования нормативно-правовой базы</w:t>
            </w:r>
            <w:r w:rsidR="003B07CA">
              <w:t xml:space="preserve"> проекта</w:t>
            </w:r>
          </w:p>
        </w:tc>
      </w:tr>
      <w:tr w:rsidR="00F87D92" w:rsidTr="00F87D92">
        <w:tc>
          <w:tcPr>
            <w:tcW w:w="4785" w:type="dxa"/>
          </w:tcPr>
          <w:p w:rsidR="00F87D92" w:rsidRDefault="00F87D92" w:rsidP="00F87D92">
            <w:pPr>
              <w:spacing w:line="360" w:lineRule="auto"/>
            </w:pPr>
            <w:r>
              <w:t>Отсутствие</w:t>
            </w:r>
            <w:r w:rsidR="003B07CA">
              <w:t xml:space="preserve"> мот</w:t>
            </w:r>
            <w:r w:rsidR="00183E09">
              <w:t xml:space="preserve">ивации посещать </w:t>
            </w:r>
            <w:r w:rsidR="003B07CA">
              <w:t xml:space="preserve"> мероприятия</w:t>
            </w:r>
            <w:r w:rsidR="00183E09">
              <w:t>, проводимые с целью развиитя волонтерского движения</w:t>
            </w:r>
          </w:p>
          <w:p w:rsidR="00F87D92" w:rsidRDefault="00F87D92" w:rsidP="00F87D92">
            <w:pPr>
              <w:spacing w:line="360" w:lineRule="auto"/>
            </w:pPr>
          </w:p>
        </w:tc>
        <w:tc>
          <w:tcPr>
            <w:tcW w:w="4786" w:type="dxa"/>
          </w:tcPr>
          <w:p w:rsidR="00F87D92" w:rsidRDefault="003B07CA" w:rsidP="00F87D92">
            <w:pPr>
              <w:spacing w:line="360" w:lineRule="auto"/>
            </w:pPr>
            <w:r>
              <w:t xml:space="preserve"> Проведение увлекательных тематических квестов и мероприятий (круглых столов, групповых дискуссий</w:t>
            </w:r>
            <w:r w:rsidR="003F5C2E">
              <w:t>) с целью вызвать инт</w:t>
            </w:r>
            <w:r>
              <w:t>ерес у студентов</w:t>
            </w:r>
            <w:r w:rsidR="00183E09">
              <w:t xml:space="preserve"> к волонтерской деятельности</w:t>
            </w:r>
          </w:p>
        </w:tc>
      </w:tr>
      <w:tr w:rsidR="00F87D92" w:rsidTr="00F87D92">
        <w:tc>
          <w:tcPr>
            <w:tcW w:w="4785" w:type="dxa"/>
          </w:tcPr>
          <w:p w:rsidR="00F87D92" w:rsidRDefault="003B07CA" w:rsidP="00F87D92">
            <w:pPr>
              <w:spacing w:line="360" w:lineRule="auto"/>
            </w:pPr>
            <w:r>
              <w:t>Недостаточная мотивация для вступления в волонтерское движение</w:t>
            </w:r>
          </w:p>
          <w:p w:rsidR="00F87D92" w:rsidRDefault="00F87D92" w:rsidP="00F87D92">
            <w:pPr>
              <w:spacing w:line="360" w:lineRule="auto"/>
            </w:pPr>
          </w:p>
        </w:tc>
        <w:tc>
          <w:tcPr>
            <w:tcW w:w="4786" w:type="dxa"/>
          </w:tcPr>
          <w:p w:rsidR="00F87D92" w:rsidRDefault="003B07CA" w:rsidP="00F87D92">
            <w:pPr>
              <w:spacing w:line="360" w:lineRule="auto"/>
            </w:pPr>
            <w:r>
              <w:t>Предоставить студентам возможность получения волонтерских книжек, приоритетного распределения для волонтеров</w:t>
            </w:r>
            <w:r w:rsidR="00183E09">
              <w:t xml:space="preserve">, участвующих в проекте «Подари ребенку </w:t>
            </w:r>
            <w:r w:rsidR="00183E09">
              <w:lastRenderedPageBreak/>
              <w:t xml:space="preserve">радость» </w:t>
            </w:r>
            <w:r>
              <w:t xml:space="preserve"> бесплатных билетов на концерты</w:t>
            </w:r>
          </w:p>
        </w:tc>
      </w:tr>
      <w:tr w:rsidR="00F87D92" w:rsidTr="00F87D92">
        <w:tc>
          <w:tcPr>
            <w:tcW w:w="4785" w:type="dxa"/>
          </w:tcPr>
          <w:p w:rsidR="00F87D92" w:rsidRPr="00EC2F5B" w:rsidRDefault="00F87D92" w:rsidP="00F87D92">
            <w:pPr>
              <w:spacing w:line="360" w:lineRule="auto"/>
            </w:pPr>
            <w:r>
              <w:lastRenderedPageBreak/>
              <w:t>Запре</w:t>
            </w:r>
            <w:r w:rsidR="003B07CA">
              <w:t xml:space="preserve">т родителей на </w:t>
            </w:r>
            <w:r w:rsidR="00183E09">
              <w:t>участие студента в волонтерских</w:t>
            </w:r>
            <w:r w:rsidR="003B07CA">
              <w:t xml:space="preserve"> мероприятиях</w:t>
            </w:r>
          </w:p>
          <w:p w:rsidR="00F87D92" w:rsidRDefault="00F87D92" w:rsidP="00F87D92">
            <w:pPr>
              <w:spacing w:line="360" w:lineRule="auto"/>
            </w:pPr>
          </w:p>
        </w:tc>
        <w:tc>
          <w:tcPr>
            <w:tcW w:w="4786" w:type="dxa"/>
          </w:tcPr>
          <w:p w:rsidR="00F87D92" w:rsidRDefault="00FD03E2" w:rsidP="00F87D92">
            <w:pPr>
              <w:spacing w:line="360" w:lineRule="auto"/>
            </w:pPr>
            <w:r>
              <w:t>Проведение просветительских бесед с родителями.</w:t>
            </w:r>
          </w:p>
        </w:tc>
      </w:tr>
    </w:tbl>
    <w:p w:rsidR="00EC2F5B" w:rsidRDefault="00EC2F5B" w:rsidP="00F87D92">
      <w:pPr>
        <w:spacing w:line="360" w:lineRule="auto"/>
      </w:pPr>
    </w:p>
    <w:p w:rsidR="00EC2F5B" w:rsidRDefault="00EC2F5B" w:rsidP="00240E94">
      <w:pPr>
        <w:tabs>
          <w:tab w:val="left" w:pos="2625"/>
        </w:tabs>
        <w:spacing w:line="360" w:lineRule="auto"/>
        <w:ind w:firstLine="720"/>
        <w:rPr>
          <w:b/>
        </w:rPr>
      </w:pPr>
      <w:r w:rsidRPr="00F87D92">
        <w:rPr>
          <w:b/>
        </w:rPr>
        <w:t>Дальнейшее развитие проекта</w:t>
      </w:r>
      <w:r w:rsidR="007E38FA" w:rsidRPr="00F87D92">
        <w:rPr>
          <w:b/>
        </w:rPr>
        <w:t>:</w:t>
      </w:r>
    </w:p>
    <w:p w:rsidR="003B07CA" w:rsidRPr="00F87D92" w:rsidRDefault="003B07CA" w:rsidP="00240E94">
      <w:pPr>
        <w:tabs>
          <w:tab w:val="left" w:pos="2625"/>
        </w:tabs>
        <w:spacing w:line="360" w:lineRule="auto"/>
        <w:ind w:firstLine="720"/>
        <w:rPr>
          <w:b/>
        </w:rPr>
      </w:pPr>
      <w:r w:rsidRPr="00F421DF">
        <w:t>В дальнейшем возможно углубление некоторых тем программы</w:t>
      </w:r>
      <w:r>
        <w:t xml:space="preserve"> и разработка </w:t>
      </w:r>
      <w:r w:rsidR="00183E09">
        <w:t>курса тренингов «Арт-терапия</w:t>
      </w:r>
      <w:r w:rsidRPr="004E6FEB">
        <w:t xml:space="preserve"> будущего»</w:t>
      </w:r>
      <w:r w:rsidR="00183E09">
        <w:t xml:space="preserve">, «Волонтер Культуры </w:t>
      </w:r>
      <w:r>
        <w:t>-</w:t>
      </w:r>
      <w:r w:rsidR="00183E09">
        <w:t xml:space="preserve"> </w:t>
      </w:r>
      <w:r>
        <w:t>осознанный выбор».</w:t>
      </w:r>
    </w:p>
    <w:p w:rsidR="008473D1" w:rsidRDefault="008473D1" w:rsidP="00240E94">
      <w:pPr>
        <w:spacing w:line="360" w:lineRule="auto"/>
        <w:ind w:firstLine="720"/>
        <w:jc w:val="both"/>
      </w:pPr>
    </w:p>
    <w:p w:rsidR="00240E94" w:rsidRDefault="00240E94" w:rsidP="00240E94">
      <w:pPr>
        <w:widowControl/>
        <w:suppressAutoHyphens w:val="0"/>
        <w:spacing w:line="360" w:lineRule="auto"/>
        <w:ind w:firstLine="720"/>
        <w:jc w:val="center"/>
        <w:rPr>
          <w:b/>
        </w:rPr>
      </w:pPr>
    </w:p>
    <w:p w:rsidR="00240E94" w:rsidRDefault="00240E94" w:rsidP="00240E94">
      <w:pPr>
        <w:widowControl/>
        <w:suppressAutoHyphens w:val="0"/>
        <w:spacing w:line="360" w:lineRule="auto"/>
        <w:ind w:firstLine="720"/>
        <w:jc w:val="center"/>
        <w:rPr>
          <w:b/>
        </w:rPr>
      </w:pPr>
    </w:p>
    <w:p w:rsidR="00240E94" w:rsidRDefault="00240E94" w:rsidP="00240E94">
      <w:pPr>
        <w:widowControl/>
        <w:suppressAutoHyphens w:val="0"/>
        <w:spacing w:line="360" w:lineRule="auto"/>
        <w:ind w:firstLine="720"/>
        <w:jc w:val="center"/>
        <w:rPr>
          <w:b/>
        </w:rPr>
      </w:pPr>
    </w:p>
    <w:p w:rsidR="00240E94" w:rsidRDefault="00240E94" w:rsidP="00240E94">
      <w:pPr>
        <w:widowControl/>
        <w:suppressAutoHyphens w:val="0"/>
        <w:spacing w:line="360" w:lineRule="auto"/>
        <w:ind w:firstLine="720"/>
        <w:jc w:val="center"/>
        <w:rPr>
          <w:b/>
        </w:rPr>
      </w:pPr>
    </w:p>
    <w:p w:rsidR="00240E94" w:rsidRDefault="00240E94" w:rsidP="00240E94">
      <w:pPr>
        <w:widowControl/>
        <w:suppressAutoHyphens w:val="0"/>
        <w:spacing w:line="360" w:lineRule="auto"/>
        <w:ind w:firstLine="720"/>
        <w:jc w:val="center"/>
        <w:rPr>
          <w:b/>
        </w:rPr>
      </w:pPr>
    </w:p>
    <w:p w:rsidR="00240E94" w:rsidRDefault="00240E94" w:rsidP="00240E94">
      <w:pPr>
        <w:widowControl/>
        <w:suppressAutoHyphens w:val="0"/>
        <w:spacing w:line="360" w:lineRule="auto"/>
        <w:ind w:firstLine="720"/>
        <w:jc w:val="center"/>
        <w:rPr>
          <w:b/>
        </w:rPr>
      </w:pPr>
    </w:p>
    <w:p w:rsidR="00240E94" w:rsidRDefault="00240E94" w:rsidP="00240E94">
      <w:pPr>
        <w:widowControl/>
        <w:suppressAutoHyphens w:val="0"/>
        <w:spacing w:line="360" w:lineRule="auto"/>
        <w:ind w:firstLine="720"/>
        <w:jc w:val="center"/>
        <w:rPr>
          <w:b/>
        </w:rPr>
      </w:pPr>
    </w:p>
    <w:p w:rsidR="00240E94" w:rsidRDefault="00240E94" w:rsidP="00240E94">
      <w:pPr>
        <w:widowControl/>
        <w:suppressAutoHyphens w:val="0"/>
        <w:spacing w:line="360" w:lineRule="auto"/>
        <w:ind w:firstLine="720"/>
        <w:jc w:val="center"/>
        <w:rPr>
          <w:b/>
        </w:rPr>
      </w:pPr>
    </w:p>
    <w:p w:rsidR="00240E94" w:rsidRDefault="00240E94" w:rsidP="00240E94">
      <w:pPr>
        <w:widowControl/>
        <w:suppressAutoHyphens w:val="0"/>
        <w:spacing w:line="360" w:lineRule="auto"/>
        <w:ind w:firstLine="720"/>
        <w:jc w:val="center"/>
        <w:rPr>
          <w:b/>
        </w:rPr>
      </w:pPr>
    </w:p>
    <w:p w:rsidR="005547A6" w:rsidRDefault="005547A6" w:rsidP="005547A6">
      <w:pPr>
        <w:widowControl/>
        <w:suppressAutoHyphens w:val="0"/>
        <w:spacing w:line="360" w:lineRule="auto"/>
        <w:rPr>
          <w:b/>
        </w:rPr>
      </w:pPr>
    </w:p>
    <w:p w:rsidR="00C551FE" w:rsidRDefault="00C551FE" w:rsidP="00240E94">
      <w:pPr>
        <w:spacing w:line="360" w:lineRule="auto"/>
        <w:ind w:firstLine="720"/>
        <w:jc w:val="center"/>
        <w:rPr>
          <w:b/>
        </w:rPr>
      </w:pPr>
    </w:p>
    <w:p w:rsidR="00C551FE" w:rsidRDefault="00C551FE" w:rsidP="00F87D92">
      <w:pPr>
        <w:spacing w:line="360" w:lineRule="auto"/>
        <w:jc w:val="center"/>
        <w:rPr>
          <w:b/>
        </w:rPr>
      </w:pPr>
    </w:p>
    <w:p w:rsidR="00C551FE" w:rsidRDefault="00C551FE" w:rsidP="00F87D92">
      <w:pPr>
        <w:spacing w:line="360" w:lineRule="auto"/>
        <w:jc w:val="center"/>
        <w:rPr>
          <w:b/>
        </w:rPr>
      </w:pPr>
    </w:p>
    <w:p w:rsidR="00C551FE" w:rsidRDefault="00C551FE" w:rsidP="00F87D92">
      <w:pPr>
        <w:spacing w:line="360" w:lineRule="auto"/>
        <w:jc w:val="center"/>
        <w:rPr>
          <w:b/>
        </w:rPr>
      </w:pPr>
    </w:p>
    <w:p w:rsidR="00C551FE" w:rsidRDefault="00C551FE" w:rsidP="00F87D92">
      <w:pPr>
        <w:spacing w:line="360" w:lineRule="auto"/>
        <w:jc w:val="center"/>
        <w:rPr>
          <w:b/>
        </w:rPr>
      </w:pPr>
    </w:p>
    <w:p w:rsidR="00C551FE" w:rsidRDefault="00C551FE" w:rsidP="00F87D92">
      <w:pPr>
        <w:spacing w:line="360" w:lineRule="auto"/>
        <w:jc w:val="center"/>
        <w:rPr>
          <w:b/>
        </w:rPr>
      </w:pPr>
    </w:p>
    <w:p w:rsidR="00C551FE" w:rsidRDefault="00C551FE" w:rsidP="00F87D92">
      <w:pPr>
        <w:spacing w:line="360" w:lineRule="auto"/>
        <w:jc w:val="center"/>
        <w:rPr>
          <w:b/>
        </w:rPr>
      </w:pPr>
    </w:p>
    <w:p w:rsidR="00C551FE" w:rsidRDefault="00C551FE" w:rsidP="00F87D92">
      <w:pPr>
        <w:spacing w:line="360" w:lineRule="auto"/>
        <w:jc w:val="center"/>
        <w:rPr>
          <w:b/>
        </w:rPr>
      </w:pPr>
    </w:p>
    <w:p w:rsidR="00C551FE" w:rsidRDefault="00C551FE" w:rsidP="00F87D92">
      <w:pPr>
        <w:spacing w:line="360" w:lineRule="auto"/>
        <w:jc w:val="center"/>
        <w:rPr>
          <w:b/>
        </w:rPr>
      </w:pPr>
    </w:p>
    <w:p w:rsidR="00C551FE" w:rsidRDefault="00C551FE" w:rsidP="00F87D92">
      <w:pPr>
        <w:spacing w:line="360" w:lineRule="auto"/>
        <w:jc w:val="center"/>
        <w:rPr>
          <w:b/>
        </w:rPr>
      </w:pPr>
    </w:p>
    <w:p w:rsidR="00C551FE" w:rsidRDefault="00C551FE" w:rsidP="00F87D92">
      <w:pPr>
        <w:spacing w:line="360" w:lineRule="auto"/>
        <w:jc w:val="center"/>
        <w:rPr>
          <w:b/>
        </w:rPr>
      </w:pPr>
    </w:p>
    <w:p w:rsidR="00C551FE" w:rsidRDefault="00C551FE" w:rsidP="00F87D92">
      <w:pPr>
        <w:spacing w:line="360" w:lineRule="auto"/>
        <w:jc w:val="center"/>
        <w:rPr>
          <w:b/>
        </w:rPr>
      </w:pPr>
    </w:p>
    <w:p w:rsidR="00C551FE" w:rsidRDefault="00C551FE" w:rsidP="00F87D92">
      <w:pPr>
        <w:spacing w:line="360" w:lineRule="auto"/>
        <w:jc w:val="center"/>
        <w:rPr>
          <w:b/>
        </w:rPr>
      </w:pPr>
    </w:p>
    <w:p w:rsidR="00C551FE" w:rsidRDefault="00C551FE" w:rsidP="00F87D92">
      <w:pPr>
        <w:spacing w:line="360" w:lineRule="auto"/>
        <w:jc w:val="center"/>
        <w:rPr>
          <w:b/>
        </w:rPr>
      </w:pPr>
    </w:p>
    <w:p w:rsidR="00BD5A52" w:rsidRDefault="00BD5A52" w:rsidP="00BD5A52">
      <w:pPr>
        <w:spacing w:line="360" w:lineRule="auto"/>
        <w:rPr>
          <w:b/>
        </w:rPr>
      </w:pPr>
    </w:p>
    <w:p w:rsidR="00990429" w:rsidRPr="00990429" w:rsidRDefault="00990429" w:rsidP="00183E09">
      <w:pPr>
        <w:spacing w:line="360" w:lineRule="auto"/>
        <w:jc w:val="both"/>
      </w:pPr>
      <w:bookmarkStart w:id="0" w:name="_GoBack"/>
      <w:bookmarkEnd w:id="0"/>
    </w:p>
    <w:sectPr w:rsidR="00990429" w:rsidRPr="00990429" w:rsidSect="008473D1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9B2" w:rsidRDefault="008D59B2" w:rsidP="009B3405">
      <w:r>
        <w:separator/>
      </w:r>
    </w:p>
  </w:endnote>
  <w:endnote w:type="continuationSeparator" w:id="1">
    <w:p w:rsidR="008D59B2" w:rsidRDefault="008D59B2" w:rsidP="009B3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191525"/>
    </w:sdtPr>
    <w:sdtContent>
      <w:p w:rsidR="00764C2F" w:rsidRDefault="00726C3C">
        <w:pPr>
          <w:pStyle w:val="a6"/>
          <w:jc w:val="center"/>
        </w:pPr>
        <w:fldSimple w:instr="PAGE   \* MERGEFORMAT">
          <w:r w:rsidR="00183E09">
            <w:rPr>
              <w:noProof/>
            </w:rPr>
            <w:t>8</w:t>
          </w:r>
        </w:fldSimple>
      </w:p>
    </w:sdtContent>
  </w:sdt>
  <w:p w:rsidR="00764C2F" w:rsidRDefault="00764C2F" w:rsidP="005562FA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9B2" w:rsidRDefault="008D59B2" w:rsidP="009B3405">
      <w:r>
        <w:separator/>
      </w:r>
    </w:p>
  </w:footnote>
  <w:footnote w:type="continuationSeparator" w:id="1">
    <w:p w:rsidR="008D59B2" w:rsidRDefault="008D59B2" w:rsidP="009B3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EE6728"/>
    <w:lvl w:ilvl="0">
      <w:numFmt w:val="bullet"/>
      <w:lvlText w:val="*"/>
      <w:lvlJc w:val="left"/>
    </w:lvl>
  </w:abstractNum>
  <w:abstractNum w:abstractNumId="1">
    <w:nsid w:val="017A5C78"/>
    <w:multiLevelType w:val="hybridMultilevel"/>
    <w:tmpl w:val="2FF2A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60BB4"/>
    <w:multiLevelType w:val="multilevel"/>
    <w:tmpl w:val="4244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72A86"/>
    <w:multiLevelType w:val="hybridMultilevel"/>
    <w:tmpl w:val="E8826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E78E6"/>
    <w:multiLevelType w:val="hybridMultilevel"/>
    <w:tmpl w:val="1A2092E4"/>
    <w:lvl w:ilvl="0" w:tplc="42E810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6A30D6"/>
    <w:multiLevelType w:val="hybridMultilevel"/>
    <w:tmpl w:val="6B284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157DF"/>
    <w:multiLevelType w:val="hybridMultilevel"/>
    <w:tmpl w:val="B5B8DF12"/>
    <w:lvl w:ilvl="0" w:tplc="42E810D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FF57F1"/>
    <w:multiLevelType w:val="hybridMultilevel"/>
    <w:tmpl w:val="051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A5360"/>
    <w:multiLevelType w:val="hybridMultilevel"/>
    <w:tmpl w:val="7EA882EA"/>
    <w:lvl w:ilvl="0" w:tplc="E2AA2278">
      <w:start w:val="1"/>
      <w:numFmt w:val="decimal"/>
      <w:lvlText w:val="%1."/>
      <w:lvlJc w:val="left"/>
      <w:pPr>
        <w:ind w:left="425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>
    <w:nsid w:val="162E2501"/>
    <w:multiLevelType w:val="hybridMultilevel"/>
    <w:tmpl w:val="2FF2A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D3537"/>
    <w:multiLevelType w:val="hybridMultilevel"/>
    <w:tmpl w:val="A296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80863"/>
    <w:multiLevelType w:val="hybridMultilevel"/>
    <w:tmpl w:val="192A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93287"/>
    <w:multiLevelType w:val="multilevel"/>
    <w:tmpl w:val="2AD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BD208B"/>
    <w:multiLevelType w:val="hybridMultilevel"/>
    <w:tmpl w:val="6AACD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F799C"/>
    <w:multiLevelType w:val="hybridMultilevel"/>
    <w:tmpl w:val="6A10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87953"/>
    <w:multiLevelType w:val="hybridMultilevel"/>
    <w:tmpl w:val="6A10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6B1"/>
    <w:multiLevelType w:val="hybridMultilevel"/>
    <w:tmpl w:val="641023AC"/>
    <w:lvl w:ilvl="0" w:tplc="42E810D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BB4018"/>
    <w:multiLevelType w:val="hybridMultilevel"/>
    <w:tmpl w:val="2FF2A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D86AEA"/>
    <w:multiLevelType w:val="hybridMultilevel"/>
    <w:tmpl w:val="ABF4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655DE"/>
    <w:multiLevelType w:val="hybridMultilevel"/>
    <w:tmpl w:val="E8826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E7D1F"/>
    <w:multiLevelType w:val="hybridMultilevel"/>
    <w:tmpl w:val="6AACD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86F32"/>
    <w:multiLevelType w:val="hybridMultilevel"/>
    <w:tmpl w:val="1C88C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45A75"/>
    <w:multiLevelType w:val="hybridMultilevel"/>
    <w:tmpl w:val="1C88C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367FF"/>
    <w:multiLevelType w:val="hybridMultilevel"/>
    <w:tmpl w:val="19A65032"/>
    <w:lvl w:ilvl="0" w:tplc="25AEF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BB418D"/>
    <w:multiLevelType w:val="hybridMultilevel"/>
    <w:tmpl w:val="1C88C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181DEA"/>
    <w:multiLevelType w:val="hybridMultilevel"/>
    <w:tmpl w:val="2EE2F60A"/>
    <w:lvl w:ilvl="0" w:tplc="42E810D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51F425C"/>
    <w:multiLevelType w:val="hybridMultilevel"/>
    <w:tmpl w:val="20827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80DEC"/>
    <w:multiLevelType w:val="hybridMultilevel"/>
    <w:tmpl w:val="6B284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5169B"/>
    <w:multiLevelType w:val="hybridMultilevel"/>
    <w:tmpl w:val="2FF2A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65BEA"/>
    <w:multiLevelType w:val="hybridMultilevel"/>
    <w:tmpl w:val="AABCA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8260C"/>
    <w:multiLevelType w:val="hybridMultilevel"/>
    <w:tmpl w:val="741A71BC"/>
    <w:lvl w:ilvl="0" w:tplc="CAA81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864753"/>
    <w:multiLevelType w:val="hybridMultilevel"/>
    <w:tmpl w:val="E588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F4990"/>
    <w:multiLevelType w:val="hybridMultilevel"/>
    <w:tmpl w:val="3942F17C"/>
    <w:lvl w:ilvl="0" w:tplc="42E810D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6626650"/>
    <w:multiLevelType w:val="hybridMultilevel"/>
    <w:tmpl w:val="6B284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8762D"/>
    <w:multiLevelType w:val="hybridMultilevel"/>
    <w:tmpl w:val="20D6291C"/>
    <w:lvl w:ilvl="0" w:tplc="42E810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FA39ED"/>
    <w:multiLevelType w:val="hybridMultilevel"/>
    <w:tmpl w:val="D86A0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2"/>
  </w:num>
  <w:num w:numId="4">
    <w:abstractNumId w:val="6"/>
  </w:num>
  <w:num w:numId="5">
    <w:abstractNumId w:val="32"/>
  </w:num>
  <w:num w:numId="6">
    <w:abstractNumId w:val="25"/>
  </w:num>
  <w:num w:numId="7">
    <w:abstractNumId w:val="16"/>
  </w:num>
  <w:num w:numId="8">
    <w:abstractNumId w:val="34"/>
  </w:num>
  <w:num w:numId="9">
    <w:abstractNumId w:val="4"/>
  </w:num>
  <w:num w:numId="10">
    <w:abstractNumId w:val="17"/>
  </w:num>
  <w:num w:numId="11">
    <w:abstractNumId w:val="13"/>
  </w:num>
  <w:num w:numId="12">
    <w:abstractNumId w:val="24"/>
  </w:num>
  <w:num w:numId="13">
    <w:abstractNumId w:val="19"/>
  </w:num>
  <w:num w:numId="14">
    <w:abstractNumId w:val="14"/>
  </w:num>
  <w:num w:numId="15">
    <w:abstractNumId w:val="5"/>
  </w:num>
  <w:num w:numId="16">
    <w:abstractNumId w:val="26"/>
  </w:num>
  <w:num w:numId="17">
    <w:abstractNumId w:val="35"/>
  </w:num>
  <w:num w:numId="18">
    <w:abstractNumId w:val="1"/>
  </w:num>
  <w:num w:numId="19">
    <w:abstractNumId w:val="9"/>
  </w:num>
  <w:num w:numId="20">
    <w:abstractNumId w:val="28"/>
  </w:num>
  <w:num w:numId="21">
    <w:abstractNumId w:val="29"/>
  </w:num>
  <w:num w:numId="22">
    <w:abstractNumId w:val="21"/>
  </w:num>
  <w:num w:numId="23">
    <w:abstractNumId w:val="22"/>
  </w:num>
  <w:num w:numId="24">
    <w:abstractNumId w:val="3"/>
  </w:num>
  <w:num w:numId="25">
    <w:abstractNumId w:val="30"/>
  </w:num>
  <w:num w:numId="26">
    <w:abstractNumId w:val="6"/>
  </w:num>
  <w:num w:numId="27">
    <w:abstractNumId w:val="25"/>
  </w:num>
  <w:num w:numId="28">
    <w:abstractNumId w:val="32"/>
  </w:num>
  <w:num w:numId="29">
    <w:abstractNumId w:val="4"/>
  </w:num>
  <w:num w:numId="30">
    <w:abstractNumId w:val="34"/>
  </w:num>
  <w:num w:numId="31">
    <w:abstractNumId w:val="16"/>
  </w:num>
  <w:num w:numId="32">
    <w:abstractNumId w:val="27"/>
  </w:num>
  <w:num w:numId="33">
    <w:abstractNumId w:val="15"/>
  </w:num>
  <w:num w:numId="34">
    <w:abstractNumId w:val="18"/>
  </w:num>
  <w:num w:numId="35">
    <w:abstractNumId w:val="31"/>
  </w:num>
  <w:num w:numId="36">
    <w:abstractNumId w:val="8"/>
  </w:num>
  <w:num w:numId="37">
    <w:abstractNumId w:val="7"/>
  </w:num>
  <w:num w:numId="38">
    <w:abstractNumId w:val="10"/>
  </w:num>
  <w:num w:numId="39">
    <w:abstractNumId w:val="20"/>
  </w:num>
  <w:num w:numId="40">
    <w:abstractNumId w:val="11"/>
  </w:num>
  <w:num w:numId="41">
    <w:abstractNumId w:val="33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67F14"/>
    <w:rsid w:val="00014616"/>
    <w:rsid w:val="00021317"/>
    <w:rsid w:val="00024426"/>
    <w:rsid w:val="00034A44"/>
    <w:rsid w:val="00054DBB"/>
    <w:rsid w:val="00067F14"/>
    <w:rsid w:val="00081112"/>
    <w:rsid w:val="000A1837"/>
    <w:rsid w:val="000A666B"/>
    <w:rsid w:val="000C1901"/>
    <w:rsid w:val="000C3DE2"/>
    <w:rsid w:val="000C42C0"/>
    <w:rsid w:val="000D0B02"/>
    <w:rsid w:val="00104803"/>
    <w:rsid w:val="0010617D"/>
    <w:rsid w:val="00113777"/>
    <w:rsid w:val="00113F94"/>
    <w:rsid w:val="001144BC"/>
    <w:rsid w:val="001177F8"/>
    <w:rsid w:val="001362C0"/>
    <w:rsid w:val="001438FF"/>
    <w:rsid w:val="00145431"/>
    <w:rsid w:val="001454C5"/>
    <w:rsid w:val="00183E09"/>
    <w:rsid w:val="00193D90"/>
    <w:rsid w:val="0019500D"/>
    <w:rsid w:val="001A2DBE"/>
    <w:rsid w:val="001A4362"/>
    <w:rsid w:val="001C3E7D"/>
    <w:rsid w:val="001D69D5"/>
    <w:rsid w:val="001E2DCC"/>
    <w:rsid w:val="00202795"/>
    <w:rsid w:val="0020608E"/>
    <w:rsid w:val="0021475D"/>
    <w:rsid w:val="00240E94"/>
    <w:rsid w:val="00247F72"/>
    <w:rsid w:val="002639AC"/>
    <w:rsid w:val="00264405"/>
    <w:rsid w:val="00267C02"/>
    <w:rsid w:val="00272D4D"/>
    <w:rsid w:val="00276DF8"/>
    <w:rsid w:val="002827E9"/>
    <w:rsid w:val="00295B42"/>
    <w:rsid w:val="002B4A8E"/>
    <w:rsid w:val="002B4F99"/>
    <w:rsid w:val="002C33C0"/>
    <w:rsid w:val="002E2B77"/>
    <w:rsid w:val="002E53A4"/>
    <w:rsid w:val="0030111A"/>
    <w:rsid w:val="003039C3"/>
    <w:rsid w:val="00321828"/>
    <w:rsid w:val="0032749E"/>
    <w:rsid w:val="00332559"/>
    <w:rsid w:val="00355AE2"/>
    <w:rsid w:val="0038027C"/>
    <w:rsid w:val="003A3421"/>
    <w:rsid w:val="003B07CA"/>
    <w:rsid w:val="003B447A"/>
    <w:rsid w:val="003F5C2E"/>
    <w:rsid w:val="0040590B"/>
    <w:rsid w:val="00416D1E"/>
    <w:rsid w:val="004204CA"/>
    <w:rsid w:val="004230DB"/>
    <w:rsid w:val="004253AB"/>
    <w:rsid w:val="004256AF"/>
    <w:rsid w:val="004441D2"/>
    <w:rsid w:val="00447865"/>
    <w:rsid w:val="0046439D"/>
    <w:rsid w:val="00466FD7"/>
    <w:rsid w:val="0048549B"/>
    <w:rsid w:val="00490B0A"/>
    <w:rsid w:val="00490B87"/>
    <w:rsid w:val="004B3F5B"/>
    <w:rsid w:val="004B6179"/>
    <w:rsid w:val="004C756B"/>
    <w:rsid w:val="004D049A"/>
    <w:rsid w:val="004E1C0A"/>
    <w:rsid w:val="004E3BEC"/>
    <w:rsid w:val="004E6FEB"/>
    <w:rsid w:val="004F044F"/>
    <w:rsid w:val="004F4B59"/>
    <w:rsid w:val="00506BDB"/>
    <w:rsid w:val="00517D8A"/>
    <w:rsid w:val="00530D60"/>
    <w:rsid w:val="00540924"/>
    <w:rsid w:val="005507BF"/>
    <w:rsid w:val="00553DEB"/>
    <w:rsid w:val="005547A6"/>
    <w:rsid w:val="005562FA"/>
    <w:rsid w:val="00586E11"/>
    <w:rsid w:val="00595360"/>
    <w:rsid w:val="005A0A6D"/>
    <w:rsid w:val="005A1A48"/>
    <w:rsid w:val="005A2AF7"/>
    <w:rsid w:val="005B103D"/>
    <w:rsid w:val="005D4F72"/>
    <w:rsid w:val="005D7EA1"/>
    <w:rsid w:val="005E5207"/>
    <w:rsid w:val="005E6E0A"/>
    <w:rsid w:val="005F2CCD"/>
    <w:rsid w:val="0060034A"/>
    <w:rsid w:val="00606405"/>
    <w:rsid w:val="006406C2"/>
    <w:rsid w:val="00651257"/>
    <w:rsid w:val="00656D7D"/>
    <w:rsid w:val="006621D7"/>
    <w:rsid w:val="00674665"/>
    <w:rsid w:val="00686C4B"/>
    <w:rsid w:val="006A0266"/>
    <w:rsid w:val="006A6A3C"/>
    <w:rsid w:val="006F02A8"/>
    <w:rsid w:val="006F460F"/>
    <w:rsid w:val="00711342"/>
    <w:rsid w:val="00716BFF"/>
    <w:rsid w:val="00726C3C"/>
    <w:rsid w:val="007462CF"/>
    <w:rsid w:val="00747D45"/>
    <w:rsid w:val="007523FF"/>
    <w:rsid w:val="00763AAF"/>
    <w:rsid w:val="00764C2F"/>
    <w:rsid w:val="007A4080"/>
    <w:rsid w:val="007A4B57"/>
    <w:rsid w:val="007D1D90"/>
    <w:rsid w:val="007E0DCF"/>
    <w:rsid w:val="007E156D"/>
    <w:rsid w:val="007E38FA"/>
    <w:rsid w:val="00800BC2"/>
    <w:rsid w:val="008065E3"/>
    <w:rsid w:val="00814A24"/>
    <w:rsid w:val="0081607E"/>
    <w:rsid w:val="00823DC0"/>
    <w:rsid w:val="00842936"/>
    <w:rsid w:val="008430CA"/>
    <w:rsid w:val="008473D1"/>
    <w:rsid w:val="0085734C"/>
    <w:rsid w:val="008727DA"/>
    <w:rsid w:val="00893263"/>
    <w:rsid w:val="008B778D"/>
    <w:rsid w:val="008C0307"/>
    <w:rsid w:val="008C231A"/>
    <w:rsid w:val="008D59B2"/>
    <w:rsid w:val="008E53F0"/>
    <w:rsid w:val="008F672B"/>
    <w:rsid w:val="0090563B"/>
    <w:rsid w:val="00913696"/>
    <w:rsid w:val="00920454"/>
    <w:rsid w:val="00923D28"/>
    <w:rsid w:val="009259FD"/>
    <w:rsid w:val="00945706"/>
    <w:rsid w:val="00950FBD"/>
    <w:rsid w:val="0095787A"/>
    <w:rsid w:val="00967180"/>
    <w:rsid w:val="00982C31"/>
    <w:rsid w:val="009871F2"/>
    <w:rsid w:val="00987E89"/>
    <w:rsid w:val="00990429"/>
    <w:rsid w:val="009974BD"/>
    <w:rsid w:val="009A4A6D"/>
    <w:rsid w:val="009B0A08"/>
    <w:rsid w:val="009B3405"/>
    <w:rsid w:val="009B703C"/>
    <w:rsid w:val="009C73A9"/>
    <w:rsid w:val="009D2531"/>
    <w:rsid w:val="009D2E90"/>
    <w:rsid w:val="009E2963"/>
    <w:rsid w:val="00A23B3B"/>
    <w:rsid w:val="00A40AE8"/>
    <w:rsid w:val="00A451A7"/>
    <w:rsid w:val="00A53E4F"/>
    <w:rsid w:val="00A60045"/>
    <w:rsid w:val="00A62BFE"/>
    <w:rsid w:val="00A7645D"/>
    <w:rsid w:val="00A862CE"/>
    <w:rsid w:val="00AA45EC"/>
    <w:rsid w:val="00AA5EAD"/>
    <w:rsid w:val="00AB79FC"/>
    <w:rsid w:val="00AC6991"/>
    <w:rsid w:val="00AD01F0"/>
    <w:rsid w:val="00B11A54"/>
    <w:rsid w:val="00B129D9"/>
    <w:rsid w:val="00B345B9"/>
    <w:rsid w:val="00B42254"/>
    <w:rsid w:val="00B432C1"/>
    <w:rsid w:val="00B47661"/>
    <w:rsid w:val="00B56041"/>
    <w:rsid w:val="00B73CFA"/>
    <w:rsid w:val="00B863DC"/>
    <w:rsid w:val="00B9224C"/>
    <w:rsid w:val="00BA479D"/>
    <w:rsid w:val="00BB30DD"/>
    <w:rsid w:val="00BC79A4"/>
    <w:rsid w:val="00BD357D"/>
    <w:rsid w:val="00BD5A52"/>
    <w:rsid w:val="00BE16A5"/>
    <w:rsid w:val="00C20221"/>
    <w:rsid w:val="00C23142"/>
    <w:rsid w:val="00C26B80"/>
    <w:rsid w:val="00C31BDD"/>
    <w:rsid w:val="00C31E6A"/>
    <w:rsid w:val="00C329A4"/>
    <w:rsid w:val="00C34CE7"/>
    <w:rsid w:val="00C37909"/>
    <w:rsid w:val="00C428FC"/>
    <w:rsid w:val="00C44D34"/>
    <w:rsid w:val="00C5243F"/>
    <w:rsid w:val="00C529F5"/>
    <w:rsid w:val="00C551FE"/>
    <w:rsid w:val="00C67406"/>
    <w:rsid w:val="00CA2A42"/>
    <w:rsid w:val="00CD1C76"/>
    <w:rsid w:val="00CE345D"/>
    <w:rsid w:val="00CF7B42"/>
    <w:rsid w:val="00D05F08"/>
    <w:rsid w:val="00D34D2C"/>
    <w:rsid w:val="00D35B10"/>
    <w:rsid w:val="00D46C11"/>
    <w:rsid w:val="00D71BE3"/>
    <w:rsid w:val="00D727FD"/>
    <w:rsid w:val="00D7494C"/>
    <w:rsid w:val="00D8102C"/>
    <w:rsid w:val="00D846E9"/>
    <w:rsid w:val="00DB2B9C"/>
    <w:rsid w:val="00DD3174"/>
    <w:rsid w:val="00DE2E29"/>
    <w:rsid w:val="00DE466A"/>
    <w:rsid w:val="00E0071F"/>
    <w:rsid w:val="00E014FE"/>
    <w:rsid w:val="00E02DA3"/>
    <w:rsid w:val="00E05E18"/>
    <w:rsid w:val="00E466B7"/>
    <w:rsid w:val="00E55077"/>
    <w:rsid w:val="00E61A36"/>
    <w:rsid w:val="00E75725"/>
    <w:rsid w:val="00E803F8"/>
    <w:rsid w:val="00EA5EDB"/>
    <w:rsid w:val="00EB39F5"/>
    <w:rsid w:val="00EC2F5B"/>
    <w:rsid w:val="00ED5163"/>
    <w:rsid w:val="00ED73F1"/>
    <w:rsid w:val="00EF04C9"/>
    <w:rsid w:val="00F10160"/>
    <w:rsid w:val="00F16BB4"/>
    <w:rsid w:val="00F2705F"/>
    <w:rsid w:val="00F34CBF"/>
    <w:rsid w:val="00F36B0A"/>
    <w:rsid w:val="00F421DF"/>
    <w:rsid w:val="00F45D98"/>
    <w:rsid w:val="00F51AF9"/>
    <w:rsid w:val="00F822DA"/>
    <w:rsid w:val="00F836C2"/>
    <w:rsid w:val="00F87D92"/>
    <w:rsid w:val="00F96784"/>
    <w:rsid w:val="00FB21C1"/>
    <w:rsid w:val="00FB6B5E"/>
    <w:rsid w:val="00FD03E2"/>
    <w:rsid w:val="00FD5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1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t85">
    <w:name w:val="ft85"/>
    <w:basedOn w:val="a0"/>
    <w:rsid w:val="00EF04C9"/>
  </w:style>
  <w:style w:type="paragraph" w:styleId="a4">
    <w:name w:val="header"/>
    <w:basedOn w:val="a"/>
    <w:link w:val="a5"/>
    <w:uiPriority w:val="99"/>
    <w:unhideWhenUsed/>
    <w:rsid w:val="009B34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05"/>
    <w:rPr>
      <w:rFonts w:ascii="Times New Roman" w:eastAsia="Arial" w:hAnsi="Times New Roman" w:cs="Times New Roman"/>
      <w:kern w:val="1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B34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05"/>
    <w:rPr>
      <w:rFonts w:ascii="Times New Roman" w:eastAsia="Arial" w:hAnsi="Times New Roman" w:cs="Times New Roman"/>
      <w:kern w:val="1"/>
      <w:sz w:val="24"/>
      <w:szCs w:val="24"/>
    </w:rPr>
  </w:style>
  <w:style w:type="paragraph" w:styleId="a8">
    <w:name w:val="Body Text"/>
    <w:basedOn w:val="a"/>
    <w:link w:val="a9"/>
    <w:rsid w:val="00B345B9"/>
    <w:pPr>
      <w:spacing w:after="120"/>
    </w:pPr>
  </w:style>
  <w:style w:type="character" w:customStyle="1" w:styleId="a9">
    <w:name w:val="Основной текст Знак"/>
    <w:basedOn w:val="a0"/>
    <w:link w:val="a8"/>
    <w:rsid w:val="00B345B9"/>
    <w:rPr>
      <w:rFonts w:ascii="Times New Roman" w:eastAsia="Arial" w:hAnsi="Times New Roman" w:cs="Times New Roman"/>
      <w:kern w:val="1"/>
      <w:sz w:val="24"/>
      <w:szCs w:val="24"/>
    </w:rPr>
  </w:style>
  <w:style w:type="paragraph" w:styleId="aa">
    <w:name w:val="Normal (Web)"/>
    <w:basedOn w:val="a"/>
    <w:uiPriority w:val="99"/>
    <w:unhideWhenUsed/>
    <w:rsid w:val="001A2DBE"/>
    <w:pPr>
      <w:widowControl/>
      <w:suppressAutoHyphens w:val="0"/>
      <w:spacing w:after="100" w:afterAutospacing="1"/>
    </w:pPr>
    <w:rPr>
      <w:rFonts w:eastAsia="Times New Roman"/>
      <w:kern w:val="0"/>
      <w:lang w:eastAsia="ru-RU"/>
    </w:rPr>
  </w:style>
  <w:style w:type="character" w:styleId="ab">
    <w:name w:val="Strong"/>
    <w:basedOn w:val="a0"/>
    <w:uiPriority w:val="22"/>
    <w:qFormat/>
    <w:rsid w:val="00E7572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562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62FA"/>
    <w:rPr>
      <w:rFonts w:ascii="Tahoma" w:eastAsia="Arial" w:hAnsi="Tahoma" w:cs="Tahoma"/>
      <w:kern w:val="1"/>
      <w:sz w:val="16"/>
      <w:szCs w:val="16"/>
    </w:rPr>
  </w:style>
  <w:style w:type="paragraph" w:styleId="ae">
    <w:name w:val="No Spacing"/>
    <w:link w:val="af"/>
    <w:uiPriority w:val="1"/>
    <w:qFormat/>
    <w:rsid w:val="0038027C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38027C"/>
    <w:rPr>
      <w:rFonts w:eastAsiaTheme="minorEastAsia"/>
      <w:lang w:eastAsia="ru-RU"/>
    </w:rPr>
  </w:style>
  <w:style w:type="paragraph" w:styleId="af0">
    <w:name w:val="List Paragraph"/>
    <w:basedOn w:val="a"/>
    <w:link w:val="af1"/>
    <w:qFormat/>
    <w:rsid w:val="0048549B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4854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F42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locked/>
    <w:rsid w:val="0046439D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FontStyle28">
    <w:name w:val="Font Style28"/>
    <w:basedOn w:val="a0"/>
    <w:rsid w:val="00332559"/>
    <w:rPr>
      <w:rFonts w:ascii="Times New Roman" w:hAnsi="Times New Roman" w:cs="Times New Roman"/>
      <w:sz w:val="22"/>
      <w:szCs w:val="22"/>
    </w:rPr>
  </w:style>
  <w:style w:type="character" w:styleId="af2">
    <w:name w:val="Hyperlink"/>
    <w:basedOn w:val="a0"/>
    <w:uiPriority w:val="99"/>
    <w:unhideWhenUsed/>
    <w:rsid w:val="00923D28"/>
    <w:rPr>
      <w:color w:val="0000FF" w:themeColor="hyperlink"/>
      <w:u w:val="single"/>
    </w:rPr>
  </w:style>
  <w:style w:type="paragraph" w:styleId="af3">
    <w:name w:val="Title"/>
    <w:basedOn w:val="a"/>
    <w:link w:val="af4"/>
    <w:qFormat/>
    <w:rsid w:val="007D1D90"/>
    <w:pPr>
      <w:widowControl/>
      <w:suppressAutoHyphens w:val="0"/>
      <w:jc w:val="center"/>
    </w:pPr>
    <w:rPr>
      <w:rFonts w:eastAsia="Times New Roman"/>
      <w:b/>
      <w:bCs/>
      <w:kern w:val="0"/>
      <w:sz w:val="28"/>
      <w:lang w:eastAsia="ru-RU"/>
    </w:rPr>
  </w:style>
  <w:style w:type="character" w:customStyle="1" w:styleId="af4">
    <w:name w:val="Название Знак"/>
    <w:basedOn w:val="a0"/>
    <w:link w:val="af3"/>
    <w:rsid w:val="007D1D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1622">
                  <w:marLeft w:val="0"/>
                  <w:marRight w:val="0"/>
                  <w:marTop w:val="300"/>
                  <w:marBottom w:val="300"/>
                  <w:divBdr>
                    <w:top w:val="single" w:sz="6" w:space="0" w:color="CACACA"/>
                    <w:left w:val="single" w:sz="6" w:space="31" w:color="CACACA"/>
                    <w:bottom w:val="single" w:sz="6" w:space="0" w:color="CACACA"/>
                    <w:right w:val="single" w:sz="6" w:space="17" w:color="CACACA"/>
                  </w:divBdr>
                </w:div>
                <w:div w:id="4211006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7162">
                  <w:marLeft w:val="0"/>
                  <w:marRight w:val="0"/>
                  <w:marTop w:val="300"/>
                  <w:marBottom w:val="300"/>
                  <w:divBdr>
                    <w:top w:val="single" w:sz="6" w:space="0" w:color="CACACA"/>
                    <w:left w:val="single" w:sz="6" w:space="31" w:color="CACACA"/>
                    <w:bottom w:val="single" w:sz="6" w:space="0" w:color="CACACA"/>
                    <w:right w:val="single" w:sz="6" w:space="17" w:color="CACACA"/>
                  </w:divBdr>
                </w:div>
              </w:divsChild>
            </w:div>
          </w:divsChild>
        </w:div>
      </w:divsChild>
    </w:div>
    <w:div w:id="2443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84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984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2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8766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41CC-2FAD-4214-8CC6-1FC5FE91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PetrovaOA</cp:lastModifiedBy>
  <cp:revision>2</cp:revision>
  <dcterms:created xsi:type="dcterms:W3CDTF">2020-04-30T09:51:00Z</dcterms:created>
  <dcterms:modified xsi:type="dcterms:W3CDTF">2020-04-30T09:51:00Z</dcterms:modified>
</cp:coreProperties>
</file>