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13" w:rsidRPr="00195813" w:rsidRDefault="00195813" w:rsidP="00195813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  <w:t>Краткая информация о проекте</w:t>
      </w:r>
    </w:p>
    <w:p w:rsidR="00195813" w:rsidRPr="00195813" w:rsidRDefault="00195813" w:rsidP="001958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Молодежный образовательный форум "Добро в Калмыкии" - площадка для обучения, общения и обмена опытом между волонтерами и организаторами добровольческой деятельности. Данный проект является действующим, в 2020 году в связи с </w:t>
      </w:r>
      <w:proofErr w:type="spellStart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оргничительными</w:t>
      </w:r>
      <w:proofErr w:type="spellEnd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мерами по предупреждению и распространению новой коронавирусной инфекции Форум "Добро в Калмыкии" состоялся в онлайн-формате. Форум состоялся в рамках реализации регионального проекта "Социальная активность" национального проекта "Образование". Стал отправной точкой для формирования единой команды активных и неравнодушных людей, которые помогают нуждающимся и меняют мир вокруг себя. Форум пройдет по 5 направлениям: Направления форума: - Организатор добровольчества Данное направление предполагает отдельный блок образовательной программы для организаторов, потенциальных лидеров новых форм добровольческой деятельности в Республике Калмыкия. - #</w:t>
      </w:r>
      <w:proofErr w:type="spellStart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Мывместе</w:t>
      </w:r>
      <w:proofErr w:type="spellEnd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Данное направление предполагает участие волонтеров акции взаимопомощи #МыВместе, а также реализацию основных направлений клуба #МыВместе. - Поиск пропавших людей и помощь в чрезвычайных ситуациях. Данное направление позволит создать команду волонтеров поисково-спасательного отряда. Организация занимается организацией поиска пропавших, профилактикой пропажи людей в России и принимает участие в обеспечении помощи пострадавшим от пожаров, наводнений и т.д. - Помощь животным Данное направление позволит создать команду волонтеров помощи бездомным животным. Команда будет заниматься поиском старых или новых хозяев, помогать приютам для животных. - </w:t>
      </w:r>
      <w:proofErr w:type="spellStart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Эковолонтерство</w:t>
      </w:r>
      <w:proofErr w:type="spellEnd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Данное направление позволит создать команду </w:t>
      </w:r>
      <w:proofErr w:type="spellStart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Эковолонтерства</w:t>
      </w:r>
      <w:proofErr w:type="spellEnd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— реализация масштабных программ и проектов по экологическому просвещению детей, молодежи и взрослых (всероссийские экологические уроки на различные темы, программа «Зеленые вузы России» и другие). Форум будет предусматривать два формата участия: - </w:t>
      </w:r>
      <w:proofErr w:type="spellStart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оффлайн</w:t>
      </w:r>
      <w:proofErr w:type="spellEnd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(100 человек); - онлайн (200 человек).</w:t>
      </w:r>
    </w:p>
    <w:p w:rsidR="00195813" w:rsidRPr="00195813" w:rsidRDefault="00195813" w:rsidP="00195813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  <w:t>Описание проблемы, решению/снижению остроты которой посвящен проект</w:t>
      </w:r>
    </w:p>
    <w:p w:rsidR="00195813" w:rsidRPr="00195813" w:rsidRDefault="00195813" w:rsidP="001958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2020 – год взаимопомощи и силы людей. Пандемия подтолкнула общество взаимопомощи, развитию культуры добрых дел, сплочению. Люди развозили продукты, компании кормили врачей и обеспечивали волонтеров техникой, появились новые общественные движения. Теперь задача – сохранить и преумножить этот опыт. Проведение в 2020 году онлайн-форума "Добро в Калмыкии" способствовало формированию единой команды активных и неравнодушных людей. Но необходима дальнейшая поддержка и развитие добровольческого сообщества путем создания и проведения площадок для обучения, общения. Также стоит отметить, в Республике Калмыкия проблемой повышения социальной активности граждан всех возрастов </w:t>
      </w:r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lastRenderedPageBreak/>
        <w:t xml:space="preserve">является неразвитость инфраструктуры. Подавляющее большинство небольших СОНКО, работающих на уровень местных сообществ, решающих чрезвычайно важные задачи (помощь пожилым людям, детям, инвалидам и другим нуждающимся категориями) </w:t>
      </w:r>
      <w:proofErr w:type="gramStart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испытывают проблемы</w:t>
      </w:r>
      <w:proofErr w:type="gramEnd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с ресурсами, с умениями привлечения добровольцев, а известно, что обученные и умеющие работать добровольцы играют не менее значимую роль в работе СОНКО, чем финансы. Таким образом, для решения данных проблем, с одной стороны, необходимо создать условия для граждан, желающих принимать участие в добровольческой деятельности, а с другой – способствовать СОНКО в эффективном привлечении добровольцев в их деятельности. Одним из наиболее эффективных системных решений </w:t>
      </w:r>
      <w:proofErr w:type="gramStart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задачи повышения добровольческой активности граждан всех возрастов</w:t>
      </w:r>
      <w:proofErr w:type="gramEnd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является организация площадки для обучения, общения и обмена опытом между волонтерами и организаторами добровольческой деятельности.</w:t>
      </w:r>
    </w:p>
    <w:p w:rsidR="00195813" w:rsidRPr="00195813" w:rsidRDefault="00195813" w:rsidP="00195813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  <w:t>Основные целевые группы, на которые направлен проект</w:t>
      </w:r>
    </w:p>
    <w:p w:rsidR="00195813" w:rsidRPr="00195813" w:rsidRDefault="00195813" w:rsidP="001958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proofErr w:type="gramStart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Молодые люди в возрасте от 18 до 35 лет, а также граждане Южного Федерального округа Российской Федерации в возрасте от 35 до 90 лет, которые являются руководителями проектов в сфере добровольчества, членами региональных отделений всероссийских добровольческих организаций, представителями региональных ресурсных центров добровольчества, сотрудниками государственных учреждений, органов исполнительной власти субъектов Российской Федерации и муниципальных образований, курирующих добровольческую (волонтерскую) деятельность.</w:t>
      </w:r>
      <w:proofErr w:type="gramEnd"/>
    </w:p>
    <w:p w:rsidR="00195813" w:rsidRPr="00195813" w:rsidRDefault="00195813" w:rsidP="00195813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  <w:t>Основная цель проекта</w:t>
      </w:r>
    </w:p>
    <w:p w:rsidR="00195813" w:rsidRPr="00195813" w:rsidRDefault="00195813" w:rsidP="001958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Формирование практических навыков у действующих лиц добровольческого сообщества, развитие новых форм и направлений волонтерской деятельности в Республике Калмыкия.</w:t>
      </w:r>
    </w:p>
    <w:p w:rsidR="00195813" w:rsidRPr="00195813" w:rsidRDefault="00195813" w:rsidP="00195813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  <w:t>Опыт успешной реализации проектов</w:t>
      </w:r>
    </w:p>
    <w:p w:rsidR="00195813" w:rsidRPr="00195813" w:rsidRDefault="00195813" w:rsidP="001958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Данный проект является действующим, в 2020 году в связи с </w:t>
      </w:r>
      <w:proofErr w:type="spellStart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оргничительными</w:t>
      </w:r>
      <w:proofErr w:type="spellEnd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мерами по предупреждению и распространению новой коронавирусной инфекции Форум "Добро в Калмыкии" состоялся в онлайн-формате. Форум состоялся в рамках реализации регионального проекта "Социальная активность" национального проекта "Образование" на средства субсидии, полученной по итогам проведения Всероссийского </w:t>
      </w:r>
      <w:proofErr w:type="spellStart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кокнурса</w:t>
      </w:r>
      <w:proofErr w:type="spellEnd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лучших региональных практик поддержки волонтерства "Регион добрых дел". Форум стал отправной точкой для формирования единой команды активных и неравнодушных людей, которые помогают нуждающимся и меняют мир вокруг себя. Всего в форуме приняли участие 200 человек.</w:t>
      </w:r>
    </w:p>
    <w:p w:rsidR="00195813" w:rsidRPr="00195813" w:rsidRDefault="00195813" w:rsidP="00195813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  <w:t>Перспектива развития и потенциал проекта</w:t>
      </w:r>
    </w:p>
    <w:p w:rsidR="00195813" w:rsidRPr="00195813" w:rsidRDefault="00195813" w:rsidP="001958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lastRenderedPageBreak/>
        <w:t xml:space="preserve">Реализация </w:t>
      </w:r>
      <w:proofErr w:type="spellStart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преокта</w:t>
      </w:r>
      <w:proofErr w:type="spellEnd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будет осуществляться в рамках Государственной программы «Развитие физической культуры, спорта и молодежной политики Республики Калмыкия» (внесение </w:t>
      </w:r>
      <w:proofErr w:type="spellStart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мерпориятия</w:t>
      </w:r>
      <w:proofErr w:type="spellEnd"/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в госпрограмму), что будет способствовать ежегодному проведению Форума.</w:t>
      </w:r>
    </w:p>
    <w:p w:rsidR="00195813" w:rsidRPr="00195813" w:rsidRDefault="00195813" w:rsidP="00195813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  <w:t>География проекта</w:t>
      </w:r>
    </w:p>
    <w:p w:rsidR="00195813" w:rsidRPr="00195813" w:rsidRDefault="00195813" w:rsidP="0019581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  <w:t>Выберите регион</w:t>
      </w:r>
    </w:p>
    <w:p w:rsidR="00195813" w:rsidRPr="00195813" w:rsidRDefault="00195813" w:rsidP="001958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Калмыкия республика</w:t>
      </w:r>
    </w:p>
    <w:p w:rsidR="00195813" w:rsidRPr="00195813" w:rsidRDefault="00195813" w:rsidP="0019581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b/>
          <w:bCs/>
          <w:color w:val="2E2F33"/>
          <w:sz w:val="28"/>
          <w:szCs w:val="28"/>
          <w:lang w:eastAsia="ru-RU"/>
        </w:rPr>
        <w:t>Адрес</w:t>
      </w:r>
    </w:p>
    <w:p w:rsidR="00195813" w:rsidRPr="00195813" w:rsidRDefault="00195813" w:rsidP="001958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195813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Республика Калмыкия, г. Элиста</w:t>
      </w:r>
    </w:p>
    <w:p w:rsidR="0030268B" w:rsidRDefault="0030268B">
      <w:pPr>
        <w:rPr>
          <w:rFonts w:ascii="Times New Roman" w:hAnsi="Times New Roman" w:cs="Times New Roman"/>
          <w:sz w:val="28"/>
          <w:szCs w:val="28"/>
        </w:rPr>
      </w:pPr>
    </w:p>
    <w:p w:rsidR="00195813" w:rsidRPr="00195813" w:rsidRDefault="001958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5813" w:rsidRPr="0019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5B87"/>
    <w:multiLevelType w:val="multilevel"/>
    <w:tmpl w:val="1618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9302D"/>
    <w:multiLevelType w:val="multilevel"/>
    <w:tmpl w:val="CF04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71CE6"/>
    <w:multiLevelType w:val="multilevel"/>
    <w:tmpl w:val="DAF4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319AC"/>
    <w:multiLevelType w:val="multilevel"/>
    <w:tmpl w:val="3B5C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B35C08"/>
    <w:multiLevelType w:val="multilevel"/>
    <w:tmpl w:val="ACF0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7A0E35"/>
    <w:multiLevelType w:val="multilevel"/>
    <w:tmpl w:val="7F02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E73AE"/>
    <w:multiLevelType w:val="multilevel"/>
    <w:tmpl w:val="598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809BD"/>
    <w:multiLevelType w:val="multilevel"/>
    <w:tmpl w:val="84C2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B1"/>
    <w:rsid w:val="00195813"/>
    <w:rsid w:val="0030268B"/>
    <w:rsid w:val="0052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958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958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958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958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roject-view-itementrypia02">
    <w:name w:val="project-view-item_entry_pia02"/>
    <w:basedOn w:val="a0"/>
    <w:rsid w:val="00195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958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958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958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958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roject-view-itementrypia02">
    <w:name w:val="project-view-item_entry_pia02"/>
    <w:basedOn w:val="a0"/>
    <w:rsid w:val="0019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17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5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2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326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39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2021-07-02T11:51:00Z</dcterms:created>
  <dcterms:modified xsi:type="dcterms:W3CDTF">2021-07-02T11:52:00Z</dcterms:modified>
</cp:coreProperties>
</file>