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85" w:rsidRDefault="00020185" w:rsidP="00371980">
      <w:pPr>
        <w:ind w:firstLine="709"/>
        <w:jc w:val="right"/>
        <w:outlineLvl w:val="0"/>
        <w:rPr>
          <w:b/>
          <w:bCs/>
        </w:rPr>
      </w:pPr>
      <w:r>
        <w:rPr>
          <w:b/>
          <w:bCs/>
        </w:rPr>
        <w:t>ПРОЕКТ</w:t>
      </w:r>
    </w:p>
    <w:p w:rsidR="00020185" w:rsidRDefault="00020185" w:rsidP="00371980">
      <w:pPr>
        <w:ind w:firstLine="709"/>
        <w:jc w:val="right"/>
        <w:outlineLvl w:val="0"/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9241CC" w:rsidTr="009241CC">
        <w:tc>
          <w:tcPr>
            <w:tcW w:w="3473" w:type="dxa"/>
          </w:tcPr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«УТВЕРЖДАЮ»</w:t>
            </w:r>
          </w:p>
          <w:p w:rsid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 xml:space="preserve">Министр </w:t>
            </w:r>
            <w:r>
              <w:rPr>
                <w:bCs/>
              </w:rPr>
              <w:t xml:space="preserve">образования и </w:t>
            </w:r>
          </w:p>
          <w:p w:rsidR="009241CC" w:rsidRDefault="009241CC" w:rsidP="009241CC">
            <w:pPr>
              <w:ind w:hanging="1"/>
              <w:outlineLvl w:val="0"/>
              <w:rPr>
                <w:bCs/>
              </w:rPr>
            </w:pPr>
            <w:r>
              <w:rPr>
                <w:bCs/>
              </w:rPr>
              <w:t xml:space="preserve">науки </w:t>
            </w:r>
            <w:r w:rsidRPr="009241CC">
              <w:rPr>
                <w:bCs/>
              </w:rPr>
              <w:t xml:space="preserve">Республики 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Калмыкия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____________</w:t>
            </w:r>
            <w:r>
              <w:rPr>
                <w:bCs/>
              </w:rPr>
              <w:t xml:space="preserve"> Н.Г.</w:t>
            </w:r>
            <w:r w:rsidRPr="009241C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Манцаев</w:t>
            </w:r>
            <w:proofErr w:type="spellEnd"/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«___» ______________</w:t>
            </w:r>
            <w:r>
              <w:rPr>
                <w:bCs/>
              </w:rPr>
              <w:t xml:space="preserve"> </w:t>
            </w:r>
            <w:r w:rsidRPr="009241CC">
              <w:rPr>
                <w:bCs/>
              </w:rPr>
              <w:t>2020 г.</w:t>
            </w:r>
          </w:p>
          <w:p w:rsidR="009241CC" w:rsidRDefault="009241CC" w:rsidP="00371980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«УТВЕРЖДАЮ»</w:t>
            </w:r>
          </w:p>
          <w:p w:rsid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 xml:space="preserve">Министр спорта и 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молодежной политики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Республики Калмыкия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____________Д.Н. Шикеев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«___» ______________</w:t>
            </w:r>
            <w:r>
              <w:rPr>
                <w:bCs/>
              </w:rPr>
              <w:t xml:space="preserve"> </w:t>
            </w:r>
            <w:r w:rsidRPr="009241CC">
              <w:rPr>
                <w:bCs/>
              </w:rPr>
              <w:t>2020 г.</w:t>
            </w:r>
          </w:p>
          <w:p w:rsidR="009241CC" w:rsidRDefault="009241CC" w:rsidP="00371980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3474" w:type="dxa"/>
          </w:tcPr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«УТВЕРЖДАЮ»</w:t>
            </w:r>
          </w:p>
          <w:p w:rsid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 xml:space="preserve">Министр </w:t>
            </w:r>
            <w:r>
              <w:rPr>
                <w:bCs/>
              </w:rPr>
              <w:t xml:space="preserve">культура и </w:t>
            </w:r>
          </w:p>
          <w:p w:rsidR="009241CC" w:rsidRDefault="009241CC" w:rsidP="009241CC">
            <w:pPr>
              <w:ind w:hanging="1"/>
              <w:outlineLvl w:val="0"/>
              <w:rPr>
                <w:bCs/>
              </w:rPr>
            </w:pPr>
            <w:r>
              <w:rPr>
                <w:bCs/>
              </w:rPr>
              <w:t xml:space="preserve">туризма </w:t>
            </w:r>
            <w:r w:rsidRPr="009241CC">
              <w:rPr>
                <w:bCs/>
              </w:rPr>
              <w:t xml:space="preserve">Республики 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Калмыкия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____________Д.Н. Шикеев</w:t>
            </w: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</w:p>
          <w:p w:rsidR="009241CC" w:rsidRPr="009241CC" w:rsidRDefault="009241CC" w:rsidP="009241CC">
            <w:pPr>
              <w:ind w:hanging="1"/>
              <w:outlineLvl w:val="0"/>
              <w:rPr>
                <w:bCs/>
              </w:rPr>
            </w:pPr>
            <w:r w:rsidRPr="009241CC">
              <w:rPr>
                <w:bCs/>
              </w:rPr>
              <w:t>«___» ______________</w:t>
            </w:r>
            <w:r>
              <w:rPr>
                <w:bCs/>
              </w:rPr>
              <w:t xml:space="preserve"> </w:t>
            </w:r>
            <w:r w:rsidRPr="009241CC">
              <w:rPr>
                <w:bCs/>
              </w:rPr>
              <w:t>2020 г.</w:t>
            </w:r>
          </w:p>
          <w:p w:rsidR="009241CC" w:rsidRDefault="009241CC" w:rsidP="00371980">
            <w:pPr>
              <w:jc w:val="right"/>
              <w:outlineLvl w:val="0"/>
              <w:rPr>
                <w:b/>
                <w:bCs/>
              </w:rPr>
            </w:pPr>
          </w:p>
        </w:tc>
      </w:tr>
    </w:tbl>
    <w:p w:rsidR="009241CC" w:rsidRDefault="009241CC" w:rsidP="00371980">
      <w:pPr>
        <w:ind w:firstLine="709"/>
        <w:jc w:val="right"/>
        <w:outlineLvl w:val="0"/>
        <w:rPr>
          <w:b/>
          <w:bCs/>
        </w:rPr>
      </w:pPr>
    </w:p>
    <w:p w:rsidR="00A711D3" w:rsidRDefault="00A711D3" w:rsidP="003D1BA2">
      <w:pPr>
        <w:ind w:firstLine="709"/>
        <w:jc w:val="center"/>
        <w:outlineLvl w:val="0"/>
        <w:rPr>
          <w:b/>
          <w:bCs/>
        </w:rPr>
      </w:pPr>
    </w:p>
    <w:p w:rsidR="009872C7" w:rsidRDefault="003D1BA2" w:rsidP="00E744EA">
      <w:pPr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ПОЛОЖЕНИЕ</w:t>
      </w:r>
    </w:p>
    <w:p w:rsidR="009241CC" w:rsidRDefault="003D1BA2" w:rsidP="009241CC">
      <w:pPr>
        <w:ind w:firstLine="709"/>
        <w:jc w:val="center"/>
        <w:rPr>
          <w:b/>
          <w:bCs/>
        </w:rPr>
      </w:pPr>
      <w:r>
        <w:rPr>
          <w:b/>
          <w:bCs/>
        </w:rPr>
        <w:t>о</w:t>
      </w:r>
      <w:r w:rsidR="009872C7">
        <w:rPr>
          <w:b/>
          <w:bCs/>
        </w:rPr>
        <w:t xml:space="preserve"> </w:t>
      </w:r>
      <w:r w:rsidR="009241CC">
        <w:rPr>
          <w:b/>
          <w:bCs/>
        </w:rPr>
        <w:t xml:space="preserve">порядке проведения </w:t>
      </w:r>
      <w:r w:rsidR="009241CC">
        <w:rPr>
          <w:b/>
          <w:bCs/>
          <w:lang w:val="en-US"/>
        </w:rPr>
        <w:t>II</w:t>
      </w:r>
      <w:r w:rsidR="009241CC" w:rsidRPr="009241CC">
        <w:rPr>
          <w:b/>
          <w:bCs/>
        </w:rPr>
        <w:t>-</w:t>
      </w:r>
      <w:r w:rsidR="009241CC">
        <w:rPr>
          <w:b/>
          <w:bCs/>
        </w:rPr>
        <w:t>го Республиканского юнармейского бала</w:t>
      </w:r>
    </w:p>
    <w:p w:rsidR="009872C7" w:rsidRPr="009241CC" w:rsidRDefault="009241CC" w:rsidP="009241CC">
      <w:pPr>
        <w:ind w:firstLine="709"/>
        <w:jc w:val="center"/>
      </w:pPr>
      <w:r>
        <w:rPr>
          <w:b/>
          <w:bCs/>
        </w:rPr>
        <w:t xml:space="preserve"> </w:t>
      </w:r>
    </w:p>
    <w:p w:rsidR="009872C7" w:rsidRPr="009509A7" w:rsidRDefault="009509A7" w:rsidP="009509A7">
      <w:pPr>
        <w:pStyle w:val="ab"/>
        <w:numPr>
          <w:ilvl w:val="0"/>
          <w:numId w:val="6"/>
        </w:numPr>
        <w:jc w:val="center"/>
        <w:rPr>
          <w:b/>
          <w:bCs/>
        </w:rPr>
      </w:pPr>
      <w:r w:rsidRPr="009509A7">
        <w:rPr>
          <w:b/>
          <w:bCs/>
        </w:rPr>
        <w:t>ОБЩИЕ ПОЛОЖЕНИЯ</w:t>
      </w:r>
    </w:p>
    <w:p w:rsidR="009241CC" w:rsidRPr="009241CC" w:rsidRDefault="009241CC" w:rsidP="009241CC">
      <w:pPr>
        <w:jc w:val="both"/>
        <w:rPr>
          <w:bCs/>
        </w:rPr>
      </w:pPr>
      <w:r>
        <w:rPr>
          <w:bCs/>
        </w:rPr>
        <w:tab/>
      </w:r>
      <w:r w:rsidRPr="009241CC">
        <w:rPr>
          <w:bCs/>
        </w:rPr>
        <w:t xml:space="preserve">Настоящие положение разработано в соответствии с календарным планом мероприятий государственной молодёжной политики Республики Калмыкия на 2020 год, определяет процедуру проведения </w:t>
      </w:r>
      <w:r w:rsidRPr="009241CC">
        <w:rPr>
          <w:bCs/>
          <w:lang w:val="en-US"/>
        </w:rPr>
        <w:t>I</w:t>
      </w:r>
      <w:r>
        <w:rPr>
          <w:bCs/>
          <w:lang w:val="en-US"/>
        </w:rPr>
        <w:t>I</w:t>
      </w:r>
      <w:r w:rsidRPr="009241CC">
        <w:rPr>
          <w:bCs/>
        </w:rPr>
        <w:t>-го республиканского юнармейского бала и регламентирует вопросы, касающиеся его проведения</w:t>
      </w:r>
    </w:p>
    <w:p w:rsidR="009872C7" w:rsidRDefault="009241CC" w:rsidP="004F22BF">
      <w:pPr>
        <w:numPr>
          <w:ilvl w:val="1"/>
          <w:numId w:val="1"/>
        </w:numPr>
        <w:ind w:left="0" w:firstLine="709"/>
        <w:jc w:val="both"/>
        <w:rPr>
          <w:bCs/>
        </w:rPr>
      </w:pPr>
      <w:r>
        <w:rPr>
          <w:bCs/>
        </w:rPr>
        <w:t>«</w:t>
      </w:r>
      <w:r w:rsidRPr="009241CC">
        <w:rPr>
          <w:bCs/>
          <w:lang w:val="en-US"/>
        </w:rPr>
        <w:t>I</w:t>
      </w:r>
      <w:r>
        <w:rPr>
          <w:bCs/>
          <w:lang w:val="en-US"/>
        </w:rPr>
        <w:t>I</w:t>
      </w:r>
      <w:r w:rsidRPr="009241CC">
        <w:rPr>
          <w:bCs/>
        </w:rPr>
        <w:t>-</w:t>
      </w:r>
      <w:r>
        <w:rPr>
          <w:bCs/>
        </w:rPr>
        <w:t>ой</w:t>
      </w:r>
      <w:r w:rsidRPr="009241CC">
        <w:rPr>
          <w:bCs/>
        </w:rPr>
        <w:t xml:space="preserve"> республиканск</w:t>
      </w:r>
      <w:r>
        <w:rPr>
          <w:bCs/>
        </w:rPr>
        <w:t>ий</w:t>
      </w:r>
      <w:r w:rsidRPr="009241CC">
        <w:rPr>
          <w:bCs/>
        </w:rPr>
        <w:t xml:space="preserve"> юнармейск</w:t>
      </w:r>
      <w:r>
        <w:rPr>
          <w:bCs/>
        </w:rPr>
        <w:t>ий</w:t>
      </w:r>
      <w:r w:rsidRPr="009241CC">
        <w:rPr>
          <w:bCs/>
        </w:rPr>
        <w:t xml:space="preserve"> бал</w:t>
      </w:r>
      <w:r>
        <w:rPr>
          <w:bCs/>
        </w:rPr>
        <w:t>», посвященный 75-ой годовщине Победы в Великой Отечественной во</w:t>
      </w:r>
      <w:r w:rsidR="009509A7">
        <w:rPr>
          <w:bCs/>
        </w:rPr>
        <w:t>йне 1941 – 1945 годов (далее – б</w:t>
      </w:r>
      <w:r>
        <w:rPr>
          <w:bCs/>
        </w:rPr>
        <w:t xml:space="preserve">ал), является </w:t>
      </w:r>
      <w:r w:rsidR="007D507E">
        <w:rPr>
          <w:bCs/>
        </w:rPr>
        <w:t>досуговым</w:t>
      </w:r>
      <w:r>
        <w:rPr>
          <w:bCs/>
        </w:rPr>
        <w:t xml:space="preserve"> мероприятием, включающим конкурсную программу. </w:t>
      </w:r>
      <w:r w:rsidRPr="009241CC">
        <w:rPr>
          <w:bCs/>
        </w:rPr>
        <w:t xml:space="preserve"> </w:t>
      </w:r>
    </w:p>
    <w:p w:rsidR="002562E0" w:rsidRPr="00093B3D" w:rsidRDefault="002562E0" w:rsidP="00093B3D">
      <w:pPr>
        <w:numPr>
          <w:ilvl w:val="1"/>
          <w:numId w:val="1"/>
        </w:numPr>
        <w:ind w:left="0" w:firstLine="709"/>
        <w:jc w:val="both"/>
        <w:rPr>
          <w:bCs/>
        </w:rPr>
      </w:pPr>
      <w:r>
        <w:t>Учредителями и организаторами Бала являются:</w:t>
      </w:r>
    </w:p>
    <w:p w:rsidR="00114117" w:rsidRDefault="00114117" w:rsidP="002562E0">
      <w:pPr>
        <w:ind w:firstLine="709"/>
        <w:jc w:val="both"/>
      </w:pPr>
      <w:r>
        <w:t>Министерство спорта и мол</w:t>
      </w:r>
      <w:r w:rsidR="003E5D9C">
        <w:t>одежной политики Республики Кал</w:t>
      </w:r>
      <w:r>
        <w:t>мыкии</w:t>
      </w:r>
      <w:r w:rsidR="00020185">
        <w:t>;</w:t>
      </w:r>
      <w:r w:rsidR="004F22BF">
        <w:t xml:space="preserve"> Министерство образования и науки Республики Калмыкия; </w:t>
      </w:r>
      <w:r w:rsidR="002562E0">
        <w:t>Министерство культуры и туризма Республики Калмыкия; Комитет по делам молодёжи и спорта Администрации г. Элисты, Региональное отделение ДОСААФ России Республики Калмыкия, Калмыцкое региональное отделение ВВПОД «Юнармия»</w:t>
      </w:r>
    </w:p>
    <w:p w:rsidR="00DF7FAB" w:rsidRPr="009509A7" w:rsidRDefault="009509A7" w:rsidP="00DF7FAB">
      <w:pPr>
        <w:numPr>
          <w:ilvl w:val="1"/>
          <w:numId w:val="1"/>
        </w:numPr>
        <w:ind w:left="0" w:firstLine="709"/>
        <w:jc w:val="both"/>
      </w:pPr>
      <w:r>
        <w:t>М</w:t>
      </w:r>
      <w:r w:rsidR="009872C7">
        <w:t xml:space="preserve">есто проведения бала: </w:t>
      </w:r>
      <w:r w:rsidR="00A711D3" w:rsidRPr="009509A7">
        <w:rPr>
          <w:highlight w:val="yellow"/>
        </w:rPr>
        <w:t>уточняется</w:t>
      </w:r>
      <w:r w:rsidR="00093B3D" w:rsidRPr="009509A7">
        <w:rPr>
          <w:highlight w:val="yellow"/>
        </w:rPr>
        <w:t>.</w:t>
      </w:r>
      <w:r w:rsidR="00A711D3" w:rsidRPr="009509A7">
        <w:t xml:space="preserve"> </w:t>
      </w:r>
    </w:p>
    <w:p w:rsidR="009509A7" w:rsidRDefault="009509A7" w:rsidP="00DF7FAB">
      <w:pPr>
        <w:numPr>
          <w:ilvl w:val="1"/>
          <w:numId w:val="1"/>
        </w:numPr>
        <w:ind w:left="0" w:firstLine="709"/>
        <w:jc w:val="both"/>
      </w:pPr>
      <w:r w:rsidRPr="009509A7">
        <w:t xml:space="preserve">Дата проведения бала: </w:t>
      </w:r>
      <w:r w:rsidRPr="009509A7">
        <w:rPr>
          <w:highlight w:val="yellow"/>
        </w:rPr>
        <w:t>уточняется.</w:t>
      </w:r>
    </w:p>
    <w:p w:rsidR="009509A7" w:rsidRDefault="009509A7" w:rsidP="00DF7FAB">
      <w:pPr>
        <w:numPr>
          <w:ilvl w:val="1"/>
          <w:numId w:val="1"/>
        </w:numPr>
        <w:ind w:left="0" w:firstLine="709"/>
        <w:jc w:val="both"/>
      </w:pPr>
      <w:r>
        <w:t>Настоящее положение определяет цели и задачи, порядок проведения, содержание, требования к участникам бала.</w:t>
      </w:r>
    </w:p>
    <w:p w:rsidR="009509A7" w:rsidRDefault="00423BA8" w:rsidP="00DF7FAB">
      <w:pPr>
        <w:numPr>
          <w:ilvl w:val="1"/>
          <w:numId w:val="1"/>
        </w:numPr>
        <w:ind w:left="0" w:firstLine="709"/>
        <w:jc w:val="both"/>
      </w:pPr>
      <w:r>
        <w:t>Организаторы</w:t>
      </w:r>
      <w:r w:rsidR="009509A7">
        <w:t xml:space="preserve"> оставляют за собой право вносить изменения в данное положение.</w:t>
      </w:r>
    </w:p>
    <w:p w:rsidR="009509A7" w:rsidRDefault="009509A7" w:rsidP="009509A7">
      <w:pPr>
        <w:ind w:left="709"/>
        <w:jc w:val="both"/>
      </w:pPr>
    </w:p>
    <w:p w:rsidR="009509A7" w:rsidRPr="009509A7" w:rsidRDefault="009509A7" w:rsidP="009509A7">
      <w:pPr>
        <w:pStyle w:val="ab"/>
        <w:numPr>
          <w:ilvl w:val="0"/>
          <w:numId w:val="1"/>
        </w:numPr>
        <w:jc w:val="center"/>
        <w:rPr>
          <w:b/>
        </w:rPr>
      </w:pPr>
      <w:r w:rsidRPr="009509A7">
        <w:rPr>
          <w:b/>
        </w:rPr>
        <w:t>ЦЕЛИ И ЗАДАЧИ БАЛА</w:t>
      </w:r>
    </w:p>
    <w:p w:rsidR="009509A7" w:rsidRDefault="009509A7" w:rsidP="00DF7FAB">
      <w:pPr>
        <w:numPr>
          <w:ilvl w:val="1"/>
          <w:numId w:val="1"/>
        </w:numPr>
        <w:ind w:left="0" w:firstLine="709"/>
        <w:jc w:val="both"/>
      </w:pPr>
      <w:r>
        <w:t>Цель бала: воспитание гендерной культуры у юнармейцев – старшеклассников, утверждение эстетических и нравственных ценностей на основе изучения культурного наследия прошлого, привлечение внимания к более глубокому исследованию литературы, истории, искусства, патриотическое воспитание.</w:t>
      </w:r>
    </w:p>
    <w:p w:rsidR="009509A7" w:rsidRDefault="009509A7" w:rsidP="00DF7FAB">
      <w:pPr>
        <w:numPr>
          <w:ilvl w:val="1"/>
          <w:numId w:val="1"/>
        </w:numPr>
        <w:ind w:left="0" w:firstLine="709"/>
        <w:jc w:val="both"/>
      </w:pPr>
      <w:r>
        <w:t xml:space="preserve">Задачи бала: </w:t>
      </w:r>
    </w:p>
    <w:p w:rsidR="009509A7" w:rsidRDefault="009509A7" w:rsidP="009509A7">
      <w:pPr>
        <w:ind w:left="709"/>
        <w:jc w:val="both"/>
      </w:pPr>
      <w:r>
        <w:t>- пропаганда и внедрение новых форм организации досуга молодёжи;</w:t>
      </w:r>
    </w:p>
    <w:p w:rsidR="009509A7" w:rsidRDefault="009509A7" w:rsidP="009509A7">
      <w:pPr>
        <w:ind w:left="709"/>
        <w:jc w:val="both"/>
      </w:pPr>
      <w:r>
        <w:t>- развитие творческих способностей юнармейцев – старшеклассников;</w:t>
      </w:r>
    </w:p>
    <w:p w:rsidR="009509A7" w:rsidRDefault="009509A7" w:rsidP="009509A7">
      <w:pPr>
        <w:ind w:left="709"/>
        <w:jc w:val="both"/>
      </w:pPr>
      <w:r>
        <w:t>- закрепление знаний правил этикета, совершенствование умений и навыков поведения в обществе;</w:t>
      </w:r>
    </w:p>
    <w:p w:rsidR="009509A7" w:rsidRDefault="009509A7" w:rsidP="009509A7">
      <w:pPr>
        <w:ind w:left="709"/>
        <w:jc w:val="both"/>
      </w:pPr>
      <w:r>
        <w:t>- развитие коммуникабельности и умения общаться друг с другом;</w:t>
      </w:r>
    </w:p>
    <w:p w:rsidR="009509A7" w:rsidRDefault="009509A7" w:rsidP="009509A7">
      <w:pPr>
        <w:ind w:left="709"/>
        <w:jc w:val="both"/>
      </w:pPr>
      <w:r>
        <w:t>- создание условий для творческой самореализации каждого участника мероприятия.</w:t>
      </w:r>
    </w:p>
    <w:p w:rsidR="009509A7" w:rsidRDefault="009509A7" w:rsidP="009509A7">
      <w:pPr>
        <w:ind w:left="709"/>
        <w:jc w:val="both"/>
      </w:pPr>
    </w:p>
    <w:p w:rsidR="009509A7" w:rsidRPr="009509A7" w:rsidRDefault="009509A7" w:rsidP="009509A7">
      <w:pPr>
        <w:pStyle w:val="ab"/>
        <w:numPr>
          <w:ilvl w:val="0"/>
          <w:numId w:val="1"/>
        </w:numPr>
        <w:jc w:val="center"/>
        <w:rPr>
          <w:b/>
        </w:rPr>
      </w:pPr>
      <w:r w:rsidRPr="009509A7">
        <w:rPr>
          <w:b/>
        </w:rPr>
        <w:t>УЧАСТНИКИ БАЛА</w:t>
      </w:r>
    </w:p>
    <w:p w:rsidR="009509A7" w:rsidRPr="009509A7" w:rsidRDefault="009509A7" w:rsidP="00DF7FAB">
      <w:pPr>
        <w:numPr>
          <w:ilvl w:val="1"/>
          <w:numId w:val="1"/>
        </w:numPr>
        <w:ind w:left="0" w:firstLine="709"/>
        <w:jc w:val="both"/>
        <w:rPr>
          <w:b/>
        </w:rPr>
      </w:pPr>
      <w:r>
        <w:t xml:space="preserve">В бале принимают участие танцевальные пары из числа юнармейцев – старшеклассников, победители районных и городских этапов бала. Танцевальные пары формируются по возрастному принципу из учащихся одного учебного заведения. </w:t>
      </w:r>
      <w:r w:rsidRPr="009509A7">
        <w:rPr>
          <w:b/>
        </w:rPr>
        <w:t>Возраст участников на момент проведения конкурсной программы бала – 14-17 лет.</w:t>
      </w:r>
    </w:p>
    <w:p w:rsidR="009509A7" w:rsidRDefault="009509A7" w:rsidP="00DF7FAB">
      <w:pPr>
        <w:numPr>
          <w:ilvl w:val="1"/>
          <w:numId w:val="1"/>
        </w:numPr>
        <w:ind w:left="0" w:firstLine="709"/>
        <w:jc w:val="both"/>
      </w:pPr>
      <w:r>
        <w:t>Танцевальная пара состоит из 2человек, 1 юноша и 1 девушка.</w:t>
      </w:r>
    </w:p>
    <w:p w:rsidR="00227CA5" w:rsidRDefault="00CA29EB" w:rsidP="00227CA5">
      <w:pPr>
        <w:numPr>
          <w:ilvl w:val="1"/>
          <w:numId w:val="1"/>
        </w:numPr>
        <w:ind w:left="0" w:firstLine="709"/>
        <w:jc w:val="both"/>
      </w:pPr>
      <w:r>
        <w:t>Танцевальные пары сопровождает представитель образовательного учреждения.</w:t>
      </w:r>
    </w:p>
    <w:p w:rsidR="00227CA5" w:rsidRDefault="00423BA8" w:rsidP="00227CA5">
      <w:pPr>
        <w:numPr>
          <w:ilvl w:val="1"/>
          <w:numId w:val="1"/>
        </w:numPr>
        <w:ind w:left="0" w:firstLine="709"/>
        <w:jc w:val="both"/>
      </w:pPr>
      <w:r w:rsidRPr="00227CA5">
        <w:rPr>
          <w:highlight w:val="yellow"/>
          <w:u w:val="single"/>
        </w:rPr>
        <w:lastRenderedPageBreak/>
        <w:t>Все участники, включая руководителей каждой танцевальной пары должны иметь при себе ОРИГИНАЛ И КОПИИ следующих документов: паспорт или свидетельство о рождении; ИНН; пенсионное страховое свидетельство, выписка с лицевого счёта.</w:t>
      </w:r>
    </w:p>
    <w:p w:rsidR="00227CA5" w:rsidRDefault="00227CA5" w:rsidP="00227CA5">
      <w:pPr>
        <w:numPr>
          <w:ilvl w:val="1"/>
          <w:numId w:val="1"/>
        </w:numPr>
        <w:ind w:left="0" w:firstLine="709"/>
        <w:jc w:val="both"/>
      </w:pPr>
      <w:r>
        <w:t>Для участия в бале, танцевальная пара должна представить:</w:t>
      </w:r>
    </w:p>
    <w:p w:rsidR="00227CA5" w:rsidRDefault="00227CA5" w:rsidP="00227CA5">
      <w:pPr>
        <w:pStyle w:val="ab"/>
        <w:numPr>
          <w:ilvl w:val="0"/>
          <w:numId w:val="7"/>
        </w:numPr>
        <w:jc w:val="both"/>
      </w:pPr>
      <w:r>
        <w:t>Заявку на участие (приложение №1), согласие на обработку персональных данных (приложение №2).</w:t>
      </w:r>
    </w:p>
    <w:p w:rsidR="00227CA5" w:rsidRDefault="00227CA5" w:rsidP="00227CA5">
      <w:pPr>
        <w:pStyle w:val="ab"/>
        <w:numPr>
          <w:ilvl w:val="0"/>
          <w:numId w:val="7"/>
        </w:numPr>
        <w:jc w:val="both"/>
      </w:pPr>
      <w:r>
        <w:t>Документ, удостоверяющий личность каждого участника (паспорт или свидетельство о рождении).</w:t>
      </w:r>
    </w:p>
    <w:p w:rsidR="00227CA5" w:rsidRDefault="00227CA5" w:rsidP="00227CA5">
      <w:pPr>
        <w:pStyle w:val="ab"/>
        <w:numPr>
          <w:ilvl w:val="0"/>
          <w:numId w:val="7"/>
        </w:numPr>
        <w:jc w:val="both"/>
      </w:pPr>
      <w:r>
        <w:t>Отчет об итогах проведения районного или городского бала (при отсутствии отчёта, танцевальная пара не допускается к участию)</w:t>
      </w:r>
    </w:p>
    <w:p w:rsidR="00CA29EB" w:rsidRPr="00227CA5" w:rsidRDefault="00CA29EB" w:rsidP="00CA29EB">
      <w:pPr>
        <w:ind w:left="709"/>
        <w:jc w:val="both"/>
        <w:rPr>
          <w:b/>
        </w:rPr>
      </w:pPr>
    </w:p>
    <w:p w:rsidR="00CA29EB" w:rsidRPr="00227CA5" w:rsidRDefault="00423BA8" w:rsidP="00CA29EB">
      <w:pPr>
        <w:numPr>
          <w:ilvl w:val="0"/>
          <w:numId w:val="1"/>
        </w:numPr>
        <w:jc w:val="center"/>
        <w:rPr>
          <w:b/>
        </w:rPr>
      </w:pPr>
      <w:r w:rsidRPr="00227CA5">
        <w:rPr>
          <w:b/>
        </w:rPr>
        <w:t>КОНКУРСНАЯ ПРОГРАММА</w:t>
      </w:r>
    </w:p>
    <w:p w:rsidR="00DF7FAB" w:rsidRDefault="00DF7FAB" w:rsidP="00DF7FAB">
      <w:pPr>
        <w:numPr>
          <w:ilvl w:val="1"/>
          <w:numId w:val="1"/>
        </w:numPr>
        <w:ind w:left="0" w:firstLine="709"/>
        <w:jc w:val="both"/>
      </w:pPr>
      <w:r>
        <w:t>Бал представляет собой организованное культурно-массовое действие, состоящее из двух частей: презентационной и исполнительской.</w:t>
      </w:r>
    </w:p>
    <w:p w:rsidR="00DF7FAB" w:rsidRPr="00E17055" w:rsidRDefault="00DF7FAB" w:rsidP="00DF7FAB">
      <w:pPr>
        <w:numPr>
          <w:ilvl w:val="1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b/>
          <w:bCs/>
        </w:rPr>
      </w:pPr>
      <w:r w:rsidRPr="003D1BA2">
        <w:t>Презентационная часть бала</w:t>
      </w:r>
      <w:r>
        <w:t xml:space="preserve"> проходит в традиционно</w:t>
      </w:r>
      <w:r w:rsidR="00E17055">
        <w:t xml:space="preserve">й форме гранд-марша. </w:t>
      </w:r>
      <w:r>
        <w:t>Представление в гранд-марше</w:t>
      </w:r>
      <w:r w:rsidR="00E17055">
        <w:t>:</w:t>
      </w:r>
      <w:r>
        <w:t xml:space="preserve"> представля</w:t>
      </w:r>
      <w:r w:rsidR="00CC1EF9">
        <w:t>ет собой выход</w:t>
      </w:r>
      <w:r>
        <w:t xml:space="preserve"> для торжественного приветствия гостей в соответст</w:t>
      </w:r>
      <w:r w:rsidR="00CC1EF9">
        <w:t xml:space="preserve">вии с определенной жеребьевкой. </w:t>
      </w:r>
      <w:r w:rsidR="00423BA8" w:rsidRPr="00E17055">
        <w:rPr>
          <w:b/>
          <w:bCs/>
        </w:rPr>
        <w:t>Пары,</w:t>
      </w:r>
      <w:r w:rsidRPr="00E17055">
        <w:rPr>
          <w:b/>
          <w:bCs/>
        </w:rPr>
        <w:t xml:space="preserve"> представляющиеся вне установленной схемы, или временного интервала бальной комиссией не оцениваются.</w:t>
      </w:r>
    </w:p>
    <w:p w:rsidR="00CA29EB" w:rsidRDefault="00DF7FAB" w:rsidP="00CA29EB">
      <w:pPr>
        <w:tabs>
          <w:tab w:val="left" w:pos="709"/>
        </w:tabs>
        <w:ind w:firstLine="709"/>
        <w:jc w:val="both"/>
      </w:pPr>
      <w:r>
        <w:t>В презентационной части бала оцениваются:</w:t>
      </w:r>
      <w:r w:rsidR="00CC1EF9">
        <w:t xml:space="preserve"> внешний вид участников</w:t>
      </w:r>
      <w:r>
        <w:t>, грациозность, галантность, торжественность, эмоциональность, умение держать корпус, общую презентабельность участников.</w:t>
      </w:r>
      <w:r w:rsidR="00CA29EB">
        <w:t xml:space="preserve"> </w:t>
      </w:r>
    </w:p>
    <w:p w:rsidR="00CA29EB" w:rsidRDefault="00CA29EB" w:rsidP="00DF7FAB">
      <w:pPr>
        <w:numPr>
          <w:ilvl w:val="1"/>
          <w:numId w:val="1"/>
        </w:numPr>
        <w:ind w:left="0" w:firstLine="709"/>
        <w:jc w:val="both"/>
      </w:pPr>
      <w:r>
        <w:t>Исполнительская часть бала состоит из следующих конкурсов:</w:t>
      </w:r>
    </w:p>
    <w:p w:rsidR="00CA29EB" w:rsidRDefault="00CA29EB" w:rsidP="00CA29EB">
      <w:pPr>
        <w:ind w:left="709"/>
        <w:jc w:val="both"/>
      </w:pPr>
      <w:r>
        <w:t>- «Обязательная бальная композиция»;</w:t>
      </w:r>
    </w:p>
    <w:p w:rsidR="00CA29EB" w:rsidRDefault="00CA29EB" w:rsidP="00CA29EB">
      <w:pPr>
        <w:ind w:left="709"/>
        <w:jc w:val="both"/>
      </w:pPr>
      <w:r>
        <w:t>- «Свободная бальная композиция».</w:t>
      </w:r>
    </w:p>
    <w:p w:rsidR="00DF7FAB" w:rsidRPr="003D1BA2" w:rsidRDefault="00DF7FAB" w:rsidP="00DF7FAB">
      <w:pPr>
        <w:numPr>
          <w:ilvl w:val="1"/>
          <w:numId w:val="1"/>
        </w:numPr>
        <w:ind w:left="0" w:firstLine="709"/>
        <w:jc w:val="both"/>
      </w:pPr>
      <w:r w:rsidRPr="003D1BA2">
        <w:t>Обязательная бальная композиция</w:t>
      </w:r>
      <w:r w:rsidR="00CA29EB">
        <w:t>:</w:t>
      </w:r>
    </w:p>
    <w:p w:rsidR="00DF7FAB" w:rsidRDefault="00DF7FAB" w:rsidP="00DF7FAB">
      <w:pPr>
        <w:pStyle w:val="30"/>
        <w:jc w:val="both"/>
        <w:rPr>
          <w:bCs/>
        </w:rPr>
      </w:pPr>
      <w:r w:rsidRPr="00423BA8">
        <w:rPr>
          <w:bCs/>
          <w:highlight w:val="yellow"/>
        </w:rPr>
        <w:t xml:space="preserve">Музыкальная тема обязательной бальной композиции: «Амурские волны», композитор М. </w:t>
      </w:r>
      <w:proofErr w:type="spellStart"/>
      <w:r w:rsidR="001E0692" w:rsidRPr="00423BA8">
        <w:rPr>
          <w:bCs/>
          <w:highlight w:val="yellow"/>
        </w:rPr>
        <w:t>Кюсс</w:t>
      </w:r>
      <w:proofErr w:type="spellEnd"/>
      <w:r w:rsidR="001E0692" w:rsidRPr="00423BA8">
        <w:rPr>
          <w:bCs/>
          <w:highlight w:val="yellow"/>
        </w:rPr>
        <w:t>, 1903 год.</w:t>
      </w:r>
      <w:r w:rsidR="001E0692">
        <w:rPr>
          <w:bCs/>
        </w:rPr>
        <w:t xml:space="preserve"> </w:t>
      </w:r>
    </w:p>
    <w:p w:rsidR="00DF7FAB" w:rsidRDefault="00DF7FAB" w:rsidP="00DF7FAB">
      <w:pPr>
        <w:pStyle w:val="30"/>
        <w:jc w:val="both"/>
      </w:pPr>
      <w:r>
        <w:t xml:space="preserve">Базовыми критериями </w:t>
      </w:r>
      <w:r w:rsidR="00CA29EB">
        <w:t>конкурса</w:t>
      </w:r>
      <w:r>
        <w:t xml:space="preserve"> является техника и</w:t>
      </w:r>
      <w:r w:rsidR="00CE16F2">
        <w:t>сполнения, синхронность</w:t>
      </w:r>
      <w:r>
        <w:t>, ритм, музыкальность, владение танцорами базовыми навыками исполнения фигур фигурного вальса.</w:t>
      </w:r>
    </w:p>
    <w:p w:rsidR="00DF7FAB" w:rsidRPr="003D1BA2" w:rsidRDefault="00DF7FAB" w:rsidP="00DF7FAB">
      <w:pPr>
        <w:numPr>
          <w:ilvl w:val="1"/>
          <w:numId w:val="1"/>
        </w:numPr>
        <w:ind w:left="0" w:firstLine="709"/>
        <w:jc w:val="both"/>
      </w:pPr>
      <w:r w:rsidRPr="003D1BA2">
        <w:rPr>
          <w:bCs/>
        </w:rPr>
        <w:t>Свободная бальная композиция</w:t>
      </w:r>
      <w:r w:rsidR="00CA29EB">
        <w:rPr>
          <w:bCs/>
        </w:rPr>
        <w:t>:</w:t>
      </w:r>
    </w:p>
    <w:p w:rsidR="00DF7FAB" w:rsidRDefault="00E17055" w:rsidP="00E17055">
      <w:pPr>
        <w:numPr>
          <w:ilvl w:val="1"/>
          <w:numId w:val="1"/>
        </w:numPr>
        <w:ind w:left="0" w:firstLine="709"/>
        <w:jc w:val="both"/>
      </w:pPr>
      <w:r>
        <w:t xml:space="preserve">В номинации </w:t>
      </w:r>
      <w:r>
        <w:rPr>
          <w:bCs/>
        </w:rPr>
        <w:t>с</w:t>
      </w:r>
      <w:r w:rsidRPr="003D1BA2">
        <w:rPr>
          <w:bCs/>
        </w:rPr>
        <w:t>вободная бальная композиция</w:t>
      </w:r>
      <w:r>
        <w:t xml:space="preserve">:  </w:t>
      </w:r>
      <w:r w:rsidR="00DF7FAB">
        <w:t xml:space="preserve">представляется бальная композиция, в основе которой лежит стилистика их и фигуры русского (венского фигурного) вальса и соответствующая по тематическому и хореографическому наполнению теме бала. </w:t>
      </w:r>
    </w:p>
    <w:p w:rsidR="00DF7FAB" w:rsidRDefault="00DF7FAB" w:rsidP="00DF7FAB">
      <w:pPr>
        <w:pStyle w:val="30"/>
        <w:jc w:val="both"/>
      </w:pPr>
      <w:r>
        <w:t xml:space="preserve">Музыкальное сопровождение, хореографическая постановка, трактовка </w:t>
      </w:r>
      <w:r w:rsidR="00E17055">
        <w:t>темы бала определяется парой</w:t>
      </w:r>
      <w:r>
        <w:t xml:space="preserve"> самостоятельно. Не допускается исполнение композиции под любое иноязычное (кроме русскоязычного) музыкальное сопровождение, не являющееся предметом авторства отече</w:t>
      </w:r>
      <w:r w:rsidR="00CE16F2">
        <w:t xml:space="preserve">ственных композиторов. </w:t>
      </w:r>
      <w:r w:rsidR="00423BA8">
        <w:t>Пара,</w:t>
      </w:r>
      <w:r>
        <w:t xml:space="preserve"> использовавш</w:t>
      </w:r>
      <w:r w:rsidR="00423BA8">
        <w:t>ая</w:t>
      </w:r>
      <w:r>
        <w:t xml:space="preserve"> иноязычные композиции, или композиции, не являющееся предметом авторства отечественных композиторов, при оценке жюри аттестуется вне конкурса.</w:t>
      </w:r>
    </w:p>
    <w:p w:rsidR="00DF7FAB" w:rsidRDefault="00DF7FAB" w:rsidP="00DF7FAB">
      <w:pPr>
        <w:pStyle w:val="30"/>
        <w:jc w:val="both"/>
      </w:pPr>
      <w:r>
        <w:t>При исполнении танца не допускаются фигуры и действия, которые могут быть восприняты как нарушение бального кодекса, общих взглядов на мораль или восприняты двусмысленно.</w:t>
      </w:r>
    </w:p>
    <w:p w:rsidR="00DF7FAB" w:rsidRDefault="00DF7FAB" w:rsidP="00DF7FAB">
      <w:pPr>
        <w:pStyle w:val="30"/>
        <w:jc w:val="both"/>
      </w:pPr>
      <w:r>
        <w:t>Базовыми критериями композиции являются:</w:t>
      </w:r>
    </w:p>
    <w:p w:rsidR="00DF7FAB" w:rsidRDefault="00DF7FAB" w:rsidP="00DF7FAB">
      <w:pPr>
        <w:numPr>
          <w:ilvl w:val="0"/>
          <w:numId w:val="3"/>
        </w:numPr>
        <w:ind w:left="0" w:firstLine="709"/>
        <w:jc w:val="both"/>
      </w:pPr>
      <w:r>
        <w:t>техника исполнения - точность в технике исполнения, соответствие стилю, уровень сложности, оригинальность, возможности танцоров исполнить характерные особенности выбранной танцевальной техники, качество исполнения, ритм, синхронность при исполнении.</w:t>
      </w:r>
    </w:p>
    <w:p w:rsidR="00DF7FAB" w:rsidRDefault="00DF7FAB" w:rsidP="00DF7FAB">
      <w:pPr>
        <w:numPr>
          <w:ilvl w:val="0"/>
          <w:numId w:val="3"/>
        </w:numPr>
        <w:ind w:left="0" w:firstLine="709"/>
        <w:jc w:val="both"/>
      </w:pPr>
      <w:r>
        <w:t>хореография - выбор танцевальных элементов и их композиция, фигуры, вариация; использование танцевальной пло</w:t>
      </w:r>
      <w:r w:rsidR="00CE16F2">
        <w:t>щадки; взаимодействие в паре</w:t>
      </w:r>
      <w:r>
        <w:t>, вариативность и оригинальность использования различных связок, линий и т.д.</w:t>
      </w:r>
    </w:p>
    <w:p w:rsidR="00DF7FAB" w:rsidRDefault="00DF7FAB" w:rsidP="00DF7FAB">
      <w:pPr>
        <w:numPr>
          <w:ilvl w:val="0"/>
          <w:numId w:val="3"/>
        </w:numPr>
        <w:ind w:left="0" w:firstLine="709"/>
        <w:jc w:val="both"/>
      </w:pPr>
      <w:r>
        <w:t>имидж - самовыражение, презентация, контакт со зрителем, костюм, выражение задуманной идеи в танцевальной композиции, реквизит, макияж и т. д.</w:t>
      </w:r>
    </w:p>
    <w:p w:rsidR="00DF7FAB" w:rsidRDefault="00DF7FAB" w:rsidP="00DF7FAB">
      <w:pPr>
        <w:numPr>
          <w:ilvl w:val="0"/>
          <w:numId w:val="3"/>
        </w:numPr>
        <w:ind w:left="0" w:firstLine="709"/>
        <w:jc w:val="both"/>
      </w:pPr>
      <w:r>
        <w:t>зрелищность (шоу) - отображение темы бала, выраженная через танец во всём разнообразии средств (костюм, музыка, атрибуты, эмоциональная передача танца и др.)</w:t>
      </w:r>
    </w:p>
    <w:p w:rsidR="00DF7FAB" w:rsidRDefault="00DF7FAB" w:rsidP="00DF7FAB">
      <w:pPr>
        <w:pStyle w:val="30"/>
        <w:jc w:val="both"/>
      </w:pPr>
      <w:proofErr w:type="gramStart"/>
      <w:r>
        <w:t>Оценивается: наличие базовой техники исполнения вальса, вальсовый поворот, ритм, темп, музыкальность, положение корпуса, голов, синхронность при исполнении</w:t>
      </w:r>
      <w:proofErr w:type="gramEnd"/>
    </w:p>
    <w:p w:rsidR="00423BA8" w:rsidRDefault="00423BA8" w:rsidP="00227CA5">
      <w:pPr>
        <w:pStyle w:val="30"/>
        <w:numPr>
          <w:ilvl w:val="1"/>
          <w:numId w:val="1"/>
        </w:numPr>
        <w:tabs>
          <w:tab w:val="clear" w:pos="720"/>
          <w:tab w:val="left" w:pos="1418"/>
        </w:tabs>
        <w:ind w:left="0" w:firstLine="567"/>
        <w:jc w:val="both"/>
      </w:pPr>
      <w:r>
        <w:lastRenderedPageBreak/>
        <w:t xml:space="preserve">На балу будет действовать ДРЕСС-КОД: девушки – бальные платья; юноши </w:t>
      </w:r>
      <w:proofErr w:type="gramStart"/>
      <w:r>
        <w:t>–с</w:t>
      </w:r>
      <w:proofErr w:type="gramEnd"/>
      <w:r>
        <w:t xml:space="preserve">трогий костюм или белая рубашка, брюки, туфли. Дресс-код </w:t>
      </w:r>
      <w:proofErr w:type="gramStart"/>
      <w:r>
        <w:t>обязателен</w:t>
      </w:r>
      <w:proofErr w:type="gramEnd"/>
      <w:r>
        <w:t xml:space="preserve"> как для участников бала, так и для зрителей. </w:t>
      </w:r>
    </w:p>
    <w:p w:rsidR="00227CA5" w:rsidRDefault="00227CA5" w:rsidP="00227CA5">
      <w:pPr>
        <w:pStyle w:val="30"/>
        <w:ind w:left="720" w:firstLine="0"/>
        <w:jc w:val="both"/>
      </w:pPr>
    </w:p>
    <w:p w:rsidR="00227CA5" w:rsidRDefault="00227CA5" w:rsidP="00227CA5">
      <w:pPr>
        <w:pStyle w:val="30"/>
        <w:numPr>
          <w:ilvl w:val="0"/>
          <w:numId w:val="1"/>
        </w:numPr>
        <w:jc w:val="center"/>
        <w:rPr>
          <w:b/>
        </w:rPr>
      </w:pPr>
      <w:r w:rsidRPr="00227CA5">
        <w:rPr>
          <w:b/>
        </w:rPr>
        <w:t>ОПРЕДЕЛЕНИЕ ПОБЕДИТЕЛЕЙ И ПРИЗЁРОВ БАЛА</w:t>
      </w:r>
    </w:p>
    <w:p w:rsidR="00227CA5" w:rsidRDefault="00227CA5" w:rsidP="001E24C0">
      <w:pPr>
        <w:pStyle w:val="30"/>
        <w:numPr>
          <w:ilvl w:val="1"/>
          <w:numId w:val="1"/>
        </w:numPr>
        <w:tabs>
          <w:tab w:val="clear" w:pos="720"/>
          <w:tab w:val="num" w:pos="851"/>
        </w:tabs>
        <w:ind w:left="0" w:firstLine="567"/>
        <w:jc w:val="both"/>
      </w:pPr>
      <w:r w:rsidRPr="00227CA5">
        <w:t xml:space="preserve">Состав жюри бала определяется приказ БУ РК «Республиканский центр молодёжи» в количестве 5 человек. </w:t>
      </w:r>
    </w:p>
    <w:p w:rsidR="00227CA5" w:rsidRDefault="00227CA5" w:rsidP="001E24C0">
      <w:pPr>
        <w:pStyle w:val="30"/>
        <w:numPr>
          <w:ilvl w:val="1"/>
          <w:numId w:val="1"/>
        </w:numPr>
        <w:tabs>
          <w:tab w:val="clear" w:pos="720"/>
          <w:tab w:val="num" w:pos="851"/>
        </w:tabs>
        <w:ind w:left="0" w:firstLine="567"/>
        <w:jc w:val="both"/>
      </w:pPr>
      <w:r>
        <w:t xml:space="preserve">Жюри бала оценивает участников по 50-ти балльной шкале, где 1 – минимальный, а 50 – максимальный балл и определяет победителей и призёров по каждому конкурсу. Итоговые баллы выставляются танцевальной паре </w:t>
      </w:r>
      <w:r w:rsidR="001E24C0">
        <w:t>по сумме баллов за все конкурсные испытания.  Победитель определяется по наибольшему количеству баллов.</w:t>
      </w:r>
    </w:p>
    <w:p w:rsidR="001E24C0" w:rsidRDefault="001E24C0" w:rsidP="001E24C0">
      <w:pPr>
        <w:pStyle w:val="30"/>
        <w:numPr>
          <w:ilvl w:val="1"/>
          <w:numId w:val="1"/>
        </w:numPr>
        <w:tabs>
          <w:tab w:val="clear" w:pos="720"/>
          <w:tab w:val="num" w:pos="851"/>
        </w:tabs>
        <w:ind w:left="0" w:firstLine="567"/>
        <w:jc w:val="both"/>
      </w:pPr>
      <w:proofErr w:type="gramStart"/>
      <w:r>
        <w:t>Участники</w:t>
      </w:r>
      <w:proofErr w:type="gramEnd"/>
      <w:r>
        <w:t xml:space="preserve"> занявшие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место награждаются дипломами соответствующих степеней и денежными призами в сумме:</w:t>
      </w:r>
    </w:p>
    <w:p w:rsidR="001E24C0" w:rsidRDefault="001E24C0" w:rsidP="001E24C0">
      <w:pPr>
        <w:pStyle w:val="ab"/>
        <w:numPr>
          <w:ilvl w:val="0"/>
          <w:numId w:val="8"/>
        </w:numPr>
        <w:jc w:val="both"/>
      </w:pPr>
      <w:r w:rsidRPr="001E24C0">
        <w:rPr>
          <w:lang w:val="en-US"/>
        </w:rPr>
        <w:t>I</w:t>
      </w:r>
      <w:r>
        <w:t xml:space="preserve"> место – 7 000,00 рублей;</w:t>
      </w:r>
    </w:p>
    <w:p w:rsidR="001E24C0" w:rsidRDefault="001E24C0" w:rsidP="001E24C0">
      <w:pPr>
        <w:pStyle w:val="ab"/>
        <w:numPr>
          <w:ilvl w:val="0"/>
          <w:numId w:val="8"/>
        </w:numPr>
        <w:jc w:val="both"/>
      </w:pPr>
      <w:r w:rsidRPr="001E24C0">
        <w:rPr>
          <w:lang w:val="en-US"/>
        </w:rPr>
        <w:t>II</w:t>
      </w:r>
      <w:r>
        <w:t xml:space="preserve"> место – 5 000,00 рублей;</w:t>
      </w:r>
    </w:p>
    <w:p w:rsidR="001E24C0" w:rsidRDefault="001E24C0" w:rsidP="001E24C0">
      <w:pPr>
        <w:pStyle w:val="ab"/>
        <w:numPr>
          <w:ilvl w:val="0"/>
          <w:numId w:val="8"/>
        </w:numPr>
        <w:jc w:val="both"/>
      </w:pPr>
      <w:r w:rsidRPr="001E24C0">
        <w:rPr>
          <w:lang w:val="en-US"/>
        </w:rPr>
        <w:t>III</w:t>
      </w:r>
      <w:r>
        <w:t xml:space="preserve"> место – 3 000</w:t>
      </w:r>
      <w:proofErr w:type="gramStart"/>
      <w:r>
        <w:t>,00</w:t>
      </w:r>
      <w:proofErr w:type="gramEnd"/>
      <w:r>
        <w:t xml:space="preserve"> рублей. </w:t>
      </w:r>
    </w:p>
    <w:p w:rsidR="001E24C0" w:rsidRDefault="001E24C0" w:rsidP="001E24C0">
      <w:pPr>
        <w:jc w:val="both"/>
      </w:pPr>
      <w:r>
        <w:t>Также будут вручены денежные призы в размере 1000,00 рублей в следующих номинациях:</w:t>
      </w:r>
    </w:p>
    <w:p w:rsidR="001E24C0" w:rsidRDefault="001E24C0" w:rsidP="001E24C0">
      <w:pPr>
        <w:pStyle w:val="ab"/>
        <w:numPr>
          <w:ilvl w:val="0"/>
          <w:numId w:val="9"/>
        </w:numPr>
        <w:ind w:left="1418"/>
      </w:pPr>
      <w:r>
        <w:t>«Галантный кавалер»;</w:t>
      </w:r>
    </w:p>
    <w:p w:rsidR="001E24C0" w:rsidRDefault="001D74FC" w:rsidP="001E24C0">
      <w:pPr>
        <w:pStyle w:val="ab"/>
        <w:numPr>
          <w:ilvl w:val="0"/>
          <w:numId w:val="9"/>
        </w:numPr>
        <w:ind w:left="1418"/>
      </w:pPr>
      <w:r>
        <w:t xml:space="preserve"> </w:t>
      </w:r>
      <w:r w:rsidR="001E24C0">
        <w:t>«Элегантность»;</w:t>
      </w:r>
    </w:p>
    <w:p w:rsidR="001E24C0" w:rsidRDefault="001E24C0" w:rsidP="001E24C0">
      <w:pPr>
        <w:pStyle w:val="ab"/>
        <w:numPr>
          <w:ilvl w:val="0"/>
          <w:numId w:val="9"/>
        </w:numPr>
        <w:ind w:left="0" w:firstLine="1058"/>
      </w:pPr>
      <w:r>
        <w:t>«Лучший наряд».</w:t>
      </w:r>
    </w:p>
    <w:p w:rsidR="001E24C0" w:rsidRDefault="001E24C0" w:rsidP="001E24C0">
      <w:pPr>
        <w:pStyle w:val="ab"/>
        <w:ind w:left="1418"/>
      </w:pPr>
    </w:p>
    <w:p w:rsidR="001E24C0" w:rsidRPr="001E24C0" w:rsidRDefault="001E24C0" w:rsidP="001E24C0">
      <w:pPr>
        <w:pStyle w:val="ab"/>
        <w:numPr>
          <w:ilvl w:val="0"/>
          <w:numId w:val="1"/>
        </w:numPr>
        <w:jc w:val="center"/>
        <w:rPr>
          <w:b/>
        </w:rPr>
      </w:pPr>
      <w:r w:rsidRPr="001E24C0">
        <w:rPr>
          <w:b/>
        </w:rPr>
        <w:t xml:space="preserve">ФИНАНСОВОЕ ОБЕСПЕЧЕНИЕ </w:t>
      </w:r>
      <w:r>
        <w:rPr>
          <w:b/>
        </w:rPr>
        <w:t>БАЛА</w:t>
      </w:r>
    </w:p>
    <w:p w:rsidR="001E24C0" w:rsidRDefault="001E24C0" w:rsidP="001E24C0">
      <w:pPr>
        <w:pStyle w:val="30"/>
        <w:numPr>
          <w:ilvl w:val="1"/>
          <w:numId w:val="1"/>
        </w:numPr>
        <w:tabs>
          <w:tab w:val="clear" w:pos="720"/>
          <w:tab w:val="num" w:pos="1418"/>
        </w:tabs>
        <w:ind w:left="0" w:firstLine="567"/>
        <w:jc w:val="both"/>
      </w:pPr>
      <w:r>
        <w:t>Финансовое обеспечение бала осуществляет Министерство спорта и молодёжной политики Республики Калмыкия через БУ РК «Республиканский центр молодёжи» за счет средств республиканского бюджета, согласно календарному плану мероприятий по реализации государственной молодёжной политики на 2020 год.</w:t>
      </w:r>
    </w:p>
    <w:p w:rsidR="004371F2" w:rsidRDefault="001E24C0" w:rsidP="001E24C0">
      <w:pPr>
        <w:pStyle w:val="30"/>
        <w:numPr>
          <w:ilvl w:val="1"/>
          <w:numId w:val="1"/>
        </w:numPr>
        <w:tabs>
          <w:tab w:val="clear" w:pos="720"/>
          <w:tab w:val="num" w:pos="1418"/>
        </w:tabs>
        <w:ind w:left="0" w:firstLine="567"/>
        <w:jc w:val="both"/>
      </w:pPr>
      <w:r>
        <w:t xml:space="preserve">Проезд, питание участников </w:t>
      </w:r>
      <w:r>
        <w:rPr>
          <w:lang w:val="en-US"/>
        </w:rPr>
        <w:t>II</w:t>
      </w:r>
      <w:r>
        <w:t xml:space="preserve"> </w:t>
      </w:r>
      <w:r w:rsidRPr="001E24C0">
        <w:t>–</w:t>
      </w:r>
      <w:r>
        <w:t xml:space="preserve"> го Республиканского юнармейского бала осуществляется за счёт направляющей стороны.</w:t>
      </w:r>
    </w:p>
    <w:p w:rsidR="004371F2" w:rsidRDefault="004371F2" w:rsidP="004371F2">
      <w:pPr>
        <w:pStyle w:val="30"/>
        <w:ind w:left="567" w:firstLine="0"/>
        <w:jc w:val="both"/>
      </w:pPr>
    </w:p>
    <w:p w:rsidR="001E24C0" w:rsidRDefault="004371F2" w:rsidP="004371F2">
      <w:pPr>
        <w:pStyle w:val="30"/>
        <w:ind w:left="567" w:firstLine="0"/>
        <w:jc w:val="both"/>
      </w:pPr>
      <w:r>
        <w:t>Контактная информация:</w:t>
      </w:r>
    </w:p>
    <w:p w:rsidR="004371F2" w:rsidRDefault="004371F2" w:rsidP="004371F2">
      <w:pPr>
        <w:pStyle w:val="30"/>
        <w:ind w:firstLine="567"/>
        <w:jc w:val="both"/>
      </w:pPr>
      <w:r>
        <w:t xml:space="preserve">Министерство спорта и молодёжной политики Республики Калмыкия – (8-847-22) 4-28-04 (Сангаджиев Эрдни </w:t>
      </w:r>
      <w:proofErr w:type="spellStart"/>
      <w:r>
        <w:t>Эдяшевич</w:t>
      </w:r>
      <w:proofErr w:type="spellEnd"/>
      <w:r>
        <w:t>);</w:t>
      </w:r>
    </w:p>
    <w:p w:rsidR="004371F2" w:rsidRDefault="004371F2" w:rsidP="004371F2">
      <w:pPr>
        <w:pStyle w:val="30"/>
        <w:ind w:firstLine="567"/>
        <w:jc w:val="both"/>
      </w:pPr>
      <w:r>
        <w:t xml:space="preserve">БУ РК «Республиканский центр молодёжи» - 8-922-454-86-83 (Бембеев </w:t>
      </w:r>
      <w:proofErr w:type="spellStart"/>
      <w:r>
        <w:t>Лиджи</w:t>
      </w:r>
      <w:proofErr w:type="spellEnd"/>
      <w:r>
        <w:t xml:space="preserve"> Григорьевич).</w:t>
      </w:r>
    </w:p>
    <w:p w:rsidR="004371F2" w:rsidRDefault="004371F2" w:rsidP="004371F2">
      <w:pPr>
        <w:pStyle w:val="30"/>
        <w:ind w:firstLine="567"/>
        <w:jc w:val="both"/>
      </w:pPr>
    </w:p>
    <w:p w:rsidR="004371F2" w:rsidRPr="004371F2" w:rsidRDefault="004371F2" w:rsidP="004371F2">
      <w:pPr>
        <w:pStyle w:val="30"/>
        <w:ind w:firstLine="567"/>
        <w:jc w:val="center"/>
        <w:rPr>
          <w:b/>
        </w:rPr>
      </w:pPr>
      <w:r w:rsidRPr="004371F2">
        <w:rPr>
          <w:b/>
        </w:rPr>
        <w:t>ДАННОЕ ПОЛОЖЁНИЕ ЯВЛЯЕТСЯ ОФИЦИАЛЬНЫМ ПРИГЛАШЕНИЕМ НА БАЛ</w:t>
      </w:r>
      <w:bookmarkStart w:id="0" w:name="_GoBack"/>
      <w:bookmarkEnd w:id="0"/>
    </w:p>
    <w:sectPr w:rsidR="004371F2" w:rsidRPr="004371F2" w:rsidSect="00736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2C3"/>
    <w:multiLevelType w:val="hybridMultilevel"/>
    <w:tmpl w:val="9EC8E9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3247AB"/>
    <w:multiLevelType w:val="multilevel"/>
    <w:tmpl w:val="FE48C69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7B36CE"/>
    <w:multiLevelType w:val="hybridMultilevel"/>
    <w:tmpl w:val="7BE20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E0D8B"/>
    <w:multiLevelType w:val="hybridMultilevel"/>
    <w:tmpl w:val="444A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2151"/>
    <w:multiLevelType w:val="hybridMultilevel"/>
    <w:tmpl w:val="00668C98"/>
    <w:lvl w:ilvl="0" w:tplc="A1D03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D3D07"/>
    <w:multiLevelType w:val="hybridMultilevel"/>
    <w:tmpl w:val="13446992"/>
    <w:lvl w:ilvl="0" w:tplc="DCC4C8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53246"/>
    <w:multiLevelType w:val="multilevel"/>
    <w:tmpl w:val="9FBC6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9F1675B"/>
    <w:multiLevelType w:val="hybridMultilevel"/>
    <w:tmpl w:val="880C9644"/>
    <w:lvl w:ilvl="0" w:tplc="512EC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0957D2"/>
    <w:multiLevelType w:val="hybridMultilevel"/>
    <w:tmpl w:val="BB90FC02"/>
    <w:lvl w:ilvl="0" w:tplc="63B81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F2300"/>
    <w:rsid w:val="00020185"/>
    <w:rsid w:val="00093B3D"/>
    <w:rsid w:val="00093FEF"/>
    <w:rsid w:val="000F3240"/>
    <w:rsid w:val="000F4A3C"/>
    <w:rsid w:val="00114117"/>
    <w:rsid w:val="00152BD7"/>
    <w:rsid w:val="00197A8B"/>
    <w:rsid w:val="001D74FC"/>
    <w:rsid w:val="001E0692"/>
    <w:rsid w:val="001E24C0"/>
    <w:rsid w:val="00227CA5"/>
    <w:rsid w:val="002562E0"/>
    <w:rsid w:val="002B5253"/>
    <w:rsid w:val="00371980"/>
    <w:rsid w:val="003D1BA2"/>
    <w:rsid w:val="003E5D9C"/>
    <w:rsid w:val="00423BA8"/>
    <w:rsid w:val="004371F2"/>
    <w:rsid w:val="004F22BF"/>
    <w:rsid w:val="00511B73"/>
    <w:rsid w:val="0059320E"/>
    <w:rsid w:val="0060599C"/>
    <w:rsid w:val="00670A93"/>
    <w:rsid w:val="006F1FC5"/>
    <w:rsid w:val="00705D1E"/>
    <w:rsid w:val="007301C4"/>
    <w:rsid w:val="007362CE"/>
    <w:rsid w:val="007D507E"/>
    <w:rsid w:val="00921AD3"/>
    <w:rsid w:val="009241CC"/>
    <w:rsid w:val="009509A7"/>
    <w:rsid w:val="009872C7"/>
    <w:rsid w:val="009A41CD"/>
    <w:rsid w:val="009F2300"/>
    <w:rsid w:val="00A26525"/>
    <w:rsid w:val="00A711D3"/>
    <w:rsid w:val="00AF2FDD"/>
    <w:rsid w:val="00B976C1"/>
    <w:rsid w:val="00C00113"/>
    <w:rsid w:val="00CA29EB"/>
    <w:rsid w:val="00CC1EF9"/>
    <w:rsid w:val="00CE16F2"/>
    <w:rsid w:val="00DF7FAB"/>
    <w:rsid w:val="00E17055"/>
    <w:rsid w:val="00E4400F"/>
    <w:rsid w:val="00E744EA"/>
    <w:rsid w:val="00ED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CE"/>
    <w:rPr>
      <w:sz w:val="24"/>
      <w:szCs w:val="24"/>
    </w:rPr>
  </w:style>
  <w:style w:type="paragraph" w:styleId="1">
    <w:name w:val="heading 1"/>
    <w:basedOn w:val="a"/>
    <w:next w:val="a"/>
    <w:qFormat/>
    <w:rsid w:val="007362CE"/>
    <w:pPr>
      <w:keepNext/>
      <w:spacing w:line="300" w:lineRule="auto"/>
      <w:jc w:val="right"/>
      <w:outlineLvl w:val="0"/>
    </w:pPr>
    <w:rPr>
      <w:rFonts w:ascii="Arial" w:hAnsi="Arial" w:cs="Arial"/>
      <w:b/>
      <w:bCs/>
      <w:i/>
      <w:iCs/>
      <w:sz w:val="20"/>
    </w:rPr>
  </w:style>
  <w:style w:type="paragraph" w:styleId="2">
    <w:name w:val="heading 2"/>
    <w:basedOn w:val="a"/>
    <w:next w:val="a"/>
    <w:qFormat/>
    <w:rsid w:val="007362CE"/>
    <w:pPr>
      <w:keepNext/>
      <w:spacing w:before="40" w:after="40" w:line="300" w:lineRule="auto"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362CE"/>
    <w:pPr>
      <w:keepNext/>
      <w:spacing w:before="40" w:after="4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2CE"/>
    <w:pPr>
      <w:keepNext/>
      <w:keepLines/>
      <w:tabs>
        <w:tab w:val="left" w:pos="2589"/>
      </w:tabs>
      <w:spacing w:line="360" w:lineRule="auto"/>
      <w:ind w:firstLine="709"/>
      <w:jc w:val="center"/>
      <w:outlineLvl w:val="0"/>
    </w:pPr>
    <w:rPr>
      <w:rFonts w:ascii="Arial" w:eastAsia="Arial Unicode MS" w:hAnsi="Arial" w:cs="Arial"/>
      <w:b/>
      <w:sz w:val="22"/>
    </w:rPr>
  </w:style>
  <w:style w:type="paragraph" w:styleId="a4">
    <w:name w:val="Body Text Indent"/>
    <w:basedOn w:val="a"/>
    <w:semiHidden/>
    <w:rsid w:val="007362CE"/>
    <w:pPr>
      <w:spacing w:line="360" w:lineRule="auto"/>
      <w:ind w:firstLine="709"/>
    </w:pPr>
    <w:rPr>
      <w:rFonts w:ascii="Arial" w:hAnsi="Arial" w:cs="Arial"/>
      <w:sz w:val="22"/>
    </w:rPr>
  </w:style>
  <w:style w:type="paragraph" w:styleId="20">
    <w:name w:val="Body Text Indent 2"/>
    <w:basedOn w:val="a"/>
    <w:semiHidden/>
    <w:rsid w:val="007362CE"/>
    <w:pPr>
      <w:spacing w:line="300" w:lineRule="auto"/>
      <w:ind w:firstLine="709"/>
      <w:jc w:val="center"/>
    </w:pPr>
    <w:rPr>
      <w:rFonts w:ascii="Arial" w:hAnsi="Arial" w:cs="Arial"/>
      <w:b/>
      <w:bCs/>
      <w:sz w:val="22"/>
    </w:rPr>
  </w:style>
  <w:style w:type="paragraph" w:styleId="a5">
    <w:name w:val="Document Map"/>
    <w:basedOn w:val="a"/>
    <w:semiHidden/>
    <w:rsid w:val="007362CE"/>
    <w:pPr>
      <w:shd w:val="clear" w:color="auto" w:fill="000080"/>
    </w:pPr>
    <w:rPr>
      <w:rFonts w:ascii="Tahoma" w:hAnsi="Tahoma" w:cs="Tahoma"/>
    </w:rPr>
  </w:style>
  <w:style w:type="paragraph" w:styleId="30">
    <w:name w:val="Body Text Indent 3"/>
    <w:basedOn w:val="a"/>
    <w:semiHidden/>
    <w:rsid w:val="007362CE"/>
    <w:pPr>
      <w:ind w:firstLine="709"/>
    </w:pPr>
  </w:style>
  <w:style w:type="character" w:styleId="a6">
    <w:name w:val="Hyperlink"/>
    <w:semiHidden/>
    <w:rsid w:val="007362CE"/>
    <w:rPr>
      <w:color w:val="0000FF"/>
      <w:u w:val="single"/>
    </w:rPr>
  </w:style>
  <w:style w:type="character" w:styleId="a7">
    <w:name w:val="FollowedHyperlink"/>
    <w:semiHidden/>
    <w:rsid w:val="007362CE"/>
    <w:rPr>
      <w:color w:val="800080"/>
      <w:u w:val="single"/>
    </w:rPr>
  </w:style>
  <w:style w:type="paragraph" w:styleId="a8">
    <w:name w:val="Body Text"/>
    <w:basedOn w:val="a"/>
    <w:semiHidden/>
    <w:rsid w:val="007362CE"/>
    <w:pPr>
      <w:shd w:val="clear" w:color="auto" w:fill="FFFFFF"/>
      <w:spacing w:line="240" w:lineRule="atLeast"/>
    </w:pPr>
    <w:rPr>
      <w:rFonts w:ascii="Trebuchet MS" w:eastAsia="Arial Unicode MS" w:hAnsi="Trebuchet MS"/>
      <w:sz w:val="16"/>
    </w:rPr>
  </w:style>
  <w:style w:type="paragraph" w:styleId="a9">
    <w:name w:val="Normal (Web)"/>
    <w:basedOn w:val="a"/>
    <w:semiHidden/>
    <w:rsid w:val="007362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62CE"/>
  </w:style>
  <w:style w:type="table" w:styleId="aa">
    <w:name w:val="Table Grid"/>
    <w:basedOn w:val="a1"/>
    <w:uiPriority w:val="39"/>
    <w:rsid w:val="00924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50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Школа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Савчук</dc:creator>
  <cp:lastModifiedBy>Алтана</cp:lastModifiedBy>
  <cp:revision>7</cp:revision>
  <cp:lastPrinted>2020-03-11T12:31:00Z</cp:lastPrinted>
  <dcterms:created xsi:type="dcterms:W3CDTF">2020-03-11T14:56:00Z</dcterms:created>
  <dcterms:modified xsi:type="dcterms:W3CDTF">2020-03-19T08:16:00Z</dcterms:modified>
</cp:coreProperties>
</file>