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4770" w:rsidRDefault="00054770">
      <w:pPr>
        <w:pStyle w:val="ConsPlusTitlePage"/>
      </w:pPr>
      <w:r>
        <w:t xml:space="preserve">Документ предоставлен </w:t>
      </w:r>
      <w:hyperlink r:id="rId5">
        <w:r>
          <w:rPr>
            <w:color w:val="0000FF"/>
          </w:rPr>
          <w:t>КонсультантПлюс</w:t>
        </w:r>
      </w:hyperlink>
      <w:r>
        <w:br/>
      </w:r>
    </w:p>
    <w:p w:rsidR="00054770" w:rsidRDefault="00054770">
      <w:pPr>
        <w:pStyle w:val="ConsPlusNormal"/>
        <w:jc w:val="both"/>
        <w:outlineLvl w:val="0"/>
      </w:pPr>
    </w:p>
    <w:p w:rsidR="00054770" w:rsidRDefault="00054770">
      <w:pPr>
        <w:pStyle w:val="ConsPlusTitle"/>
        <w:jc w:val="center"/>
        <w:outlineLvl w:val="0"/>
      </w:pPr>
      <w:r>
        <w:t>АДМИНИСТРАЦИЯ ГОРОДА ТЮМЕНИ</w:t>
      </w:r>
    </w:p>
    <w:p w:rsidR="00054770" w:rsidRDefault="00054770">
      <w:pPr>
        <w:pStyle w:val="ConsPlusTitle"/>
        <w:jc w:val="center"/>
      </w:pPr>
    </w:p>
    <w:p w:rsidR="00054770" w:rsidRDefault="00054770">
      <w:pPr>
        <w:pStyle w:val="ConsPlusTitle"/>
        <w:jc w:val="center"/>
      </w:pPr>
      <w:r>
        <w:t>ПОСТАНОВЛЕНИЕ</w:t>
      </w:r>
    </w:p>
    <w:p w:rsidR="00054770" w:rsidRDefault="00054770">
      <w:pPr>
        <w:pStyle w:val="ConsPlusTitle"/>
        <w:jc w:val="center"/>
      </w:pPr>
      <w:r>
        <w:t>от 3 марта 2014 г. N 43-пк</w:t>
      </w:r>
    </w:p>
    <w:p w:rsidR="00054770" w:rsidRDefault="00054770">
      <w:pPr>
        <w:pStyle w:val="ConsPlusTitle"/>
        <w:jc w:val="center"/>
      </w:pPr>
    </w:p>
    <w:p w:rsidR="00054770" w:rsidRDefault="00054770">
      <w:pPr>
        <w:pStyle w:val="ConsPlusTitle"/>
        <w:jc w:val="center"/>
      </w:pPr>
      <w:r>
        <w:t>ОБ УТВЕРЖДЕНИИ ПОРЯДКА ПРЕДОСТАВЛЕНИЯ МУНИЦИПАЛЬНОГО</w:t>
      </w:r>
    </w:p>
    <w:p w:rsidR="00054770" w:rsidRDefault="00054770">
      <w:pPr>
        <w:pStyle w:val="ConsPlusTitle"/>
        <w:jc w:val="center"/>
      </w:pPr>
      <w:r>
        <w:t>ГРАНТА СОЦИАЛЬНО ОРИЕНТИРОВАННЫМ НЕКОММЕРЧЕСКИМ ОРГАНИЗАЦИЯМ</w:t>
      </w:r>
    </w:p>
    <w:p w:rsidR="00054770" w:rsidRDefault="0005477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547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54770" w:rsidRDefault="000547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54770" w:rsidRDefault="000547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54770" w:rsidRDefault="00054770">
            <w:pPr>
              <w:pStyle w:val="ConsPlusNormal"/>
              <w:jc w:val="center"/>
            </w:pPr>
            <w:r>
              <w:rPr>
                <w:color w:val="392C69"/>
              </w:rPr>
              <w:t>Список изменяющих документов</w:t>
            </w:r>
          </w:p>
          <w:p w:rsidR="00054770" w:rsidRDefault="00054770">
            <w:pPr>
              <w:pStyle w:val="ConsPlusNormal"/>
              <w:jc w:val="center"/>
            </w:pPr>
            <w:proofErr w:type="gramStart"/>
            <w:r>
              <w:rPr>
                <w:color w:val="392C69"/>
              </w:rPr>
              <w:t xml:space="preserve">(в ред. постановлений Администрации города Тюмени от 22.12.2014 </w:t>
            </w:r>
            <w:hyperlink r:id="rId6">
              <w:r>
                <w:rPr>
                  <w:color w:val="0000FF"/>
                </w:rPr>
                <w:t>N 259-пк</w:t>
              </w:r>
            </w:hyperlink>
            <w:r>
              <w:rPr>
                <w:color w:val="392C69"/>
              </w:rPr>
              <w:t>,</w:t>
            </w:r>
            <w:proofErr w:type="gramEnd"/>
          </w:p>
          <w:p w:rsidR="00054770" w:rsidRDefault="00054770">
            <w:pPr>
              <w:pStyle w:val="ConsPlusNormal"/>
              <w:jc w:val="center"/>
            </w:pPr>
            <w:r>
              <w:rPr>
                <w:color w:val="392C69"/>
              </w:rPr>
              <w:t xml:space="preserve">от 30.03.2015 </w:t>
            </w:r>
            <w:hyperlink r:id="rId7">
              <w:r>
                <w:rPr>
                  <w:color w:val="0000FF"/>
                </w:rPr>
                <w:t>N 58-пк</w:t>
              </w:r>
            </w:hyperlink>
            <w:r>
              <w:rPr>
                <w:color w:val="392C69"/>
              </w:rPr>
              <w:t xml:space="preserve">, от 07.09.2015 </w:t>
            </w:r>
            <w:hyperlink r:id="rId8">
              <w:r>
                <w:rPr>
                  <w:color w:val="0000FF"/>
                </w:rPr>
                <w:t>N 195-пк</w:t>
              </w:r>
            </w:hyperlink>
            <w:r>
              <w:rPr>
                <w:color w:val="392C69"/>
              </w:rPr>
              <w:t xml:space="preserve">, от 25.04.2016 </w:t>
            </w:r>
            <w:hyperlink r:id="rId9">
              <w:r>
                <w:rPr>
                  <w:color w:val="0000FF"/>
                </w:rPr>
                <w:t>N 107-пк</w:t>
              </w:r>
            </w:hyperlink>
            <w:r>
              <w:rPr>
                <w:color w:val="392C69"/>
              </w:rPr>
              <w:t>,</w:t>
            </w:r>
          </w:p>
          <w:p w:rsidR="00054770" w:rsidRDefault="00054770">
            <w:pPr>
              <w:pStyle w:val="ConsPlusNormal"/>
              <w:jc w:val="center"/>
            </w:pPr>
            <w:r>
              <w:rPr>
                <w:color w:val="392C69"/>
              </w:rPr>
              <w:t xml:space="preserve">от 14.09.2016 </w:t>
            </w:r>
            <w:hyperlink r:id="rId10">
              <w:r>
                <w:rPr>
                  <w:color w:val="0000FF"/>
                </w:rPr>
                <w:t>N 288-пк</w:t>
              </w:r>
            </w:hyperlink>
            <w:r>
              <w:rPr>
                <w:color w:val="392C69"/>
              </w:rPr>
              <w:t xml:space="preserve">, от 14.11.2016 </w:t>
            </w:r>
            <w:hyperlink r:id="rId11">
              <w:r>
                <w:rPr>
                  <w:color w:val="0000FF"/>
                </w:rPr>
                <w:t>N 407-пк</w:t>
              </w:r>
            </w:hyperlink>
            <w:r>
              <w:rPr>
                <w:color w:val="392C69"/>
              </w:rPr>
              <w:t xml:space="preserve">, от 31.07.2018 </w:t>
            </w:r>
            <w:hyperlink r:id="rId12">
              <w:r>
                <w:rPr>
                  <w:color w:val="0000FF"/>
                </w:rPr>
                <w:t>N 409-пк</w:t>
              </w:r>
            </w:hyperlink>
            <w:r>
              <w:rPr>
                <w:color w:val="392C69"/>
              </w:rPr>
              <w:t>,</w:t>
            </w:r>
          </w:p>
          <w:p w:rsidR="00054770" w:rsidRDefault="00054770">
            <w:pPr>
              <w:pStyle w:val="ConsPlusNormal"/>
              <w:jc w:val="center"/>
            </w:pPr>
            <w:r>
              <w:rPr>
                <w:color w:val="392C69"/>
              </w:rPr>
              <w:t xml:space="preserve">от 22.04.2019 </w:t>
            </w:r>
            <w:hyperlink r:id="rId13">
              <w:r>
                <w:rPr>
                  <w:color w:val="0000FF"/>
                </w:rPr>
                <w:t>N 58-пк</w:t>
              </w:r>
            </w:hyperlink>
            <w:r>
              <w:rPr>
                <w:color w:val="392C69"/>
              </w:rPr>
              <w:t xml:space="preserve">, от 16.09.2019 </w:t>
            </w:r>
            <w:hyperlink r:id="rId14">
              <w:r>
                <w:rPr>
                  <w:color w:val="0000FF"/>
                </w:rPr>
                <w:t>N 180-пк</w:t>
              </w:r>
            </w:hyperlink>
            <w:r>
              <w:rPr>
                <w:color w:val="392C69"/>
              </w:rPr>
              <w:t xml:space="preserve">, от 13.01.2020 </w:t>
            </w:r>
            <w:hyperlink r:id="rId15">
              <w:r>
                <w:rPr>
                  <w:color w:val="0000FF"/>
                </w:rPr>
                <w:t>N 1-пк</w:t>
              </w:r>
            </w:hyperlink>
            <w:r>
              <w:rPr>
                <w:color w:val="392C69"/>
              </w:rPr>
              <w:t>,</w:t>
            </w:r>
          </w:p>
          <w:p w:rsidR="00054770" w:rsidRDefault="00054770">
            <w:pPr>
              <w:pStyle w:val="ConsPlusNormal"/>
              <w:jc w:val="center"/>
            </w:pPr>
            <w:r>
              <w:rPr>
                <w:color w:val="392C69"/>
              </w:rPr>
              <w:t xml:space="preserve">от 31.08.2020 </w:t>
            </w:r>
            <w:hyperlink r:id="rId16">
              <w:r>
                <w:rPr>
                  <w:color w:val="0000FF"/>
                </w:rPr>
                <w:t>N 160-пк</w:t>
              </w:r>
            </w:hyperlink>
            <w:r>
              <w:rPr>
                <w:color w:val="392C69"/>
              </w:rPr>
              <w:t xml:space="preserve">, от 01.10.2020 </w:t>
            </w:r>
            <w:hyperlink r:id="rId17">
              <w:r>
                <w:rPr>
                  <w:color w:val="0000FF"/>
                </w:rPr>
                <w:t>N 185-пк</w:t>
              </w:r>
            </w:hyperlink>
            <w:r>
              <w:rPr>
                <w:color w:val="392C69"/>
              </w:rPr>
              <w:t xml:space="preserve"> (ред. 24.05.2021),</w:t>
            </w:r>
          </w:p>
          <w:p w:rsidR="00054770" w:rsidRDefault="00054770">
            <w:pPr>
              <w:pStyle w:val="ConsPlusNormal"/>
              <w:jc w:val="center"/>
            </w:pPr>
            <w:r>
              <w:rPr>
                <w:color w:val="392C69"/>
              </w:rPr>
              <w:t xml:space="preserve">от 24.05.2021 </w:t>
            </w:r>
            <w:hyperlink r:id="rId18">
              <w:r>
                <w:rPr>
                  <w:color w:val="0000FF"/>
                </w:rPr>
                <w:t>N 100-пк</w:t>
              </w:r>
            </w:hyperlink>
            <w:r>
              <w:rPr>
                <w:color w:val="392C69"/>
              </w:rPr>
              <w:t xml:space="preserve">, от 20.12.2021 </w:t>
            </w:r>
            <w:hyperlink r:id="rId19">
              <w:r>
                <w:rPr>
                  <w:color w:val="0000FF"/>
                </w:rPr>
                <w:t>N 264-пк</w:t>
              </w:r>
            </w:hyperlink>
            <w:r>
              <w:rPr>
                <w:color w:val="392C69"/>
              </w:rPr>
              <w:t xml:space="preserve">, от 25.07.2022 </w:t>
            </w:r>
            <w:hyperlink r:id="rId20">
              <w:r>
                <w:rPr>
                  <w:color w:val="0000FF"/>
                </w:rPr>
                <w:t>N 115-пк</w:t>
              </w:r>
            </w:hyperlink>
            <w:r>
              <w:rPr>
                <w:color w:val="392C69"/>
              </w:rPr>
              <w:t>,</w:t>
            </w:r>
          </w:p>
          <w:p w:rsidR="00054770" w:rsidRDefault="00054770">
            <w:pPr>
              <w:pStyle w:val="ConsPlusNormal"/>
              <w:jc w:val="center"/>
            </w:pPr>
            <w:r>
              <w:rPr>
                <w:color w:val="392C69"/>
              </w:rPr>
              <w:t xml:space="preserve">от 19.12.2022 </w:t>
            </w:r>
            <w:hyperlink r:id="rId21">
              <w:r>
                <w:rPr>
                  <w:color w:val="0000FF"/>
                </w:rPr>
                <w:t>N 226-пк</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54770" w:rsidRDefault="00054770">
            <w:pPr>
              <w:pStyle w:val="ConsPlusNormal"/>
            </w:pPr>
          </w:p>
        </w:tc>
      </w:tr>
    </w:tbl>
    <w:p w:rsidR="00054770" w:rsidRDefault="00054770">
      <w:pPr>
        <w:pStyle w:val="ConsPlusNormal"/>
        <w:jc w:val="both"/>
      </w:pPr>
    </w:p>
    <w:p w:rsidR="00054770" w:rsidRDefault="00054770">
      <w:pPr>
        <w:pStyle w:val="ConsPlusNormal"/>
        <w:ind w:firstLine="540"/>
        <w:jc w:val="both"/>
      </w:pPr>
      <w:r>
        <w:t xml:space="preserve">В соответствии со </w:t>
      </w:r>
      <w:hyperlink r:id="rId22">
        <w:r>
          <w:rPr>
            <w:color w:val="0000FF"/>
          </w:rPr>
          <w:t>статьями 78.1</w:t>
        </w:r>
      </w:hyperlink>
      <w:r>
        <w:t xml:space="preserve">, </w:t>
      </w:r>
      <w:hyperlink r:id="rId23">
        <w:r>
          <w:rPr>
            <w:color w:val="0000FF"/>
          </w:rPr>
          <w:t>86</w:t>
        </w:r>
      </w:hyperlink>
      <w:r>
        <w:t xml:space="preserve"> Бюджетного кодекса Российской Федерации, Федеральным </w:t>
      </w:r>
      <w:hyperlink r:id="rId24">
        <w:r>
          <w:rPr>
            <w:color w:val="0000FF"/>
          </w:rPr>
          <w:t>законом</w:t>
        </w:r>
      </w:hyperlink>
      <w:r>
        <w:t xml:space="preserve"> от 06.10.2003 N 131-ФЗ "Об общих принципах организации местного самоуправления в Российской Федерации", руководствуясь </w:t>
      </w:r>
      <w:hyperlink r:id="rId25">
        <w:r>
          <w:rPr>
            <w:color w:val="0000FF"/>
          </w:rPr>
          <w:t>статьей 58</w:t>
        </w:r>
      </w:hyperlink>
      <w:r>
        <w:t xml:space="preserve"> Устава города Тюмени, Администрация города Тюмени постановила:</w:t>
      </w:r>
    </w:p>
    <w:p w:rsidR="00054770" w:rsidRDefault="00054770">
      <w:pPr>
        <w:pStyle w:val="ConsPlusNormal"/>
        <w:spacing w:before="200"/>
        <w:ind w:firstLine="540"/>
        <w:jc w:val="both"/>
      </w:pPr>
      <w:r>
        <w:t xml:space="preserve">1. Утвердить </w:t>
      </w:r>
      <w:hyperlink w:anchor="P37">
        <w:r>
          <w:rPr>
            <w:color w:val="0000FF"/>
          </w:rPr>
          <w:t>Порядок</w:t>
        </w:r>
      </w:hyperlink>
      <w:r>
        <w:t xml:space="preserve"> предоставления муниципального гранта социально ориентированным некоммерческим организациям согласно приложению к настоящему постановлению.</w:t>
      </w:r>
    </w:p>
    <w:p w:rsidR="00054770" w:rsidRDefault="00054770">
      <w:pPr>
        <w:pStyle w:val="ConsPlusNormal"/>
        <w:jc w:val="both"/>
      </w:pPr>
      <w:r>
        <w:t xml:space="preserve">(в ред. </w:t>
      </w:r>
      <w:hyperlink r:id="rId26">
        <w:r>
          <w:rPr>
            <w:color w:val="0000FF"/>
          </w:rPr>
          <w:t>постановления</w:t>
        </w:r>
      </w:hyperlink>
      <w:r>
        <w:t xml:space="preserve"> Администрации города Тюмени от 24.05.2021 N 100-пк)</w:t>
      </w:r>
    </w:p>
    <w:p w:rsidR="00054770" w:rsidRDefault="00054770">
      <w:pPr>
        <w:pStyle w:val="ConsPlusNormal"/>
        <w:spacing w:before="200"/>
        <w:ind w:firstLine="540"/>
        <w:jc w:val="both"/>
      </w:pPr>
      <w:r>
        <w:t xml:space="preserve">2. Установить, что в 2014 году решение о проведении конкурса, предусмотренное </w:t>
      </w:r>
      <w:hyperlink w:anchor="P37">
        <w:r>
          <w:rPr>
            <w:color w:val="0000FF"/>
          </w:rPr>
          <w:t>пунктом 2.1</w:t>
        </w:r>
      </w:hyperlink>
      <w:r>
        <w:t xml:space="preserve"> приложения к настоящему постановлению, принимается в течение 10 рабочих дней со дня издания настоящего постановления.</w:t>
      </w:r>
    </w:p>
    <w:p w:rsidR="00054770" w:rsidRDefault="00054770">
      <w:pPr>
        <w:pStyle w:val="ConsPlusNormal"/>
        <w:spacing w:before="200"/>
        <w:ind w:firstLine="540"/>
        <w:jc w:val="both"/>
      </w:pPr>
      <w:r>
        <w:t xml:space="preserve">2.1. Исключен. - </w:t>
      </w:r>
      <w:hyperlink r:id="rId27">
        <w:r>
          <w:rPr>
            <w:color w:val="0000FF"/>
          </w:rPr>
          <w:t>Постановление</w:t>
        </w:r>
      </w:hyperlink>
      <w:r>
        <w:t xml:space="preserve"> Администрации города Тюмени от 01.10.2020 N 185-пк (ред. 24.05.2021).</w:t>
      </w:r>
    </w:p>
    <w:p w:rsidR="00054770" w:rsidRDefault="00054770">
      <w:pPr>
        <w:pStyle w:val="ConsPlusNormal"/>
        <w:spacing w:before="200"/>
        <w:ind w:firstLine="540"/>
        <w:jc w:val="both"/>
      </w:pPr>
      <w:r>
        <w:t xml:space="preserve">3. Исключен. - </w:t>
      </w:r>
      <w:hyperlink r:id="rId28">
        <w:r>
          <w:rPr>
            <w:color w:val="0000FF"/>
          </w:rPr>
          <w:t>Постановление</w:t>
        </w:r>
      </w:hyperlink>
      <w:r>
        <w:t xml:space="preserve"> Администрации города Тюмени от 31.07.2018 N 409-пк.</w:t>
      </w:r>
    </w:p>
    <w:p w:rsidR="00054770" w:rsidRDefault="00054770">
      <w:pPr>
        <w:pStyle w:val="ConsPlusNormal"/>
        <w:spacing w:before="200"/>
        <w:ind w:firstLine="540"/>
        <w:jc w:val="both"/>
      </w:pPr>
      <w:r>
        <w:t xml:space="preserve">4. Пресс-службе Администрации города Тюмени информационно-аналитического управления административного департамента опубликовать настоящее постановление в средствах массовой информации и </w:t>
      </w:r>
      <w:proofErr w:type="gramStart"/>
      <w:r>
        <w:t>разместить его</w:t>
      </w:r>
      <w:proofErr w:type="gramEnd"/>
      <w:r>
        <w:t xml:space="preserve"> на официальном сайте Администрации города Тюмени в информационно-телекоммуникационной сети "Интернет".</w:t>
      </w:r>
    </w:p>
    <w:p w:rsidR="00054770" w:rsidRDefault="00054770">
      <w:pPr>
        <w:pStyle w:val="ConsPlusNormal"/>
        <w:spacing w:before="200"/>
        <w:ind w:firstLine="540"/>
        <w:jc w:val="both"/>
      </w:pPr>
      <w:r>
        <w:t xml:space="preserve">5. Исключен. - </w:t>
      </w:r>
      <w:hyperlink r:id="rId29">
        <w:r>
          <w:rPr>
            <w:color w:val="0000FF"/>
          </w:rPr>
          <w:t>Постановление</w:t>
        </w:r>
      </w:hyperlink>
      <w:r>
        <w:t xml:space="preserve"> Администрации города Тюмени от 31.07.2018 N 409-пк.</w:t>
      </w:r>
    </w:p>
    <w:p w:rsidR="00054770" w:rsidRDefault="00054770">
      <w:pPr>
        <w:pStyle w:val="ConsPlusNormal"/>
        <w:jc w:val="both"/>
      </w:pPr>
    </w:p>
    <w:p w:rsidR="00054770" w:rsidRDefault="00054770">
      <w:pPr>
        <w:pStyle w:val="ConsPlusNormal"/>
        <w:jc w:val="right"/>
      </w:pPr>
      <w:r>
        <w:t>Глава Администрации города</w:t>
      </w:r>
    </w:p>
    <w:p w:rsidR="00054770" w:rsidRDefault="00054770">
      <w:pPr>
        <w:pStyle w:val="ConsPlusNormal"/>
        <w:jc w:val="right"/>
      </w:pPr>
      <w:r>
        <w:t>А.В.МООР</w:t>
      </w:r>
    </w:p>
    <w:p w:rsidR="00054770" w:rsidRDefault="00054770">
      <w:pPr>
        <w:pStyle w:val="ConsPlusNormal"/>
        <w:jc w:val="both"/>
      </w:pPr>
    </w:p>
    <w:p w:rsidR="00054770" w:rsidRDefault="00054770">
      <w:pPr>
        <w:pStyle w:val="ConsPlusNormal"/>
        <w:jc w:val="both"/>
      </w:pPr>
    </w:p>
    <w:p w:rsidR="00054770" w:rsidRDefault="00054770">
      <w:pPr>
        <w:pStyle w:val="ConsPlusNormal"/>
        <w:jc w:val="both"/>
      </w:pPr>
    </w:p>
    <w:p w:rsidR="00054770" w:rsidRDefault="00054770">
      <w:pPr>
        <w:pStyle w:val="ConsPlusNormal"/>
        <w:jc w:val="both"/>
      </w:pPr>
    </w:p>
    <w:p w:rsidR="00054770" w:rsidRDefault="00054770">
      <w:pPr>
        <w:pStyle w:val="ConsPlusNormal"/>
        <w:jc w:val="both"/>
      </w:pPr>
    </w:p>
    <w:p w:rsidR="00054770" w:rsidRDefault="00054770">
      <w:pPr>
        <w:pStyle w:val="ConsPlusNormal"/>
        <w:jc w:val="right"/>
        <w:outlineLvl w:val="0"/>
      </w:pPr>
      <w:r>
        <w:t>Приложение</w:t>
      </w:r>
    </w:p>
    <w:p w:rsidR="00054770" w:rsidRDefault="00054770">
      <w:pPr>
        <w:pStyle w:val="ConsPlusNormal"/>
        <w:jc w:val="right"/>
      </w:pPr>
      <w:r>
        <w:t>к постановлению</w:t>
      </w:r>
    </w:p>
    <w:p w:rsidR="00054770" w:rsidRDefault="00054770">
      <w:pPr>
        <w:pStyle w:val="ConsPlusNormal"/>
        <w:jc w:val="right"/>
      </w:pPr>
      <w:r>
        <w:t>от 03.03.2014 N 43-пк</w:t>
      </w:r>
    </w:p>
    <w:p w:rsidR="00054770" w:rsidRDefault="00054770">
      <w:pPr>
        <w:pStyle w:val="ConsPlusNormal"/>
        <w:jc w:val="both"/>
      </w:pPr>
    </w:p>
    <w:p w:rsidR="00054770" w:rsidRDefault="00054770">
      <w:pPr>
        <w:pStyle w:val="ConsPlusTitle"/>
        <w:jc w:val="center"/>
      </w:pPr>
      <w:bookmarkStart w:id="0" w:name="P37"/>
      <w:bookmarkEnd w:id="0"/>
      <w:r>
        <w:t>ПОРЯДОК</w:t>
      </w:r>
    </w:p>
    <w:p w:rsidR="00054770" w:rsidRDefault="00054770">
      <w:pPr>
        <w:pStyle w:val="ConsPlusTitle"/>
        <w:jc w:val="center"/>
      </w:pPr>
      <w:r>
        <w:t>ПРЕДОСТАВЛЕНИЯ МУНИЦИПАЛЬНОГО ГРАНТА СОЦИАЛЬНО</w:t>
      </w:r>
    </w:p>
    <w:p w:rsidR="00054770" w:rsidRDefault="00054770">
      <w:pPr>
        <w:pStyle w:val="ConsPlusTitle"/>
        <w:jc w:val="center"/>
      </w:pPr>
      <w:r>
        <w:t>ОРИЕНТИРОВАННЫМ НЕКОММЕРЧЕСКИМ ОРГАНИЗАЦИЯМ</w:t>
      </w:r>
    </w:p>
    <w:p w:rsidR="00054770" w:rsidRDefault="0005477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547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54770" w:rsidRDefault="000547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54770" w:rsidRDefault="000547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54770" w:rsidRDefault="00054770">
            <w:pPr>
              <w:pStyle w:val="ConsPlusNormal"/>
              <w:jc w:val="center"/>
            </w:pPr>
            <w:r>
              <w:rPr>
                <w:color w:val="392C69"/>
              </w:rPr>
              <w:t>Список изменяющих документов</w:t>
            </w:r>
          </w:p>
          <w:p w:rsidR="00054770" w:rsidRDefault="00054770">
            <w:pPr>
              <w:pStyle w:val="ConsPlusNormal"/>
              <w:jc w:val="center"/>
            </w:pPr>
            <w:r>
              <w:rPr>
                <w:color w:val="392C69"/>
              </w:rPr>
              <w:t xml:space="preserve">(в ред. </w:t>
            </w:r>
            <w:hyperlink r:id="rId30">
              <w:r>
                <w:rPr>
                  <w:color w:val="0000FF"/>
                </w:rPr>
                <w:t>постановления</w:t>
              </w:r>
            </w:hyperlink>
            <w:r>
              <w:rPr>
                <w:color w:val="392C69"/>
              </w:rPr>
              <w:t xml:space="preserve"> Администрации города Тюмени от 19.12.2022 N 226-пк)</w:t>
            </w:r>
          </w:p>
        </w:tc>
        <w:tc>
          <w:tcPr>
            <w:tcW w:w="113" w:type="dxa"/>
            <w:tcBorders>
              <w:top w:val="nil"/>
              <w:left w:val="nil"/>
              <w:bottom w:val="nil"/>
              <w:right w:val="nil"/>
            </w:tcBorders>
            <w:shd w:val="clear" w:color="auto" w:fill="F4F3F8"/>
            <w:tcMar>
              <w:top w:w="0" w:type="dxa"/>
              <w:left w:w="0" w:type="dxa"/>
              <w:bottom w:w="0" w:type="dxa"/>
              <w:right w:w="0" w:type="dxa"/>
            </w:tcMar>
          </w:tcPr>
          <w:p w:rsidR="00054770" w:rsidRDefault="00054770">
            <w:pPr>
              <w:pStyle w:val="ConsPlusNormal"/>
            </w:pPr>
          </w:p>
        </w:tc>
      </w:tr>
    </w:tbl>
    <w:p w:rsidR="00054770" w:rsidRDefault="00054770">
      <w:pPr>
        <w:pStyle w:val="ConsPlusNormal"/>
        <w:jc w:val="both"/>
      </w:pPr>
    </w:p>
    <w:p w:rsidR="00054770" w:rsidRDefault="00054770">
      <w:pPr>
        <w:pStyle w:val="ConsPlusTitle"/>
        <w:jc w:val="center"/>
        <w:outlineLvl w:val="1"/>
      </w:pPr>
      <w:r>
        <w:t>1. Общие положения</w:t>
      </w:r>
    </w:p>
    <w:p w:rsidR="00054770" w:rsidRDefault="00054770">
      <w:pPr>
        <w:pStyle w:val="ConsPlusNormal"/>
        <w:jc w:val="both"/>
      </w:pPr>
    </w:p>
    <w:p w:rsidR="00054770" w:rsidRDefault="00054770">
      <w:pPr>
        <w:pStyle w:val="ConsPlusNormal"/>
        <w:ind w:firstLine="540"/>
        <w:jc w:val="both"/>
      </w:pPr>
      <w:r>
        <w:t xml:space="preserve">1.1. </w:t>
      </w:r>
      <w:proofErr w:type="gramStart"/>
      <w:r>
        <w:t xml:space="preserve">Настоящий Порядок разработан в соответствии с Бюджетным </w:t>
      </w:r>
      <w:hyperlink r:id="rId31">
        <w:r>
          <w:rPr>
            <w:color w:val="0000FF"/>
          </w:rPr>
          <w:t>кодексом</w:t>
        </w:r>
      </w:hyperlink>
      <w:r>
        <w:t xml:space="preserve"> Российской Федерации, Гражданским </w:t>
      </w:r>
      <w:hyperlink r:id="rId32">
        <w:r>
          <w:rPr>
            <w:color w:val="0000FF"/>
          </w:rPr>
          <w:t>кодексом</w:t>
        </w:r>
      </w:hyperlink>
      <w:r>
        <w:t xml:space="preserve"> Российской Федерации, Федеральным </w:t>
      </w:r>
      <w:hyperlink r:id="rId33">
        <w:r>
          <w:rPr>
            <w:color w:val="0000FF"/>
          </w:rPr>
          <w:t>законом</w:t>
        </w:r>
      </w:hyperlink>
      <w:r>
        <w:t xml:space="preserve"> от 06.10.2003 N 131-ФЗ "Об общих принципах организации местного самоуправления в Российской Федерации", Федеральным </w:t>
      </w:r>
      <w:hyperlink r:id="rId34">
        <w:r>
          <w:rPr>
            <w:color w:val="0000FF"/>
          </w:rPr>
          <w:t>законом</w:t>
        </w:r>
      </w:hyperlink>
      <w:r>
        <w:t xml:space="preserve"> от 12.01.1996 N 7-ФЗ "О некоммерческих организациях", Федеральным </w:t>
      </w:r>
      <w:hyperlink r:id="rId35">
        <w:r>
          <w:rPr>
            <w:color w:val="0000FF"/>
          </w:rPr>
          <w:t>законом</w:t>
        </w:r>
      </w:hyperlink>
      <w:r>
        <w:t xml:space="preserve"> от 19.05.1995 N 82-ФЗ "Об общественных объединениях", </w:t>
      </w:r>
      <w:hyperlink r:id="rId36">
        <w:r>
          <w:rPr>
            <w:color w:val="0000FF"/>
          </w:rPr>
          <w:t>постановлением</w:t>
        </w:r>
      </w:hyperlink>
      <w:r>
        <w:t xml:space="preserve"> Правительства Российской Федерации от 18.09.2020 N 1492 "Об общих требованиях к нормативным</w:t>
      </w:r>
      <w:proofErr w:type="gramEnd"/>
      <w:r>
        <w:t xml:space="preserve"> </w:t>
      </w:r>
      <w:proofErr w:type="gramStart"/>
      <w:r>
        <w:t>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 (далее - Постановление N 1492) и определяет порядок предоставления Администрацией города Тюмени муниципальных грантов социально ориентированным</w:t>
      </w:r>
      <w:proofErr w:type="gramEnd"/>
      <w:r>
        <w:t xml:space="preserve"> некоммерческим организациям в форме субсидии.</w:t>
      </w:r>
    </w:p>
    <w:p w:rsidR="00054770" w:rsidRDefault="00054770">
      <w:pPr>
        <w:pStyle w:val="ConsPlusNormal"/>
        <w:spacing w:before="200"/>
        <w:ind w:firstLine="540"/>
        <w:jc w:val="both"/>
      </w:pPr>
      <w:r>
        <w:t>1.2. Для целей настоящего Порядка применяются следующие понятия и сокращения:</w:t>
      </w:r>
    </w:p>
    <w:p w:rsidR="00054770" w:rsidRDefault="00054770">
      <w:pPr>
        <w:pStyle w:val="ConsPlusNormal"/>
        <w:spacing w:before="200"/>
        <w:ind w:firstLine="540"/>
        <w:jc w:val="both"/>
      </w:pPr>
      <w:r>
        <w:t>грантодатель - Администрация города Тюмени, являющаяся главным распорядителем средств бюджета города Тюмени, получателем средств бюджета города Тюмени, до которого в соответствии с бюджетным законодательством Российской Федерации доведены в установленном порядке лимиты бюджетных обязательств на предоставление муниципальных грантов на соответствующий финансовый год и плановый период, в лице административного департамента Администрации города Тюмени;</w:t>
      </w:r>
    </w:p>
    <w:p w:rsidR="00054770" w:rsidRDefault="00054770">
      <w:pPr>
        <w:pStyle w:val="ConsPlusNormal"/>
        <w:spacing w:before="200"/>
        <w:ind w:firstLine="540"/>
        <w:jc w:val="both"/>
      </w:pPr>
      <w:r>
        <w:t>грантополучатель - участник конкурса, которому по результатам конкурса предоставляется муниципальный грант;</w:t>
      </w:r>
    </w:p>
    <w:p w:rsidR="00054770" w:rsidRDefault="00054770">
      <w:pPr>
        <w:pStyle w:val="ConsPlusNormal"/>
        <w:spacing w:before="200"/>
        <w:ind w:firstLine="540"/>
        <w:jc w:val="both"/>
      </w:pPr>
      <w:r>
        <w:t>муниципальный грант - денежные средства бюджета города Тюмени, предоставляемые грантополучателю на конкурсной основе в форме субсидии в целях финансового обеспечения затрат по разработке и реализации проекта;</w:t>
      </w:r>
    </w:p>
    <w:p w:rsidR="00054770" w:rsidRDefault="00054770">
      <w:pPr>
        <w:pStyle w:val="ConsPlusNormal"/>
        <w:spacing w:before="200"/>
        <w:ind w:firstLine="540"/>
        <w:jc w:val="both"/>
      </w:pPr>
      <w:r>
        <w:t xml:space="preserve">проект - комплекс мероприятий, объединенных по функциональным, финансовым и иным признакам, направленных на реализацию для жителей города Тюмени направлений, указанных в </w:t>
      </w:r>
      <w:hyperlink w:anchor="P71">
        <w:r>
          <w:rPr>
            <w:color w:val="0000FF"/>
          </w:rPr>
          <w:t>подпункте "и" пункта 2.2</w:t>
        </w:r>
      </w:hyperlink>
      <w:r>
        <w:t xml:space="preserve"> настоящего Порядка, и финансирование которых предполагается осуществлять за счет муниципального гранта;</w:t>
      </w:r>
    </w:p>
    <w:p w:rsidR="00054770" w:rsidRDefault="00054770">
      <w:pPr>
        <w:pStyle w:val="ConsPlusNormal"/>
        <w:spacing w:before="200"/>
        <w:ind w:firstLine="540"/>
        <w:jc w:val="both"/>
      </w:pPr>
      <w:r>
        <w:t>Уполномоченный орган - департамент экономики и стратегического развития Администрации города Тюмени, осуществляющий от имени главного распорядителя бюджетных средств действия, предусмотренные настоящим Порядком;</w:t>
      </w:r>
    </w:p>
    <w:p w:rsidR="00054770" w:rsidRDefault="00054770">
      <w:pPr>
        <w:pStyle w:val="ConsPlusNormal"/>
        <w:spacing w:before="200"/>
        <w:ind w:firstLine="540"/>
        <w:jc w:val="both"/>
      </w:pPr>
      <w:r>
        <w:t>участник конкурса (заявитель) - социально ориентированная некоммерческая организация, осуществляющая в соответствии с ее учредительными документами виды деятельности, установленные действующим законодательством для признания некоммерческой организации социально ориентированной, подавшая заявку для участия в конкурсе (далее - заявка).</w:t>
      </w:r>
    </w:p>
    <w:p w:rsidR="00054770" w:rsidRDefault="00054770">
      <w:pPr>
        <w:pStyle w:val="ConsPlusNormal"/>
        <w:spacing w:before="200"/>
        <w:ind w:firstLine="540"/>
        <w:jc w:val="both"/>
      </w:pPr>
      <w:r>
        <w:t>Иные понятия, используемые в настоящем Порядке, применяются в тех же значениях, что и в нормативных правовых актах Российской Федерации, Тюменской области и муниципальных правовых актах города Тюмени.</w:t>
      </w:r>
    </w:p>
    <w:p w:rsidR="00054770" w:rsidRDefault="00054770">
      <w:pPr>
        <w:pStyle w:val="ConsPlusNormal"/>
        <w:spacing w:before="200"/>
        <w:ind w:firstLine="540"/>
        <w:jc w:val="both"/>
      </w:pPr>
      <w:r>
        <w:t>1.3. Муниципальный грант предоставляется в целях реализации муниципальной программы в сфере поддержки социально ориентированных некоммерческих организаций в городе Тюмени на финансовое обеспечение затрат социально ориентированных некоммерческих организаций по разработке и реализации проектов на территории города Тюмени.</w:t>
      </w:r>
    </w:p>
    <w:p w:rsidR="00054770" w:rsidRDefault="00054770">
      <w:pPr>
        <w:pStyle w:val="ConsPlusNormal"/>
        <w:spacing w:before="200"/>
        <w:ind w:firstLine="540"/>
        <w:jc w:val="both"/>
      </w:pPr>
      <w:r>
        <w:t xml:space="preserve">1.4. Грантополучатель определяется по результатам отбора грантополучателей для предоставления муниципального гранта, проводимого путем проведения конкурса (далее - конкурс) в порядке, установленном </w:t>
      </w:r>
      <w:hyperlink w:anchor="P58">
        <w:r>
          <w:rPr>
            <w:color w:val="0000FF"/>
          </w:rPr>
          <w:t>главой 2</w:t>
        </w:r>
      </w:hyperlink>
      <w:r>
        <w:t xml:space="preserve"> настоящего Порядка.</w:t>
      </w:r>
    </w:p>
    <w:p w:rsidR="00054770" w:rsidRDefault="00054770">
      <w:pPr>
        <w:pStyle w:val="ConsPlusNormal"/>
        <w:spacing w:before="200"/>
        <w:ind w:firstLine="540"/>
        <w:jc w:val="both"/>
      </w:pPr>
      <w:r>
        <w:t xml:space="preserve">1.5. Сведения о муниципальных грантах размещаются на едином портале бюджетной системы Российской Федерации в информационно-телекоммуникационной сети "Интернет" (далее - единый портал) в соответствии с </w:t>
      </w:r>
      <w:hyperlink r:id="rId37">
        <w:r>
          <w:rPr>
            <w:color w:val="0000FF"/>
          </w:rPr>
          <w:t>Постановлением</w:t>
        </w:r>
      </w:hyperlink>
      <w:r>
        <w:t xml:space="preserve"> N 1492.</w:t>
      </w:r>
    </w:p>
    <w:p w:rsidR="00054770" w:rsidRDefault="00054770">
      <w:pPr>
        <w:pStyle w:val="ConsPlusNormal"/>
        <w:jc w:val="both"/>
      </w:pPr>
    </w:p>
    <w:p w:rsidR="00054770" w:rsidRDefault="00054770">
      <w:pPr>
        <w:pStyle w:val="ConsPlusTitle"/>
        <w:jc w:val="center"/>
        <w:outlineLvl w:val="1"/>
      </w:pPr>
      <w:bookmarkStart w:id="1" w:name="P58"/>
      <w:bookmarkEnd w:id="1"/>
      <w:r>
        <w:lastRenderedPageBreak/>
        <w:t>2. Порядок проведения конкурса</w:t>
      </w:r>
    </w:p>
    <w:p w:rsidR="00054770" w:rsidRDefault="00054770">
      <w:pPr>
        <w:pStyle w:val="ConsPlusNormal"/>
        <w:jc w:val="both"/>
      </w:pPr>
    </w:p>
    <w:p w:rsidR="00054770" w:rsidRDefault="00054770">
      <w:pPr>
        <w:pStyle w:val="ConsPlusNormal"/>
        <w:ind w:firstLine="540"/>
        <w:jc w:val="both"/>
      </w:pPr>
      <w:bookmarkStart w:id="2" w:name="P60"/>
      <w:bookmarkEnd w:id="2"/>
      <w:r>
        <w:t>2.1. Грантодатель в течение 5 рабочих дней со дня доведения до него лимитов бюджетных обязательств в целях предоставления муниципального гранта, уведомляет об этом Уполномоченный орган.</w:t>
      </w:r>
    </w:p>
    <w:p w:rsidR="00054770" w:rsidRDefault="00054770">
      <w:pPr>
        <w:pStyle w:val="ConsPlusNormal"/>
        <w:spacing w:before="200"/>
        <w:ind w:firstLine="540"/>
        <w:jc w:val="both"/>
      </w:pPr>
      <w:proofErr w:type="gramStart"/>
      <w:r>
        <w:t xml:space="preserve">Уполномоченный орган в течение 30 рабочих дней со дня получения от грантодателя указанного уведомления, размещает на едином портале, на официальном сайте Администрации города Тюмени в информационно-телекоммуникационной сети "Интернет" http://www.tyumen-city.ru (далее - официальный сайт), на официальном сайте в информационно-телекоммуникационной сети "Интернет" https://тюменьгранты.72to.ru (далее - официальный сайт конкурса) объявление о проведении конкурса, соответствующее требованиям </w:t>
      </w:r>
      <w:hyperlink r:id="rId38">
        <w:r>
          <w:rPr>
            <w:color w:val="0000FF"/>
          </w:rPr>
          <w:t>Постановления</w:t>
        </w:r>
      </w:hyperlink>
      <w:r>
        <w:t xml:space="preserve"> N 1492.</w:t>
      </w:r>
      <w:proofErr w:type="gramEnd"/>
    </w:p>
    <w:p w:rsidR="00054770" w:rsidRDefault="00054770">
      <w:pPr>
        <w:pStyle w:val="ConsPlusNormal"/>
        <w:spacing w:before="200"/>
        <w:ind w:firstLine="540"/>
        <w:jc w:val="both"/>
      </w:pPr>
      <w:bookmarkStart w:id="3" w:name="P62"/>
      <w:bookmarkEnd w:id="3"/>
      <w:r>
        <w:t>2.2. Участник конкурса должен соответствовать следующим требованиям:</w:t>
      </w:r>
    </w:p>
    <w:p w:rsidR="00054770" w:rsidRDefault="00054770">
      <w:pPr>
        <w:pStyle w:val="ConsPlusNormal"/>
        <w:spacing w:before="200"/>
        <w:ind w:firstLine="540"/>
        <w:jc w:val="both"/>
      </w:pPr>
      <w:r>
        <w:t xml:space="preserve">а) на день подачи заявки участник конкурса не должен являться казенным учреждением, профессиональным союзом, религиозной организацией, некоммерческой организацией, учредителем которой являются </w:t>
      </w:r>
      <w:proofErr w:type="gramStart"/>
      <w:r>
        <w:t>Российская</w:t>
      </w:r>
      <w:proofErr w:type="gramEnd"/>
      <w:r>
        <w:t xml:space="preserve"> Федерация, субъекты Российской Федерации и (или) муниципальные образования, а также их объединения (ассоциации);</w:t>
      </w:r>
    </w:p>
    <w:p w:rsidR="00054770" w:rsidRDefault="00054770">
      <w:pPr>
        <w:pStyle w:val="ConsPlusNormal"/>
        <w:spacing w:before="200"/>
        <w:ind w:firstLine="540"/>
        <w:jc w:val="both"/>
      </w:pPr>
      <w:r>
        <w:t>б) на день подачи заявки участник конкурса не должен находиться в процессе ликвидации, реорганизации (за исключением реорганизации в форме присоединения к юридическому лицу, являющемуся участником конкурса, другого юридического лица), в отношении него не введена процедура банкротства, деятельность участника конкурса не должна быть приостановлена в порядке, предусмотренном законодательством Российской Федерации;</w:t>
      </w:r>
    </w:p>
    <w:p w:rsidR="00054770" w:rsidRDefault="00054770">
      <w:pPr>
        <w:pStyle w:val="ConsPlusNormal"/>
        <w:spacing w:before="200"/>
        <w:ind w:firstLine="540"/>
        <w:jc w:val="both"/>
      </w:pPr>
      <w:r>
        <w:t>в) на день подачи заявки у участника конкурса должна отсутствовать неисполненная обязанность по уплате налогов, сборов, страховых взносов, пеней, штрафов и процентов, подлежащих уплате в соответствии с законодательством Российской Федерации о налогах и сборах;</w:t>
      </w:r>
    </w:p>
    <w:p w:rsidR="00054770" w:rsidRDefault="00054770">
      <w:pPr>
        <w:pStyle w:val="ConsPlusNormal"/>
        <w:spacing w:before="200"/>
        <w:ind w:firstLine="540"/>
        <w:jc w:val="both"/>
      </w:pPr>
      <w:proofErr w:type="gramStart"/>
      <w:r>
        <w:t>г) на день подачи заявки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конкурса;</w:t>
      </w:r>
      <w:proofErr w:type="gramEnd"/>
    </w:p>
    <w:p w:rsidR="00054770" w:rsidRDefault="00054770">
      <w:pPr>
        <w:pStyle w:val="ConsPlusNormal"/>
        <w:spacing w:before="200"/>
        <w:ind w:firstLine="540"/>
        <w:jc w:val="both"/>
      </w:pPr>
      <w:r>
        <w:t xml:space="preserve">д) на день подачи заявки участник конкурса должен соответствовать требованиям </w:t>
      </w:r>
      <w:hyperlink r:id="rId39">
        <w:r>
          <w:rPr>
            <w:color w:val="0000FF"/>
          </w:rPr>
          <w:t>пункта 15 статьи 241</w:t>
        </w:r>
      </w:hyperlink>
      <w:r>
        <w:t xml:space="preserve"> Бюджетного кодекса Российской Федерации;</w:t>
      </w:r>
    </w:p>
    <w:p w:rsidR="00054770" w:rsidRDefault="00054770">
      <w:pPr>
        <w:pStyle w:val="ConsPlusNormal"/>
        <w:spacing w:before="200"/>
        <w:ind w:firstLine="540"/>
        <w:jc w:val="both"/>
      </w:pPr>
      <w:r>
        <w:t>е) на день подачи заявки участник конкурса должен быть зарегистрирован на территории города Тюмени в соответствии с требованиями действующего законодательства не менее двух лет;</w:t>
      </w:r>
    </w:p>
    <w:p w:rsidR="00054770" w:rsidRDefault="00054770">
      <w:pPr>
        <w:pStyle w:val="ConsPlusNormal"/>
        <w:spacing w:before="200"/>
        <w:ind w:firstLine="540"/>
        <w:jc w:val="both"/>
      </w:pPr>
      <w:r>
        <w:t>ж) участник конкурса не должен получать средства из бюджета города Тюмени в соответствии с иными правовыми актами на цели, установленные настоящим Порядком, на дату выдачи документов, подтверждающих соответствие такому требованию;</w:t>
      </w:r>
    </w:p>
    <w:p w:rsidR="00054770" w:rsidRDefault="00054770">
      <w:pPr>
        <w:pStyle w:val="ConsPlusNormal"/>
        <w:spacing w:before="200"/>
        <w:ind w:firstLine="540"/>
        <w:jc w:val="both"/>
      </w:pPr>
      <w:r>
        <w:t xml:space="preserve">з) на дату не ранее чем за 30 календарных дней до дня подачи заявки у участника конкурса должна отсутствовать задолженность, предусмотренная </w:t>
      </w:r>
      <w:hyperlink r:id="rId40">
        <w:r>
          <w:rPr>
            <w:color w:val="0000FF"/>
          </w:rPr>
          <w:t>пунктом 17 статьи 241</w:t>
        </w:r>
      </w:hyperlink>
      <w:r>
        <w:t xml:space="preserve"> Бюджетного кодекса Российской Федерации;</w:t>
      </w:r>
    </w:p>
    <w:p w:rsidR="00054770" w:rsidRDefault="00054770">
      <w:pPr>
        <w:pStyle w:val="ConsPlusNormal"/>
        <w:spacing w:before="200"/>
        <w:ind w:firstLine="540"/>
        <w:jc w:val="both"/>
      </w:pPr>
      <w:bookmarkStart w:id="4" w:name="P71"/>
      <w:bookmarkEnd w:id="4"/>
      <w:r>
        <w:t>и) участник конкурса должен предоставить проект по следующим направлениям:</w:t>
      </w:r>
    </w:p>
    <w:p w:rsidR="00054770" w:rsidRDefault="00054770">
      <w:pPr>
        <w:pStyle w:val="ConsPlusNormal"/>
        <w:spacing w:before="200"/>
        <w:ind w:firstLine="540"/>
        <w:jc w:val="both"/>
      </w:pPr>
      <w:r>
        <w:t>защита семьи, детства, материнства и отцовства, укрепление традиционных семейных отношений и ценностей, профилактика и преодоление социального сиротства, развитие семейных форм устройства детей;</w:t>
      </w:r>
    </w:p>
    <w:p w:rsidR="00054770" w:rsidRDefault="00054770">
      <w:pPr>
        <w:pStyle w:val="ConsPlusNormal"/>
        <w:spacing w:before="200"/>
        <w:ind w:firstLine="540"/>
        <w:jc w:val="both"/>
      </w:pPr>
      <w:r>
        <w:t>повышение качества жизни людей пожилого возраста;</w:t>
      </w:r>
    </w:p>
    <w:p w:rsidR="00054770" w:rsidRDefault="00054770">
      <w:pPr>
        <w:pStyle w:val="ConsPlusNormal"/>
        <w:spacing w:before="200"/>
        <w:ind w:firstLine="540"/>
        <w:jc w:val="both"/>
      </w:pPr>
      <w:r>
        <w:t>социальная адаптация инвалидов и их семей;</w:t>
      </w:r>
    </w:p>
    <w:p w:rsidR="00054770" w:rsidRDefault="00054770">
      <w:pPr>
        <w:pStyle w:val="ConsPlusNormal"/>
        <w:spacing w:before="200"/>
        <w:ind w:firstLine="540"/>
        <w:jc w:val="both"/>
      </w:pPr>
      <w:r>
        <w:t>развитие межнационального сотрудничества;</w:t>
      </w:r>
    </w:p>
    <w:p w:rsidR="00054770" w:rsidRDefault="00054770">
      <w:pPr>
        <w:pStyle w:val="ConsPlusNormal"/>
        <w:spacing w:before="200"/>
        <w:ind w:firstLine="540"/>
        <w:jc w:val="both"/>
      </w:pPr>
      <w:r>
        <w:t xml:space="preserve">профилактика асоциальных явлений, профилактика немедицинского потребления наркотических средств и психотропных веществ, комплексная реабилитация и ресоциализация </w:t>
      </w:r>
      <w:r>
        <w:lastRenderedPageBreak/>
        <w:t>лиц, потребляющих наркотические средства и психотропные вещества в немедицинских целях;</w:t>
      </w:r>
    </w:p>
    <w:p w:rsidR="00054770" w:rsidRDefault="00054770">
      <w:pPr>
        <w:pStyle w:val="ConsPlusNormal"/>
        <w:spacing w:before="200"/>
        <w:ind w:firstLine="540"/>
        <w:jc w:val="both"/>
      </w:pPr>
      <w:r>
        <w:t>формирование в обществе нетерпимости к коррупционному поведению;</w:t>
      </w:r>
    </w:p>
    <w:p w:rsidR="00054770" w:rsidRDefault="00054770">
      <w:pPr>
        <w:pStyle w:val="ConsPlusNormal"/>
        <w:spacing w:before="200"/>
        <w:ind w:firstLine="540"/>
        <w:jc w:val="both"/>
      </w:pPr>
      <w:r>
        <w:t>участие в профилактике и (или) тушении пожаров и проведении аварийно-спасательных работ;</w:t>
      </w:r>
    </w:p>
    <w:p w:rsidR="00054770" w:rsidRDefault="00054770">
      <w:pPr>
        <w:pStyle w:val="ConsPlusNormal"/>
        <w:spacing w:before="200"/>
        <w:ind w:firstLine="540"/>
        <w:jc w:val="both"/>
      </w:pPr>
      <w:r>
        <w:t xml:space="preserve">социальная и культурная </w:t>
      </w:r>
      <w:proofErr w:type="gramStart"/>
      <w:r>
        <w:t>адаптация</w:t>
      </w:r>
      <w:proofErr w:type="gramEnd"/>
      <w:r>
        <w:t xml:space="preserve"> и интеграция мигрантов;</w:t>
      </w:r>
    </w:p>
    <w:p w:rsidR="00054770" w:rsidRDefault="00054770">
      <w:pPr>
        <w:pStyle w:val="ConsPlusNormal"/>
        <w:spacing w:before="200"/>
        <w:ind w:firstLine="540"/>
        <w:jc w:val="both"/>
      </w:pPr>
      <w:r>
        <w:t>содействие повышению мобильности трудовых ресурсов;</w:t>
      </w:r>
    </w:p>
    <w:p w:rsidR="00054770" w:rsidRDefault="00054770">
      <w:pPr>
        <w:pStyle w:val="ConsPlusNormal"/>
        <w:spacing w:before="200"/>
        <w:ind w:firstLine="540"/>
        <w:jc w:val="both"/>
      </w:pPr>
      <w:r>
        <w:t>оказание юридической помощи гражданам и некоммерческим организациям и правовое просвещение населения, деятельность по защите прав и свобод человека и гражданина;</w:t>
      </w:r>
    </w:p>
    <w:p w:rsidR="00054770" w:rsidRDefault="00054770">
      <w:pPr>
        <w:pStyle w:val="ConsPlusNormal"/>
        <w:spacing w:before="200"/>
        <w:ind w:firstLine="540"/>
        <w:jc w:val="both"/>
      </w:pPr>
      <w:r>
        <w:t>деятельность в области образования, просвещения, науки, культуры, искусства, здравоохранения, профилактики и охраны здоровья граждан, пропаганды здорового образа жизни, улучшения морально-психологического состояния граждан, физической культуры и спорта и содействие указанной деятельности, а также содействие духовному развитию личности;</w:t>
      </w:r>
    </w:p>
    <w:p w:rsidR="00054770" w:rsidRDefault="00054770">
      <w:pPr>
        <w:pStyle w:val="ConsPlusNormal"/>
        <w:spacing w:before="200"/>
        <w:ind w:firstLine="540"/>
        <w:jc w:val="both"/>
      </w:pPr>
      <w:r>
        <w:t xml:space="preserve">социальная реабилитация и адаптация лиц без определенного места жительства и лиц, освободившихся из учреждений </w:t>
      </w:r>
      <w:proofErr w:type="gramStart"/>
      <w:r>
        <w:t>управления федеральной службы исполнения наказаний России</w:t>
      </w:r>
      <w:proofErr w:type="gramEnd"/>
      <w:r>
        <w:t>;</w:t>
      </w:r>
    </w:p>
    <w:p w:rsidR="00054770" w:rsidRDefault="00054770">
      <w:pPr>
        <w:pStyle w:val="ConsPlusNormal"/>
        <w:spacing w:before="200"/>
        <w:ind w:firstLine="540"/>
        <w:jc w:val="both"/>
      </w:pPr>
      <w:r>
        <w:t>профилактика ВИЧ-инфекции и поддержка ВИЧ-инфицированных граждан;</w:t>
      </w:r>
    </w:p>
    <w:p w:rsidR="00054770" w:rsidRDefault="00054770">
      <w:pPr>
        <w:pStyle w:val="ConsPlusNormal"/>
        <w:spacing w:before="200"/>
        <w:ind w:firstLine="540"/>
        <w:jc w:val="both"/>
      </w:pPr>
      <w:r>
        <w:t>развитие дополнительного образования, научно-технического и художественного творчества, массового спорта, деятельности детей и молодежи в сфере краеведения и экологии;</w:t>
      </w:r>
    </w:p>
    <w:p w:rsidR="00054770" w:rsidRDefault="00054770">
      <w:pPr>
        <w:pStyle w:val="ConsPlusNormal"/>
        <w:spacing w:before="200"/>
        <w:ind w:firstLine="540"/>
        <w:jc w:val="both"/>
      </w:pPr>
      <w:r>
        <w:t>увековечение памяти жертв политических репрессий;</w:t>
      </w:r>
    </w:p>
    <w:p w:rsidR="00054770" w:rsidRDefault="00054770">
      <w:pPr>
        <w:pStyle w:val="ConsPlusNormal"/>
        <w:spacing w:before="200"/>
        <w:ind w:firstLine="540"/>
        <w:jc w:val="both"/>
      </w:pPr>
      <w:r>
        <w:t>оказание содействия в вопросах трудоустройства и в решении вопросов, связанных с трудовой адаптацией молодежи, матерей с детьми, инвалидов, граждан пожилого возраста, лиц, освободившихся из мест лишения свободы, подбора персонала;</w:t>
      </w:r>
    </w:p>
    <w:p w:rsidR="00054770" w:rsidRDefault="00054770">
      <w:pPr>
        <w:pStyle w:val="ConsPlusNormal"/>
        <w:spacing w:before="200"/>
        <w:ind w:firstLine="540"/>
        <w:jc w:val="both"/>
      </w:pPr>
      <w:r>
        <w:t>развитие институтов гражданского общества;</w:t>
      </w:r>
    </w:p>
    <w:p w:rsidR="00054770" w:rsidRDefault="00054770">
      <w:pPr>
        <w:pStyle w:val="ConsPlusNormal"/>
        <w:spacing w:before="200"/>
        <w:ind w:firstLine="540"/>
        <w:jc w:val="both"/>
      </w:pPr>
      <w:r>
        <w:t>улучшение положения женщин, направленного на их социализацию и адаптацию;</w:t>
      </w:r>
    </w:p>
    <w:p w:rsidR="00054770" w:rsidRDefault="00054770">
      <w:pPr>
        <w:pStyle w:val="ConsPlusNormal"/>
        <w:spacing w:before="200"/>
        <w:ind w:firstLine="540"/>
        <w:jc w:val="both"/>
      </w:pPr>
      <w:r>
        <w:t>защита животных без владельцев.</w:t>
      </w:r>
    </w:p>
    <w:p w:rsidR="00054770" w:rsidRDefault="00054770">
      <w:pPr>
        <w:pStyle w:val="ConsPlusNormal"/>
        <w:spacing w:before="200"/>
        <w:ind w:firstLine="540"/>
        <w:jc w:val="both"/>
      </w:pPr>
      <w:r>
        <w:t>2.3. Заявки подаются через личный кабинет на официальном сайте конкурса по форме, размещенной на официальном сайте конкурса, в сроки, указанные в объявлении о проведении конкурса.</w:t>
      </w:r>
    </w:p>
    <w:p w:rsidR="00054770" w:rsidRDefault="00054770">
      <w:pPr>
        <w:pStyle w:val="ConsPlusNormal"/>
        <w:spacing w:before="200"/>
        <w:ind w:firstLine="540"/>
        <w:jc w:val="both"/>
      </w:pPr>
      <w:r>
        <w:t>2.4. Заявка содержит следующую информацию:</w:t>
      </w:r>
    </w:p>
    <w:p w:rsidR="00054770" w:rsidRDefault="00054770">
      <w:pPr>
        <w:pStyle w:val="ConsPlusNormal"/>
        <w:spacing w:before="200"/>
        <w:ind w:firstLine="540"/>
        <w:jc w:val="both"/>
      </w:pPr>
      <w:r>
        <w:t>2.4.1. Информацию об участнике конкурса:</w:t>
      </w:r>
    </w:p>
    <w:p w:rsidR="00054770" w:rsidRDefault="00054770">
      <w:pPr>
        <w:pStyle w:val="ConsPlusNormal"/>
        <w:spacing w:before="200"/>
        <w:ind w:firstLine="540"/>
        <w:jc w:val="both"/>
      </w:pPr>
      <w:r>
        <w:t>полное и сокращенное (при наличии) наименование, основной государственный регистрационный номер, идентификационный номер налогоплательщика, место нахождения; основные виды деятельности, контактный телефон, адрес электронной почты, веб-сайт (при наличии), группы в социальных сетях (при наличии).</w:t>
      </w:r>
    </w:p>
    <w:p w:rsidR="00054770" w:rsidRDefault="00054770">
      <w:pPr>
        <w:pStyle w:val="ConsPlusNormal"/>
        <w:spacing w:before="200"/>
        <w:ind w:firstLine="540"/>
        <w:jc w:val="both"/>
      </w:pPr>
      <w:r>
        <w:t xml:space="preserve">2.4.2. Информацию о проекте в рамках направлений, указанных в </w:t>
      </w:r>
      <w:hyperlink w:anchor="P71">
        <w:r>
          <w:rPr>
            <w:color w:val="0000FF"/>
          </w:rPr>
          <w:t>подпункте "и" пункта 2.2</w:t>
        </w:r>
      </w:hyperlink>
      <w:r>
        <w:t xml:space="preserve"> настоящего Порядка:</w:t>
      </w:r>
    </w:p>
    <w:p w:rsidR="00054770" w:rsidRDefault="00054770">
      <w:pPr>
        <w:pStyle w:val="ConsPlusNormal"/>
        <w:spacing w:before="200"/>
        <w:ind w:firstLine="540"/>
        <w:jc w:val="both"/>
      </w:pPr>
      <w:r>
        <w:t>направление проекта, название проекта;</w:t>
      </w:r>
    </w:p>
    <w:p w:rsidR="00054770" w:rsidRDefault="00054770">
      <w:pPr>
        <w:pStyle w:val="ConsPlusNormal"/>
        <w:spacing w:before="200"/>
        <w:ind w:firstLine="540"/>
        <w:jc w:val="both"/>
      </w:pPr>
      <w:r>
        <w:t>описание проекта;</w:t>
      </w:r>
    </w:p>
    <w:p w:rsidR="00054770" w:rsidRDefault="00054770">
      <w:pPr>
        <w:pStyle w:val="ConsPlusNormal"/>
        <w:spacing w:before="200"/>
        <w:ind w:firstLine="540"/>
        <w:jc w:val="both"/>
      </w:pPr>
      <w:r>
        <w:t>территория (география) проекта;</w:t>
      </w:r>
    </w:p>
    <w:p w:rsidR="00054770" w:rsidRDefault="00054770">
      <w:pPr>
        <w:pStyle w:val="ConsPlusNormal"/>
        <w:spacing w:before="200"/>
        <w:ind w:firstLine="540"/>
        <w:jc w:val="both"/>
      </w:pPr>
      <w:r>
        <w:t>срок реализации проекта;</w:t>
      </w:r>
    </w:p>
    <w:p w:rsidR="00054770" w:rsidRDefault="00054770">
      <w:pPr>
        <w:pStyle w:val="ConsPlusNormal"/>
        <w:spacing w:before="200"/>
        <w:ind w:firstLine="540"/>
        <w:jc w:val="both"/>
      </w:pPr>
      <w:r>
        <w:t>обоснование социальной значимости проекта;</w:t>
      </w:r>
    </w:p>
    <w:p w:rsidR="00054770" w:rsidRDefault="00054770">
      <w:pPr>
        <w:pStyle w:val="ConsPlusNormal"/>
        <w:spacing w:before="200"/>
        <w:ind w:firstLine="540"/>
        <w:jc w:val="both"/>
      </w:pPr>
      <w:r>
        <w:t>цель (цели) и задачи проекта;</w:t>
      </w:r>
    </w:p>
    <w:p w:rsidR="00054770" w:rsidRDefault="00054770">
      <w:pPr>
        <w:pStyle w:val="ConsPlusNormal"/>
        <w:spacing w:before="200"/>
        <w:ind w:firstLine="540"/>
        <w:jc w:val="both"/>
      </w:pPr>
      <w:r>
        <w:lastRenderedPageBreak/>
        <w:t>ожидаемые количественные и качественные показатели, необходимые для достижения результата проекта;</w:t>
      </w:r>
    </w:p>
    <w:p w:rsidR="00054770" w:rsidRDefault="00054770">
      <w:pPr>
        <w:pStyle w:val="ConsPlusNormal"/>
        <w:spacing w:before="200"/>
        <w:ind w:firstLine="540"/>
        <w:jc w:val="both"/>
      </w:pPr>
      <w:r>
        <w:t>бюджет проекта (с приложением сметы проекта, коммерческих предложений на приобретение товаров, выполнение работ (оказание услуг) с указанием доли и суммы собственного вклада участника конкурса и (или) ресурсов, привлеченных в реализацию мероприятий, предусмотренных проектом);</w:t>
      </w:r>
    </w:p>
    <w:p w:rsidR="00054770" w:rsidRDefault="00054770">
      <w:pPr>
        <w:pStyle w:val="ConsPlusNormal"/>
        <w:spacing w:before="200"/>
        <w:ind w:firstLine="540"/>
        <w:jc w:val="both"/>
      </w:pPr>
      <w:r>
        <w:t>запрашиваемая сумма муниципального гранта;</w:t>
      </w:r>
    </w:p>
    <w:p w:rsidR="00054770" w:rsidRDefault="00054770">
      <w:pPr>
        <w:pStyle w:val="ConsPlusNormal"/>
        <w:spacing w:before="200"/>
        <w:ind w:firstLine="540"/>
        <w:jc w:val="both"/>
      </w:pPr>
      <w:r>
        <w:t>календарный план проекта;</w:t>
      </w:r>
    </w:p>
    <w:p w:rsidR="00054770" w:rsidRDefault="00054770">
      <w:pPr>
        <w:pStyle w:val="ConsPlusNormal"/>
        <w:spacing w:before="200"/>
        <w:ind w:firstLine="540"/>
        <w:jc w:val="both"/>
      </w:pPr>
      <w:r>
        <w:t>информация о руководителе проекта;</w:t>
      </w:r>
    </w:p>
    <w:p w:rsidR="00054770" w:rsidRDefault="00054770">
      <w:pPr>
        <w:pStyle w:val="ConsPlusNormal"/>
        <w:spacing w:before="200"/>
        <w:ind w:firstLine="540"/>
        <w:jc w:val="both"/>
      </w:pPr>
      <w:r>
        <w:t>информация о команде проекта.</w:t>
      </w:r>
    </w:p>
    <w:p w:rsidR="00054770" w:rsidRDefault="00054770">
      <w:pPr>
        <w:pStyle w:val="ConsPlusNormal"/>
        <w:spacing w:before="200"/>
        <w:ind w:firstLine="540"/>
        <w:jc w:val="both"/>
      </w:pPr>
      <w:r>
        <w:t>2.4.3. Согласие на публикацию (размещение) в информационно-телекоммуникационной сети "Интернет" информации об участнике конкурса, о заявке, иной информации об участнике конкурса, связанной с конкурсом.</w:t>
      </w:r>
    </w:p>
    <w:p w:rsidR="00054770" w:rsidRDefault="00054770">
      <w:pPr>
        <w:pStyle w:val="ConsPlusNormal"/>
        <w:spacing w:before="200"/>
        <w:ind w:firstLine="540"/>
        <w:jc w:val="both"/>
      </w:pPr>
      <w:r>
        <w:t>Формируется автоматически при распечатывании электронной формы заявки для подписания.</w:t>
      </w:r>
    </w:p>
    <w:p w:rsidR="00054770" w:rsidRDefault="00054770">
      <w:pPr>
        <w:pStyle w:val="ConsPlusNormal"/>
        <w:spacing w:before="200"/>
        <w:ind w:firstLine="540"/>
        <w:jc w:val="both"/>
      </w:pPr>
      <w:r>
        <w:t xml:space="preserve">2.4.4. Заверение о соответствии участника конкурса требованиям, установленным </w:t>
      </w:r>
      <w:hyperlink w:anchor="P62">
        <w:r>
          <w:rPr>
            <w:color w:val="0000FF"/>
          </w:rPr>
          <w:t>пунктом 2.2</w:t>
        </w:r>
      </w:hyperlink>
      <w:r>
        <w:t xml:space="preserve"> настоящего Порядка, и о достоверности сведений, содержащихся в заявке и прилагаемых к ней документов.</w:t>
      </w:r>
    </w:p>
    <w:p w:rsidR="00054770" w:rsidRDefault="00054770">
      <w:pPr>
        <w:pStyle w:val="ConsPlusNormal"/>
        <w:spacing w:before="200"/>
        <w:ind w:firstLine="540"/>
        <w:jc w:val="both"/>
      </w:pPr>
      <w:r>
        <w:t>Формируется автоматически при распечатывании электронной формы заявки для подписания.</w:t>
      </w:r>
    </w:p>
    <w:p w:rsidR="00054770" w:rsidRDefault="00054770">
      <w:pPr>
        <w:pStyle w:val="ConsPlusNormal"/>
        <w:spacing w:before="200"/>
        <w:ind w:firstLine="540"/>
        <w:jc w:val="both"/>
      </w:pPr>
      <w:bookmarkStart w:id="5" w:name="P112"/>
      <w:bookmarkEnd w:id="5"/>
      <w:r>
        <w:t>2.5. К заявке прилагаются следующие документы в форме электронной (отсканированной) копии:</w:t>
      </w:r>
    </w:p>
    <w:p w:rsidR="00054770" w:rsidRDefault="00054770">
      <w:pPr>
        <w:pStyle w:val="ConsPlusNormal"/>
        <w:spacing w:before="200"/>
        <w:ind w:firstLine="540"/>
        <w:jc w:val="both"/>
      </w:pPr>
      <w:r>
        <w:t>а) действующая редакция учредительных документов организации (со всеми внесенными изменениями) в виде одного многостраничного файла в формате pdf;</w:t>
      </w:r>
    </w:p>
    <w:p w:rsidR="00054770" w:rsidRDefault="00054770">
      <w:pPr>
        <w:pStyle w:val="ConsPlusNormal"/>
        <w:spacing w:before="200"/>
        <w:ind w:firstLine="540"/>
        <w:jc w:val="both"/>
      </w:pPr>
      <w:proofErr w:type="gramStart"/>
      <w:r>
        <w:t>б) акт совместной сверки расчетов по налогам, сборам, страховым взносам, пеням, штрафам, процентам, уплачиваемым в бюджет города Тюмени, выданный территориальным органом Федеральной налоговой службы, по состоянию не ранее чем за 30 календарных дней до дня подачи заявки, за период с 1 января текущего года по дату обращения в территориальный орган Федеральной налоговой службы;</w:t>
      </w:r>
      <w:proofErr w:type="gramEnd"/>
    </w:p>
    <w:p w:rsidR="00054770" w:rsidRDefault="00054770">
      <w:pPr>
        <w:pStyle w:val="ConsPlusNormal"/>
        <w:spacing w:before="200"/>
        <w:ind w:firstLine="540"/>
        <w:jc w:val="both"/>
      </w:pPr>
      <w:r>
        <w:t>в) документ об отсутствии в отношении участника конкурса исполнительных производств по оплате задолженности по денежным обязательствам перед бюджетом города Тюмени, выданный территориальным органом Федеральной службы судебных приставов не ранее 30 календарных дней до дня подачи заявки - в формате pdf;</w:t>
      </w:r>
    </w:p>
    <w:p w:rsidR="00054770" w:rsidRDefault="00054770">
      <w:pPr>
        <w:pStyle w:val="ConsPlusNormal"/>
        <w:spacing w:before="200"/>
        <w:ind w:firstLine="540"/>
        <w:jc w:val="both"/>
      </w:pPr>
      <w:r>
        <w:t>г) согласие субъекта на обработку персональных данных по форме, утвержденной приказом руководителя Уполномоченного органа и размещенной на официальном сайте конкурса.</w:t>
      </w:r>
    </w:p>
    <w:p w:rsidR="00054770" w:rsidRDefault="00054770">
      <w:pPr>
        <w:pStyle w:val="ConsPlusNormal"/>
        <w:spacing w:before="200"/>
        <w:ind w:firstLine="540"/>
        <w:jc w:val="both"/>
      </w:pPr>
      <w:r>
        <w:t>Предоставляются согласия на обработку персональных данных представителей команды проекта, чьи персональные данные были отражены при подаче заявки.</w:t>
      </w:r>
    </w:p>
    <w:p w:rsidR="00054770" w:rsidRDefault="00054770">
      <w:pPr>
        <w:pStyle w:val="ConsPlusNormal"/>
        <w:spacing w:before="200"/>
        <w:ind w:firstLine="540"/>
        <w:jc w:val="both"/>
      </w:pPr>
      <w:r>
        <w:t xml:space="preserve">2.6. </w:t>
      </w:r>
      <w:proofErr w:type="gramStart"/>
      <w:r>
        <w:t>Участник конкурса вправе включать иную информацию (в том числе документы) о своей деятельности (информацию об основных мероприятиях за последний год, материалы, содержащие и (или) подтверждающие информацию о деятельности, размещенную в средствах массовой информации (пресса, телевидение, радио, Интернет) за прошедший год.</w:t>
      </w:r>
      <w:proofErr w:type="gramEnd"/>
    </w:p>
    <w:p w:rsidR="00054770" w:rsidRDefault="00054770">
      <w:pPr>
        <w:pStyle w:val="ConsPlusNormal"/>
        <w:spacing w:before="200"/>
        <w:ind w:firstLine="540"/>
        <w:jc w:val="both"/>
      </w:pPr>
      <w:r>
        <w:t>2.7. Заявка подписывается руководителем участника конкурса (иным уполномоченным лицом), скрепляется печатью и представляется на официальный сайт конкурса в форме электронной (отсканированной) копии в виде одного файла.</w:t>
      </w:r>
    </w:p>
    <w:p w:rsidR="00054770" w:rsidRDefault="00054770">
      <w:pPr>
        <w:pStyle w:val="ConsPlusNormal"/>
        <w:spacing w:before="200"/>
        <w:ind w:firstLine="540"/>
        <w:jc w:val="both"/>
      </w:pPr>
      <w:r>
        <w:t>2.8. Участник конкурса несет ответственность за правильность оформления, достоверность, полноту и актуальность представленной информации на получение муниципального гранта, в соответствии с действующим законодательством Российской Федерации.</w:t>
      </w:r>
    </w:p>
    <w:p w:rsidR="00054770" w:rsidRDefault="00054770">
      <w:pPr>
        <w:pStyle w:val="ConsPlusNormal"/>
        <w:spacing w:before="200"/>
        <w:ind w:firstLine="540"/>
        <w:jc w:val="both"/>
      </w:pPr>
      <w:r>
        <w:lastRenderedPageBreak/>
        <w:t xml:space="preserve">2.9. Заявка и документы, представленные по </w:t>
      </w:r>
      <w:proofErr w:type="gramStart"/>
      <w:r>
        <w:t>истечении</w:t>
      </w:r>
      <w:proofErr w:type="gramEnd"/>
      <w:r>
        <w:t xml:space="preserve"> срока подачи заявок, указанного в объявлении о проведении конкурса, не принимаются и не рассматриваются.</w:t>
      </w:r>
    </w:p>
    <w:p w:rsidR="00054770" w:rsidRDefault="00054770">
      <w:pPr>
        <w:pStyle w:val="ConsPlusNormal"/>
        <w:spacing w:before="200"/>
        <w:ind w:firstLine="540"/>
        <w:jc w:val="both"/>
      </w:pPr>
      <w:r>
        <w:t>2.10. Днем и временем подачи заявки является запись даты и времени присвоения заявке статуса "подана" в личном кабинете участника конкурса.</w:t>
      </w:r>
    </w:p>
    <w:p w:rsidR="00054770" w:rsidRDefault="00054770">
      <w:pPr>
        <w:pStyle w:val="ConsPlusNormal"/>
        <w:spacing w:before="200"/>
        <w:ind w:firstLine="540"/>
        <w:jc w:val="both"/>
      </w:pPr>
      <w:bookmarkStart w:id="6" w:name="P123"/>
      <w:bookmarkEnd w:id="6"/>
      <w:r>
        <w:t xml:space="preserve">2.11. Уполномоченный орган в течение 5 рабочих дней со дня подачи заявки осуществляет валидацию заявки на предмет наличия указанных в </w:t>
      </w:r>
      <w:hyperlink w:anchor="P124">
        <w:r>
          <w:rPr>
            <w:color w:val="0000FF"/>
          </w:rPr>
          <w:t>пункте 2.12</w:t>
        </w:r>
      </w:hyperlink>
      <w:r>
        <w:t xml:space="preserve"> настоящего Порядка оснований для возврата заявки на доработку.</w:t>
      </w:r>
    </w:p>
    <w:p w:rsidR="00054770" w:rsidRDefault="00054770">
      <w:pPr>
        <w:pStyle w:val="ConsPlusNormal"/>
        <w:spacing w:before="200"/>
        <w:ind w:firstLine="540"/>
        <w:jc w:val="both"/>
      </w:pPr>
      <w:bookmarkStart w:id="7" w:name="P124"/>
      <w:bookmarkEnd w:id="7"/>
      <w:r>
        <w:t>2.12. Основаниями для возврата заявки на доработку являются:</w:t>
      </w:r>
    </w:p>
    <w:p w:rsidR="00054770" w:rsidRDefault="00054770">
      <w:pPr>
        <w:pStyle w:val="ConsPlusNormal"/>
        <w:spacing w:before="200"/>
        <w:ind w:firstLine="540"/>
        <w:jc w:val="both"/>
      </w:pPr>
      <w:r>
        <w:t xml:space="preserve">превышение запрашиваемой суммой муниципального гранта предельного размера, установленного </w:t>
      </w:r>
      <w:hyperlink w:anchor="P152">
        <w:r>
          <w:rPr>
            <w:color w:val="0000FF"/>
          </w:rPr>
          <w:t>абзацем первым пункта 2.24</w:t>
        </w:r>
      </w:hyperlink>
      <w:r>
        <w:t xml:space="preserve"> настоящего Порядка;</w:t>
      </w:r>
    </w:p>
    <w:p w:rsidR="00054770" w:rsidRDefault="00054770">
      <w:pPr>
        <w:pStyle w:val="ConsPlusNormal"/>
        <w:spacing w:before="200"/>
        <w:ind w:firstLine="540"/>
        <w:jc w:val="both"/>
      </w:pPr>
      <w:r>
        <w:t xml:space="preserve">непредоставление (предоставление в неполном объеме) документов, указанных в </w:t>
      </w:r>
      <w:hyperlink w:anchor="P112">
        <w:r>
          <w:rPr>
            <w:color w:val="0000FF"/>
          </w:rPr>
          <w:t>пункте 2.5</w:t>
        </w:r>
      </w:hyperlink>
      <w:r>
        <w:t xml:space="preserve"> настоящего Порядка.</w:t>
      </w:r>
    </w:p>
    <w:p w:rsidR="00054770" w:rsidRDefault="00054770">
      <w:pPr>
        <w:pStyle w:val="ConsPlusNormal"/>
        <w:spacing w:before="200"/>
        <w:ind w:firstLine="540"/>
        <w:jc w:val="both"/>
      </w:pPr>
      <w:r>
        <w:t xml:space="preserve">2.13. При наличии оснований для возврата заявки на доработку, указанных в </w:t>
      </w:r>
      <w:hyperlink w:anchor="P124">
        <w:r>
          <w:rPr>
            <w:color w:val="0000FF"/>
          </w:rPr>
          <w:t>пункте 2.12</w:t>
        </w:r>
      </w:hyperlink>
      <w:r>
        <w:t xml:space="preserve"> настоящего Порядка, Уполномоченный орган в срок, установленный </w:t>
      </w:r>
      <w:hyperlink w:anchor="P123">
        <w:r>
          <w:rPr>
            <w:color w:val="0000FF"/>
          </w:rPr>
          <w:t>пунктом 2.11</w:t>
        </w:r>
      </w:hyperlink>
      <w:r>
        <w:t xml:space="preserve"> настоящего Порядка, на официальном сайте конкурса направляет заявку на доработку и указывает основания для возврата заявки, присваивая заявке статус "</w:t>
      </w:r>
      <w:proofErr w:type="gramStart"/>
      <w:r>
        <w:t>возвращена</w:t>
      </w:r>
      <w:proofErr w:type="gramEnd"/>
      <w:r>
        <w:t xml:space="preserve"> на доработку".</w:t>
      </w:r>
    </w:p>
    <w:p w:rsidR="00054770" w:rsidRDefault="00054770">
      <w:pPr>
        <w:pStyle w:val="ConsPlusNormal"/>
        <w:spacing w:before="200"/>
        <w:ind w:firstLine="540"/>
        <w:jc w:val="both"/>
      </w:pPr>
      <w:r>
        <w:t>2.14. Участник конкурса, заявка которого была возвращена на доработку, вправе повторно подать заявку после устранения обстоятельств, послуживших основаниями для отклонения заявки, в пределах срока, указанного в объявлении о проведении конкурса.</w:t>
      </w:r>
    </w:p>
    <w:p w:rsidR="00054770" w:rsidRDefault="00054770">
      <w:pPr>
        <w:pStyle w:val="ConsPlusNormal"/>
        <w:spacing w:before="200"/>
        <w:ind w:firstLine="540"/>
        <w:jc w:val="both"/>
      </w:pPr>
      <w:r>
        <w:t xml:space="preserve">2.15. При отсутствии оснований для возврата заявки на доработку, указанных в </w:t>
      </w:r>
      <w:hyperlink w:anchor="P124">
        <w:r>
          <w:rPr>
            <w:color w:val="0000FF"/>
          </w:rPr>
          <w:t>пункте 2.12</w:t>
        </w:r>
      </w:hyperlink>
      <w:r>
        <w:t xml:space="preserve"> настоящего Порядка, Уполномоченный орган регистрирует заявку и присваивает заявке статус "зарегистрирована".</w:t>
      </w:r>
    </w:p>
    <w:p w:rsidR="00054770" w:rsidRDefault="00054770">
      <w:pPr>
        <w:pStyle w:val="ConsPlusNormal"/>
        <w:spacing w:before="200"/>
        <w:ind w:firstLine="540"/>
        <w:jc w:val="both"/>
      </w:pPr>
      <w:r>
        <w:t>Днем и временем регистрации заявки является запись даты и времени присвоения заявке статуса "зарегистрирована" на официальном сайте конкурса.</w:t>
      </w:r>
    </w:p>
    <w:p w:rsidR="00054770" w:rsidRDefault="00054770">
      <w:pPr>
        <w:pStyle w:val="ConsPlusNormal"/>
        <w:spacing w:before="200"/>
        <w:ind w:firstLine="540"/>
        <w:jc w:val="both"/>
      </w:pPr>
      <w:r>
        <w:t>2.16. Участник конкурса вправе отказаться от участия в конкурсе и отозвать заявку в личном кабинете на официальном сайте конкурса до окончания срока подачи заявок, указанного в объявлении о проведении конкурса.</w:t>
      </w:r>
    </w:p>
    <w:p w:rsidR="00054770" w:rsidRDefault="00054770">
      <w:pPr>
        <w:pStyle w:val="ConsPlusNormal"/>
        <w:spacing w:before="200"/>
        <w:ind w:firstLine="540"/>
        <w:jc w:val="both"/>
      </w:pPr>
      <w:r>
        <w:t>В течение одного рабочего дня со дня отзыва заявки участником конкурса Уполномоченный орган присваивает заявке статус "</w:t>
      </w:r>
      <w:proofErr w:type="gramStart"/>
      <w:r>
        <w:t>отозвана</w:t>
      </w:r>
      <w:proofErr w:type="gramEnd"/>
      <w:r>
        <w:t xml:space="preserve"> заявителем".</w:t>
      </w:r>
    </w:p>
    <w:p w:rsidR="00054770" w:rsidRDefault="00054770">
      <w:pPr>
        <w:pStyle w:val="ConsPlusNormal"/>
        <w:spacing w:before="200"/>
        <w:ind w:firstLine="540"/>
        <w:jc w:val="both"/>
      </w:pPr>
      <w:bookmarkStart w:id="8" w:name="P133"/>
      <w:bookmarkEnd w:id="8"/>
      <w:r>
        <w:t xml:space="preserve">2.17. </w:t>
      </w:r>
      <w:proofErr w:type="gramStart"/>
      <w:r>
        <w:t xml:space="preserve">Уполномоченный орган в течение 10 рабочих дней со дня регистрации заявки осуществляет проверку наличия (отсутствия) оснований для отклонения заявки участника конкурса, указанных в </w:t>
      </w:r>
      <w:hyperlink w:anchor="P134">
        <w:r>
          <w:rPr>
            <w:color w:val="0000FF"/>
          </w:rPr>
          <w:t>пункте 2.18</w:t>
        </w:r>
      </w:hyperlink>
      <w:r>
        <w:t xml:space="preserve"> настоящего Порядка, в том числе достоверности сведений (соответствие действующему законодательству и отсутствие противоречий с иными предоставленными сведениями), содержащихся в предоставленных документах, путем их анализа и сопоставления.</w:t>
      </w:r>
      <w:proofErr w:type="gramEnd"/>
    </w:p>
    <w:p w:rsidR="00054770" w:rsidRDefault="00054770">
      <w:pPr>
        <w:pStyle w:val="ConsPlusNormal"/>
        <w:spacing w:before="200"/>
        <w:ind w:firstLine="540"/>
        <w:jc w:val="both"/>
      </w:pPr>
      <w:bookmarkStart w:id="9" w:name="P134"/>
      <w:bookmarkEnd w:id="9"/>
      <w:r>
        <w:t>2.18. Основаниями для отклонения заявки участника конкурса являются:</w:t>
      </w:r>
    </w:p>
    <w:p w:rsidR="00054770" w:rsidRDefault="00054770">
      <w:pPr>
        <w:pStyle w:val="ConsPlusNormal"/>
        <w:spacing w:before="200"/>
        <w:ind w:firstLine="540"/>
        <w:jc w:val="both"/>
      </w:pPr>
      <w:r>
        <w:t xml:space="preserve">а) несоответствие участника конкурса требованиям, указанным в </w:t>
      </w:r>
      <w:hyperlink w:anchor="P62">
        <w:r>
          <w:rPr>
            <w:color w:val="0000FF"/>
          </w:rPr>
          <w:t>пункте 2.2</w:t>
        </w:r>
      </w:hyperlink>
      <w:r>
        <w:t xml:space="preserve"> настоящего Порядка;</w:t>
      </w:r>
    </w:p>
    <w:p w:rsidR="00054770" w:rsidRDefault="00054770">
      <w:pPr>
        <w:pStyle w:val="ConsPlusNormal"/>
        <w:spacing w:before="200"/>
        <w:ind w:firstLine="540"/>
        <w:jc w:val="both"/>
      </w:pPr>
      <w:r>
        <w:t>б) несоответствие предоставленных участником конкурса заявки и документов требованиям к заявкам участников конкурса, установленным в объявлении о проведении конкурса;</w:t>
      </w:r>
    </w:p>
    <w:p w:rsidR="00054770" w:rsidRDefault="00054770">
      <w:pPr>
        <w:pStyle w:val="ConsPlusNormal"/>
        <w:spacing w:before="200"/>
        <w:ind w:firstLine="540"/>
        <w:jc w:val="both"/>
      </w:pPr>
      <w:r>
        <w:t xml:space="preserve">в) недостоверность предоставленной участником конкурса информации, в том числе информации о месте нахождения и адресе юридического лица. </w:t>
      </w:r>
      <w:proofErr w:type="gramStart"/>
      <w:r>
        <w:t>Под недостоверной информацией понимается наличие в содержании представленных документов сведений, не соответствующих действительности;</w:t>
      </w:r>
      <w:proofErr w:type="gramEnd"/>
    </w:p>
    <w:p w:rsidR="00054770" w:rsidRDefault="00054770">
      <w:pPr>
        <w:pStyle w:val="ConsPlusNormal"/>
        <w:spacing w:before="200"/>
        <w:ind w:firstLine="540"/>
        <w:jc w:val="both"/>
      </w:pPr>
      <w:r>
        <w:t>г) подача участником конкурса заявки после даты и (или) времени, определенных для подачи заявок в объявлении о проведении конкурса.</w:t>
      </w:r>
    </w:p>
    <w:p w:rsidR="00054770" w:rsidRDefault="00054770">
      <w:pPr>
        <w:pStyle w:val="ConsPlusNormal"/>
        <w:spacing w:before="200"/>
        <w:ind w:firstLine="540"/>
        <w:jc w:val="both"/>
      </w:pPr>
      <w:r>
        <w:t xml:space="preserve">2.19. При наличии оснований для отклонения заявки, указанных в </w:t>
      </w:r>
      <w:hyperlink w:anchor="P134">
        <w:r>
          <w:rPr>
            <w:color w:val="0000FF"/>
          </w:rPr>
          <w:t>пункте 2.18</w:t>
        </w:r>
      </w:hyperlink>
      <w:r>
        <w:t xml:space="preserve"> настоящего </w:t>
      </w:r>
      <w:r>
        <w:lastRenderedPageBreak/>
        <w:t>Порядка, Уполномоченный орган присваивает заявке статус "отклонена", указывая на официальном сайте конкурса основания для отклонения заявки.</w:t>
      </w:r>
    </w:p>
    <w:p w:rsidR="00054770" w:rsidRDefault="00054770">
      <w:pPr>
        <w:pStyle w:val="ConsPlusNormal"/>
        <w:spacing w:before="200"/>
        <w:ind w:firstLine="540"/>
        <w:jc w:val="both"/>
      </w:pPr>
      <w:r>
        <w:t xml:space="preserve">В течение 5 рабочих дней со дня истечения срока, предусмотренного </w:t>
      </w:r>
      <w:hyperlink w:anchor="P133">
        <w:r>
          <w:rPr>
            <w:color w:val="0000FF"/>
          </w:rPr>
          <w:t>пунктом 2.17</w:t>
        </w:r>
      </w:hyperlink>
      <w:r>
        <w:t xml:space="preserve"> настоящего Порядка, Уполномоченный орган оформляет заключение, содержащее сведения обо всех отклоненных заявках, по форме, утвержденной приказом руководителя Уполномоченного органа, и в течение двух рабочих дней со дня подписания заключения размещает соответствующую информацию на официальном сайте конкурса.</w:t>
      </w:r>
    </w:p>
    <w:p w:rsidR="00054770" w:rsidRDefault="00054770">
      <w:pPr>
        <w:pStyle w:val="ConsPlusNormal"/>
        <w:spacing w:before="200"/>
        <w:ind w:firstLine="540"/>
        <w:jc w:val="both"/>
      </w:pPr>
      <w:r>
        <w:t xml:space="preserve">При отсутствии оснований для отклонения заявки, указанных в </w:t>
      </w:r>
      <w:hyperlink w:anchor="P134">
        <w:r>
          <w:rPr>
            <w:color w:val="0000FF"/>
          </w:rPr>
          <w:t>пункте 2.18</w:t>
        </w:r>
      </w:hyperlink>
      <w:r>
        <w:t xml:space="preserve"> настоящего Порядка, Уполномоченный орган присваивает заявке статус "экспертиза".</w:t>
      </w:r>
    </w:p>
    <w:p w:rsidR="00054770" w:rsidRDefault="00054770">
      <w:pPr>
        <w:pStyle w:val="ConsPlusNormal"/>
        <w:spacing w:before="200"/>
        <w:ind w:firstLine="540"/>
        <w:jc w:val="both"/>
      </w:pPr>
      <w:r>
        <w:t xml:space="preserve">В течение 5 рабочих дней со дня истечения срока, предусмотренного </w:t>
      </w:r>
      <w:hyperlink w:anchor="P133">
        <w:r>
          <w:rPr>
            <w:color w:val="0000FF"/>
          </w:rPr>
          <w:t>пунктом 2.17</w:t>
        </w:r>
      </w:hyperlink>
      <w:r>
        <w:t xml:space="preserve"> настоящего Порядка, Уполномоченный орган оформляет заключение, содержащее сведения обо всех допущенных заявках, по форме, утвержденной приказом руководителя Уполномоченного органа, и в течение двух рабочих дней со дня подписания заключения размещает соответствующую информацию на официальном сайте конкурса.</w:t>
      </w:r>
    </w:p>
    <w:p w:rsidR="00054770" w:rsidRDefault="00054770">
      <w:pPr>
        <w:pStyle w:val="ConsPlusNormal"/>
        <w:spacing w:before="200"/>
        <w:ind w:firstLine="540"/>
        <w:jc w:val="both"/>
      </w:pPr>
      <w:r>
        <w:t>2.20. Для проведения оценки заявок, допущенных к участию в конкурсе, Уполномоченным органом формируется конкурсная комиссия.</w:t>
      </w:r>
    </w:p>
    <w:p w:rsidR="00054770" w:rsidRDefault="00054770">
      <w:pPr>
        <w:pStyle w:val="ConsPlusNormal"/>
        <w:spacing w:before="200"/>
        <w:ind w:firstLine="540"/>
        <w:jc w:val="both"/>
      </w:pPr>
      <w:r>
        <w:t>Состав конкурсной комиссии и положение о конкурсной комиссии утверждается распоряжением Администрации города Тюмени, которое размещается на официальном сайте и официальном сайте конкурса одновременно с объявлением о проведении конкурса.</w:t>
      </w:r>
    </w:p>
    <w:p w:rsidR="00054770" w:rsidRDefault="00054770">
      <w:pPr>
        <w:pStyle w:val="ConsPlusNormal"/>
        <w:spacing w:before="200"/>
        <w:ind w:firstLine="540"/>
        <w:jc w:val="both"/>
      </w:pPr>
      <w:r>
        <w:t>Оценка заявок, представленных на конкурс, осуществляется в электронной форме на официальном сайте конкурса.</w:t>
      </w:r>
    </w:p>
    <w:p w:rsidR="00054770" w:rsidRDefault="00054770">
      <w:pPr>
        <w:pStyle w:val="ConsPlusNormal"/>
        <w:spacing w:before="200"/>
        <w:ind w:firstLine="540"/>
        <w:jc w:val="both"/>
      </w:pPr>
      <w:r>
        <w:t xml:space="preserve">2.21. Уполномоченный орган в течение 5 рабочих дней с даты размещения на официальном сайте конкурса заключения о допуске к участию в конкурсе направляет членам конкурсной </w:t>
      </w:r>
      <w:proofErr w:type="gramStart"/>
      <w:r>
        <w:t>комиссии</w:t>
      </w:r>
      <w:proofErr w:type="gramEnd"/>
      <w:r>
        <w:t xml:space="preserve"> допущенные к участию в конкурсе заявки для проведения оценки заявок.</w:t>
      </w:r>
    </w:p>
    <w:p w:rsidR="00054770" w:rsidRDefault="00054770">
      <w:pPr>
        <w:pStyle w:val="ConsPlusNormal"/>
        <w:spacing w:before="200"/>
        <w:ind w:firstLine="540"/>
        <w:jc w:val="both"/>
      </w:pPr>
      <w:r>
        <w:t>2.22. Заявки оцениваются членами конкурсной комиссии в течение 10 рабочих дней со дня направления им заявок Уполномоченным органом в электронной форме на официальном сайте конкурса.</w:t>
      </w:r>
    </w:p>
    <w:p w:rsidR="00054770" w:rsidRDefault="00054770">
      <w:pPr>
        <w:pStyle w:val="ConsPlusNormal"/>
        <w:spacing w:before="200"/>
        <w:ind w:firstLine="540"/>
        <w:jc w:val="both"/>
      </w:pPr>
      <w:r>
        <w:t>Оценка заявок, допущенных к участию в конкурсе, осуществляется путем заполнения оценочных листов в соответствии с Методикой оценки заявок на участие в конкурсе на предоставление муниципального гранта социально ориентированным некоммерческим организациям, утвержденной приказом руководителя Уполномоченного органа и размещенной на официальном сайте и официальном сайте конкурса.</w:t>
      </w:r>
    </w:p>
    <w:p w:rsidR="00054770" w:rsidRDefault="00054770">
      <w:pPr>
        <w:pStyle w:val="ConsPlusNormal"/>
        <w:spacing w:before="200"/>
        <w:ind w:firstLine="540"/>
        <w:jc w:val="both"/>
      </w:pPr>
      <w:r>
        <w:t>2.23. Уполномоченный орган в течение 10 рабочих дней со дня завершения оценки всех заявок:</w:t>
      </w:r>
    </w:p>
    <w:p w:rsidR="00054770" w:rsidRDefault="00054770">
      <w:pPr>
        <w:pStyle w:val="ConsPlusNormal"/>
        <w:spacing w:before="200"/>
        <w:ind w:firstLine="540"/>
        <w:jc w:val="both"/>
      </w:pPr>
      <w:r>
        <w:t xml:space="preserve">формирует рейтинг заявок с учетом итоговых баллов от </w:t>
      </w:r>
      <w:proofErr w:type="gramStart"/>
      <w:r>
        <w:t>наибольшего</w:t>
      </w:r>
      <w:proofErr w:type="gramEnd"/>
      <w:r>
        <w:t xml:space="preserve"> к наименьшему;</w:t>
      </w:r>
    </w:p>
    <w:p w:rsidR="00054770" w:rsidRDefault="00054770">
      <w:pPr>
        <w:pStyle w:val="ConsPlusNormal"/>
        <w:spacing w:before="200"/>
        <w:ind w:firstLine="540"/>
        <w:jc w:val="both"/>
      </w:pPr>
      <w:r>
        <w:t>принимает решение в форме приказа Уполномоченного органа о предоставлении муниципального гранта грантополучателям с указанием перечня грантополучателей и размера муниципального гранта.</w:t>
      </w:r>
    </w:p>
    <w:p w:rsidR="00054770" w:rsidRDefault="00054770">
      <w:pPr>
        <w:pStyle w:val="ConsPlusNormal"/>
        <w:spacing w:before="200"/>
        <w:ind w:firstLine="540"/>
        <w:jc w:val="both"/>
      </w:pPr>
      <w:bookmarkStart w:id="10" w:name="P152"/>
      <w:bookmarkEnd w:id="10"/>
      <w:r>
        <w:t>2.24. Размер муниципального гранта рассчитывается Уполномоченным органом в соответствии со сметой проекта участника конкурса и не может превышать предельный размер муниципального гранта, составляющий 500 тысяч рублей.</w:t>
      </w:r>
    </w:p>
    <w:p w:rsidR="00054770" w:rsidRDefault="00054770">
      <w:pPr>
        <w:pStyle w:val="ConsPlusNormal"/>
        <w:spacing w:before="200"/>
        <w:ind w:firstLine="540"/>
        <w:jc w:val="both"/>
      </w:pPr>
      <w:proofErr w:type="gramStart"/>
      <w:r>
        <w:t>В случае если смета проекта грантополучателя превышает остаток лимитов бюджетных ассигнований, предусмотренных на предоставление муниципального гранта в бюджете города Тюмени на соответствующий финансовый год, размер муниципального гранта устанавливается в размере остатка лимитов бюджетных ассигнований, предусмотренных на предоставление муниципального гранта в бюджете города Тюмени на соответствующий финансовый год, но не более предельного размера муниципального гранта.</w:t>
      </w:r>
      <w:proofErr w:type="gramEnd"/>
    </w:p>
    <w:p w:rsidR="00054770" w:rsidRDefault="00054770">
      <w:pPr>
        <w:pStyle w:val="ConsPlusNormal"/>
        <w:spacing w:before="200"/>
        <w:ind w:firstLine="540"/>
        <w:jc w:val="both"/>
      </w:pPr>
      <w:r>
        <w:t>2.25. Уполномоченный орган:</w:t>
      </w:r>
    </w:p>
    <w:p w:rsidR="00054770" w:rsidRDefault="00054770">
      <w:pPr>
        <w:pStyle w:val="ConsPlusNormal"/>
        <w:spacing w:before="200"/>
        <w:ind w:firstLine="540"/>
        <w:jc w:val="both"/>
      </w:pPr>
      <w:r>
        <w:t xml:space="preserve">в течение двух рабочих дней со дня регистрации приказа о предоставлении муниципального </w:t>
      </w:r>
      <w:r>
        <w:lastRenderedPageBreak/>
        <w:t>гранта грантополучателям присваивает заявкам грантополучателей статус "победитель конкурса". Заявкам участников конкурса, не вошедших в число гратополучателей, присваивается статус "непобедитель конкурса";</w:t>
      </w:r>
    </w:p>
    <w:p w:rsidR="00054770" w:rsidRDefault="00054770">
      <w:pPr>
        <w:pStyle w:val="ConsPlusNormal"/>
        <w:spacing w:before="200"/>
        <w:ind w:firstLine="540"/>
        <w:jc w:val="both"/>
      </w:pPr>
      <w:r>
        <w:t xml:space="preserve">не позднее 14 календарных дней со дня регистрации приказа о предоставлении муниципального гранта размещает на едином портале, на официальном сайте и на официальном сайте конкурса результаты конкурса в соответствии с </w:t>
      </w:r>
      <w:hyperlink r:id="rId41">
        <w:r>
          <w:rPr>
            <w:color w:val="0000FF"/>
          </w:rPr>
          <w:t>Постановлением</w:t>
        </w:r>
      </w:hyperlink>
      <w:r>
        <w:t xml:space="preserve"> N 1492.</w:t>
      </w:r>
    </w:p>
    <w:p w:rsidR="00054770" w:rsidRDefault="00054770">
      <w:pPr>
        <w:pStyle w:val="ConsPlusNormal"/>
        <w:spacing w:before="200"/>
        <w:ind w:firstLine="540"/>
        <w:jc w:val="both"/>
      </w:pPr>
      <w:bookmarkStart w:id="11" w:name="P157"/>
      <w:bookmarkEnd w:id="11"/>
      <w:r>
        <w:t xml:space="preserve">2.26. </w:t>
      </w:r>
      <w:proofErr w:type="gramStart"/>
      <w:r>
        <w:t>В случае если смета проекта грантополучателя превышает остаток лимитов бюджетных ассигнований, предусмотренных на предоставление муниципального гранта в бюджете города Тюмени на соответствующий финансовый год, Уполномоченный орган в течение 10 рабочих дней со дня регистрации приказа о предоставлении муниципального гранта уведомляет в электронном виде по адресу электронной почты, указанному в заявке, такого грантополучателя о необходимости предоставления уточненной сметы проекта в Уполномоченный</w:t>
      </w:r>
      <w:proofErr w:type="gramEnd"/>
      <w:r>
        <w:t xml:space="preserve"> орган в течение 10 рабочих дней со дня получения такого уведомления.</w:t>
      </w:r>
    </w:p>
    <w:p w:rsidR="00054770" w:rsidRDefault="00054770">
      <w:pPr>
        <w:pStyle w:val="ConsPlusNormal"/>
        <w:spacing w:before="200"/>
        <w:ind w:firstLine="540"/>
        <w:jc w:val="both"/>
      </w:pPr>
      <w:r>
        <w:t>Уточнение сметы проекта осуществляется грантополучателем в пределах размера муниципального гранта, определенного Уполномоченным органом.</w:t>
      </w:r>
    </w:p>
    <w:p w:rsidR="00054770" w:rsidRDefault="00054770">
      <w:pPr>
        <w:pStyle w:val="ConsPlusNormal"/>
        <w:spacing w:before="200"/>
        <w:ind w:firstLine="540"/>
        <w:jc w:val="both"/>
      </w:pPr>
      <w:r>
        <w:t>Грантополучатель предоставляет в Уполномоченный орган уточненную смету проекта с сопроводительным письмом в форме электронной (отсканированной) копии в формате pdf.</w:t>
      </w:r>
    </w:p>
    <w:p w:rsidR="00054770" w:rsidRDefault="00054770">
      <w:pPr>
        <w:pStyle w:val="ConsPlusNormal"/>
        <w:spacing w:before="200"/>
        <w:ind w:firstLine="540"/>
        <w:jc w:val="both"/>
      </w:pPr>
      <w:bookmarkStart w:id="12" w:name="P160"/>
      <w:bookmarkEnd w:id="12"/>
      <w:proofErr w:type="gramStart"/>
      <w:r>
        <w:t>В случае если смета проекта грантополучателя превышает остаток лимитов бюджетных ассигнований, предусмотренных на предоставление муниципального гранта в бюджете города Тюмени на соответствующий финансовый год, то из сметы проекта подлежат исключению расходы на оплату труда с начислениями, в том числе премирование лиц, непосредственно участвующих в реализации мероприятий; расходы на содержание имущества, в том числе на проведение ремонтных работ;</w:t>
      </w:r>
      <w:proofErr w:type="gramEnd"/>
      <w:r>
        <w:t xml:space="preserve"> </w:t>
      </w:r>
      <w:proofErr w:type="gramStart"/>
      <w:r>
        <w:t>расходы на приобретение оборудования (основных средств); расходы на оплату коммунальных услуг; расходы на оплату услуг связи (почта, телефон, интернет, мобильная связь); расходы на транспортные услуги; расходы на программное обеспечение; расходы на канцелярские и хозяйственные расходы, в том числе горюче-смазочные материалы; командировочные расходы (оплата проезда, проживания, суточные); расходы за аренду помещений, оборудования;</w:t>
      </w:r>
      <w:proofErr w:type="gramEnd"/>
      <w:r>
        <w:t xml:space="preserve"> прочие расходы, в том числе расходы за обслуживание банковских счетов, налоги и сборы.</w:t>
      </w:r>
    </w:p>
    <w:p w:rsidR="00054770" w:rsidRDefault="00054770">
      <w:pPr>
        <w:pStyle w:val="ConsPlusNormal"/>
        <w:spacing w:before="200"/>
        <w:ind w:firstLine="540"/>
        <w:jc w:val="both"/>
      </w:pPr>
      <w:r>
        <w:t xml:space="preserve">В случае если после исключения расходов, указанных в </w:t>
      </w:r>
      <w:hyperlink w:anchor="P160">
        <w:r>
          <w:rPr>
            <w:color w:val="0000FF"/>
          </w:rPr>
          <w:t>абзаце четвертом</w:t>
        </w:r>
      </w:hyperlink>
      <w:r>
        <w:t xml:space="preserve"> настоящего пункта, сумма сметы проекта превышает размер муниципального гранта, то корректировке подлежат иные расходы, непосредственно связанные с реализацией проекта, заявленные в смете проекта.</w:t>
      </w:r>
    </w:p>
    <w:p w:rsidR="00054770" w:rsidRDefault="00054770">
      <w:pPr>
        <w:pStyle w:val="ConsPlusNormal"/>
        <w:spacing w:before="200"/>
        <w:ind w:firstLine="540"/>
        <w:jc w:val="both"/>
      </w:pPr>
      <w:bookmarkStart w:id="13" w:name="P162"/>
      <w:bookmarkEnd w:id="13"/>
      <w:r>
        <w:t xml:space="preserve">2.27. В случае непредставления сметы проекта, уточненной в соответствии с </w:t>
      </w:r>
      <w:hyperlink w:anchor="P157">
        <w:r>
          <w:rPr>
            <w:color w:val="0000FF"/>
          </w:rPr>
          <w:t>пунктом 2.26</w:t>
        </w:r>
      </w:hyperlink>
      <w:r>
        <w:t xml:space="preserve"> настоящего Порядка, в срок, установленный </w:t>
      </w:r>
      <w:hyperlink w:anchor="P157">
        <w:r>
          <w:rPr>
            <w:color w:val="0000FF"/>
          </w:rPr>
          <w:t>абзацем первым пункта 2.26</w:t>
        </w:r>
      </w:hyperlink>
      <w:r>
        <w:t xml:space="preserve"> настоящего Порядка, грантополучатель считается отказавшимся от получения муниципального гранта.</w:t>
      </w:r>
    </w:p>
    <w:p w:rsidR="00054770" w:rsidRDefault="00054770">
      <w:pPr>
        <w:pStyle w:val="ConsPlusNormal"/>
        <w:jc w:val="both"/>
      </w:pPr>
    </w:p>
    <w:p w:rsidR="00054770" w:rsidRDefault="00054770">
      <w:pPr>
        <w:pStyle w:val="ConsPlusTitle"/>
        <w:jc w:val="center"/>
        <w:outlineLvl w:val="1"/>
      </w:pPr>
      <w:r>
        <w:t>3. Условия и порядок предоставления</w:t>
      </w:r>
    </w:p>
    <w:p w:rsidR="00054770" w:rsidRDefault="00054770">
      <w:pPr>
        <w:pStyle w:val="ConsPlusTitle"/>
        <w:jc w:val="center"/>
      </w:pPr>
      <w:r>
        <w:t>муниципального гранта</w:t>
      </w:r>
    </w:p>
    <w:p w:rsidR="00054770" w:rsidRDefault="00054770">
      <w:pPr>
        <w:pStyle w:val="ConsPlusNormal"/>
        <w:jc w:val="both"/>
      </w:pPr>
    </w:p>
    <w:p w:rsidR="00054770" w:rsidRDefault="00054770">
      <w:pPr>
        <w:pStyle w:val="ConsPlusNormal"/>
        <w:ind w:firstLine="540"/>
        <w:jc w:val="both"/>
      </w:pPr>
      <w:r>
        <w:t>3.1. Уполномоченный орган в течение 30 рабочих дней со дня размещения результатов конкурса осуществляет следующие действия:</w:t>
      </w:r>
    </w:p>
    <w:p w:rsidR="00054770" w:rsidRDefault="00054770">
      <w:pPr>
        <w:pStyle w:val="ConsPlusNormal"/>
        <w:spacing w:before="200"/>
        <w:ind w:firstLine="540"/>
        <w:jc w:val="both"/>
      </w:pPr>
      <w:r>
        <w:t>а) обеспечивает подготовку проекта договора о предоставлении муниципального гранта по типовой форме, установленной финансовым органом Администрации города Тюмени (далее - финансовый орган) и размещенной Уполномоченным органом на официальном сайте;</w:t>
      </w:r>
    </w:p>
    <w:p w:rsidR="00054770" w:rsidRDefault="00054770">
      <w:pPr>
        <w:pStyle w:val="ConsPlusNormal"/>
        <w:spacing w:before="200"/>
        <w:ind w:firstLine="540"/>
        <w:jc w:val="both"/>
      </w:pPr>
      <w:proofErr w:type="gramStart"/>
      <w:r>
        <w:t>б) обеспечивает направление проекта договора о предоставлении муниципального гранта и заявки грантодателю для согласования на предмет соответствия суммы предоставляемого муниципального гранта лимитам бюджетных обязательств, доведенных до главного распорядителя на цель, установленную Порядком, в порядке и сроки, предусмотренные муниципальным правовым актом Администрации города Тюмени, устанавливающим организацию договорной работы в Администрации города Тюмени;</w:t>
      </w:r>
      <w:proofErr w:type="gramEnd"/>
    </w:p>
    <w:p w:rsidR="00054770" w:rsidRDefault="00054770">
      <w:pPr>
        <w:pStyle w:val="ConsPlusNormal"/>
        <w:spacing w:before="200"/>
        <w:ind w:firstLine="540"/>
        <w:jc w:val="both"/>
      </w:pPr>
      <w:r>
        <w:t>в) после согласования грантодателем проекта договора о предоставлении муниципального гранта обеспечивает подписание договора руководителем Уполномоченного органа;</w:t>
      </w:r>
    </w:p>
    <w:p w:rsidR="00054770" w:rsidRDefault="00054770">
      <w:pPr>
        <w:pStyle w:val="ConsPlusNormal"/>
        <w:spacing w:before="200"/>
        <w:ind w:firstLine="540"/>
        <w:jc w:val="both"/>
      </w:pPr>
      <w:proofErr w:type="gramStart"/>
      <w:r>
        <w:t xml:space="preserve">г) приглашает грантополучателя, направляя уведомление на адрес электронной почты (за </w:t>
      </w:r>
      <w:r>
        <w:lastRenderedPageBreak/>
        <w:t xml:space="preserve">исключением грантополучателя, который в соответствии с </w:t>
      </w:r>
      <w:hyperlink w:anchor="P162">
        <w:r>
          <w:rPr>
            <w:color w:val="0000FF"/>
          </w:rPr>
          <w:t>пунктом 2.27</w:t>
        </w:r>
      </w:hyperlink>
      <w:r>
        <w:t xml:space="preserve"> настоящего Порядка считается отказавшимся от получения муниципального гранта) для подписания договора о предоставлении муниципального гранта, подписанного руководителем Уполномоченного органа, с указанием срока, составляющего 5 рабочих дней со дня получения приглашения, в течение которого грантополучателю необходимо явиться в Уполномоченный орган для подписания договора</w:t>
      </w:r>
      <w:proofErr w:type="gramEnd"/>
      <w:r>
        <w:t>, а также указанием на необходимость предоставления документов, удостоверяющих личность и подтверждающих полномочия представителя грантополучателя на подписание такого договора в соответствии с законодательством Российской Федерации;</w:t>
      </w:r>
    </w:p>
    <w:p w:rsidR="00054770" w:rsidRDefault="00054770">
      <w:pPr>
        <w:pStyle w:val="ConsPlusNormal"/>
        <w:spacing w:before="200"/>
        <w:ind w:firstLine="540"/>
        <w:jc w:val="both"/>
      </w:pPr>
      <w:r>
        <w:t>д) осуществляет регистрацию подписанного сторонами договора о предоставлении муниципального гранта, после чего вручает один экземпляр подписанного договора о предоставлении муниципального гранта грантополучателю и направляет один экземпляр подписанного договора о предоставлении муниципального гранта грантодателю.</w:t>
      </w:r>
    </w:p>
    <w:p w:rsidR="00054770" w:rsidRDefault="00054770">
      <w:pPr>
        <w:pStyle w:val="ConsPlusNormal"/>
        <w:spacing w:before="200"/>
        <w:ind w:firstLine="540"/>
        <w:jc w:val="both"/>
      </w:pPr>
      <w:r>
        <w:t xml:space="preserve">3.2. Внесение изменений в договор о предоставлении муниципального гранта осуществляется по соглашению его сторон в соответствии с типовой формой дополнительного соглашения к договору, установленной финансовым органом. Изменение цели, названия проекта, наименования мероприятий и наименования </w:t>
      </w:r>
      <w:proofErr w:type="gramStart"/>
      <w:r>
        <w:t>статей расходов сметы проекта муниципального гранта</w:t>
      </w:r>
      <w:proofErr w:type="gramEnd"/>
      <w:r>
        <w:t xml:space="preserve"> не допускается. Уполномоченный орган в течение 10 рабочих дней со дня обращения грантополучателя:</w:t>
      </w:r>
    </w:p>
    <w:p w:rsidR="00054770" w:rsidRDefault="00054770">
      <w:pPr>
        <w:pStyle w:val="ConsPlusNormal"/>
        <w:spacing w:before="200"/>
        <w:ind w:firstLine="540"/>
        <w:jc w:val="both"/>
      </w:pPr>
      <w:r>
        <w:t>в случае</w:t>
      </w:r>
      <w:proofErr w:type="gramStart"/>
      <w:r>
        <w:t>,</w:t>
      </w:r>
      <w:proofErr w:type="gramEnd"/>
      <w:r>
        <w:t xml:space="preserve"> если дополнительное соглашение, подготовленное на основании предложений, указанных в обращении, будет соответствовать требованиям настоящего Порядка, предъявляемым к форме и содержанию договора о предоставлении муниципального гранта, обеспечивает подготовку соответствующего проекта дополнительного соглашения, а также его заключение между Уполномоченным органом и грантополучателем;</w:t>
      </w:r>
    </w:p>
    <w:p w:rsidR="00054770" w:rsidRDefault="00054770">
      <w:pPr>
        <w:pStyle w:val="ConsPlusNormal"/>
        <w:spacing w:before="200"/>
        <w:ind w:firstLine="540"/>
        <w:jc w:val="both"/>
      </w:pPr>
      <w:r>
        <w:t>в случае, если дополнительное соглашение, подготовленное на основании предложений, указанных в обращении, не будет соответствовать требованиям настоящего Порядка, сообщает грантополучателю об отказе в заключени</w:t>
      </w:r>
      <w:proofErr w:type="gramStart"/>
      <w:r>
        <w:t>и</w:t>
      </w:r>
      <w:proofErr w:type="gramEnd"/>
      <w:r>
        <w:t xml:space="preserve"> дополнительного соглашения.</w:t>
      </w:r>
    </w:p>
    <w:p w:rsidR="00054770" w:rsidRDefault="00054770">
      <w:pPr>
        <w:pStyle w:val="ConsPlusNormal"/>
        <w:spacing w:before="200"/>
        <w:ind w:firstLine="540"/>
        <w:jc w:val="both"/>
      </w:pPr>
      <w:bookmarkStart w:id="14" w:name="P176"/>
      <w:bookmarkEnd w:id="14"/>
      <w:r>
        <w:t>3.3. Грантополучатель в течение 5 рабочих дней со дня получения уведомления обеспечивает прибытие уполномоченного представителя в Уполномоченный орган для подписания договора о предоставлении муниципального гранта.</w:t>
      </w:r>
    </w:p>
    <w:p w:rsidR="00054770" w:rsidRDefault="00054770">
      <w:pPr>
        <w:pStyle w:val="ConsPlusNormal"/>
        <w:spacing w:before="200"/>
        <w:ind w:firstLine="540"/>
        <w:jc w:val="both"/>
      </w:pPr>
      <w:r>
        <w:t>В соответствии с условиями договора о предоставлении муниципального гранта грантополучатель выражает свое согласие на осуществление в отношении него проверки грантодателем и уполномоченным органом государственного (муниципального) финансового контроля соблюдения условий и порядка предоставления муниципального гранта.</w:t>
      </w:r>
    </w:p>
    <w:p w:rsidR="00054770" w:rsidRDefault="00054770">
      <w:pPr>
        <w:pStyle w:val="ConsPlusNormal"/>
        <w:spacing w:before="200"/>
        <w:ind w:firstLine="540"/>
        <w:jc w:val="both"/>
      </w:pPr>
      <w:r>
        <w:t xml:space="preserve">3.4. Грантополучатель </w:t>
      </w:r>
      <w:proofErr w:type="gramStart"/>
      <w:r>
        <w:t>обязан</w:t>
      </w:r>
      <w:proofErr w:type="gramEnd"/>
      <w:r>
        <w:t xml:space="preserve"> соблюдать обязательные условия предоставления муниципального гранта, предусмотренные Бюджетным </w:t>
      </w:r>
      <w:hyperlink r:id="rId42">
        <w:r>
          <w:rPr>
            <w:color w:val="0000FF"/>
          </w:rPr>
          <w:t>кодексом</w:t>
        </w:r>
      </w:hyperlink>
      <w:r>
        <w:t xml:space="preserve"> Российской Федерации. Указанные условия также подлежат включению в договор о предоставлении муниципального гранта.</w:t>
      </w:r>
    </w:p>
    <w:p w:rsidR="00054770" w:rsidRDefault="00054770">
      <w:pPr>
        <w:pStyle w:val="ConsPlusNormal"/>
        <w:spacing w:before="200"/>
        <w:ind w:firstLine="540"/>
        <w:jc w:val="both"/>
      </w:pPr>
      <w:r>
        <w:t xml:space="preserve">3.5. Грантополучатель, не </w:t>
      </w:r>
      <w:proofErr w:type="gramStart"/>
      <w:r>
        <w:t>осуществивший</w:t>
      </w:r>
      <w:proofErr w:type="gramEnd"/>
      <w:r>
        <w:t xml:space="preserve"> действия, предусмотренные </w:t>
      </w:r>
      <w:hyperlink w:anchor="P176">
        <w:r>
          <w:rPr>
            <w:color w:val="0000FF"/>
          </w:rPr>
          <w:t>пунктом 3.3</w:t>
        </w:r>
      </w:hyperlink>
      <w:r>
        <w:t xml:space="preserve"> настоящего Порядка, признается уклонившимся от заключения договора о предоставлении муниципального гранта.</w:t>
      </w:r>
    </w:p>
    <w:p w:rsidR="00054770" w:rsidRDefault="00054770">
      <w:pPr>
        <w:pStyle w:val="ConsPlusNormal"/>
        <w:spacing w:before="200"/>
        <w:ind w:firstLine="540"/>
        <w:jc w:val="both"/>
      </w:pPr>
      <w:r>
        <w:t>3.6. Муниципальный грант перечисляется грантодателем на расчетный или корреспондентский счет, открытый грантополучателю в учреждениях Центрального банка Российской Федерации или кредитных организациях в течение 10 рабочих дней со дня заключения договора о предоставлении муниципального гранта в размере, определенном указанным договором.</w:t>
      </w:r>
    </w:p>
    <w:p w:rsidR="00054770" w:rsidRDefault="00054770">
      <w:pPr>
        <w:pStyle w:val="ConsPlusNormal"/>
        <w:spacing w:before="200"/>
        <w:ind w:firstLine="540"/>
        <w:jc w:val="both"/>
      </w:pPr>
      <w:r>
        <w:t>3.7. Муниципальный грант используется грантополучателем в соответствии со статьями сметы проекта, определенными договором о предоставлении муниципального гранта.</w:t>
      </w:r>
    </w:p>
    <w:p w:rsidR="00054770" w:rsidRDefault="00054770">
      <w:pPr>
        <w:pStyle w:val="ConsPlusNormal"/>
        <w:spacing w:before="200"/>
        <w:ind w:firstLine="540"/>
        <w:jc w:val="both"/>
      </w:pPr>
      <w:bookmarkStart w:id="15" w:name="P182"/>
      <w:bookmarkEnd w:id="15"/>
      <w:r>
        <w:t xml:space="preserve">3.8. Результатом предоставления муниципального гранта является оказание грантополучателем услуг (выполнение работ) в рамках проектов, реализуемых за счет муниципальных грантов в году, в котором предоставляется муниципальный грант, количество и точная дата </w:t>
      </w:r>
      <w:proofErr w:type="gramStart"/>
      <w:r>
        <w:t>завершения</w:t>
      </w:r>
      <w:proofErr w:type="gramEnd"/>
      <w:r>
        <w:t xml:space="preserve"> которых указаны в календарном плане, являющемся неотъемлемой частью договора о предоставлении муниципального гранта.</w:t>
      </w:r>
    </w:p>
    <w:p w:rsidR="00054770" w:rsidRDefault="00054770">
      <w:pPr>
        <w:pStyle w:val="ConsPlusNormal"/>
        <w:spacing w:before="200"/>
        <w:ind w:firstLine="540"/>
        <w:jc w:val="both"/>
      </w:pPr>
      <w:r>
        <w:lastRenderedPageBreak/>
        <w:t xml:space="preserve">3.9. </w:t>
      </w:r>
      <w:proofErr w:type="gramStart"/>
      <w:r>
        <w:t xml:space="preserve">В случае уменьшения грантодателю, как получателю бюджетных средств, ранее доведенных лимитов бюджетных обязательств, указанных в </w:t>
      </w:r>
      <w:hyperlink w:anchor="P60">
        <w:r>
          <w:rPr>
            <w:color w:val="0000FF"/>
          </w:rPr>
          <w:t>абзаце первом пункта 2.1</w:t>
        </w:r>
      </w:hyperlink>
      <w:r>
        <w:t xml:space="preserve"> настоящего Порядка, приводящего к невозможности предоставления муниципального гранта в размере, определенном в договоре о предоставлении муниципального гранта, условие о согласовании новых условий договора о предоставлении муниципального гранта или о расторжении договора о предоставлении муниципального гранта при недостижении согласия по новым условиям</w:t>
      </w:r>
      <w:proofErr w:type="gramEnd"/>
      <w:r>
        <w:t xml:space="preserve"> подлежит включению в договор о предоставлении муниципального гранта.</w:t>
      </w:r>
    </w:p>
    <w:p w:rsidR="00054770" w:rsidRDefault="00054770">
      <w:pPr>
        <w:pStyle w:val="ConsPlusNormal"/>
        <w:spacing w:before="200"/>
        <w:ind w:firstLine="540"/>
        <w:jc w:val="both"/>
      </w:pPr>
      <w:r>
        <w:t xml:space="preserve">3.10. Возврат муниципального гранта в случае нарушения условий его предоставления, недостижения значения результата предоставления муниципального гранта осуществляется в порядке, установленном </w:t>
      </w:r>
      <w:hyperlink w:anchor="P192">
        <w:r>
          <w:rPr>
            <w:color w:val="0000FF"/>
          </w:rPr>
          <w:t>главой 5</w:t>
        </w:r>
      </w:hyperlink>
      <w:r>
        <w:t xml:space="preserve"> настоящего Порядка.</w:t>
      </w:r>
    </w:p>
    <w:p w:rsidR="00054770" w:rsidRDefault="00054770">
      <w:pPr>
        <w:pStyle w:val="ConsPlusNormal"/>
        <w:jc w:val="both"/>
      </w:pPr>
    </w:p>
    <w:p w:rsidR="00054770" w:rsidRDefault="00054770">
      <w:pPr>
        <w:pStyle w:val="ConsPlusTitle"/>
        <w:jc w:val="center"/>
        <w:outlineLvl w:val="1"/>
      </w:pPr>
      <w:r>
        <w:t>4. Требования к отчетности</w:t>
      </w:r>
    </w:p>
    <w:p w:rsidR="00054770" w:rsidRDefault="00054770">
      <w:pPr>
        <w:pStyle w:val="ConsPlusNormal"/>
        <w:jc w:val="both"/>
      </w:pPr>
    </w:p>
    <w:p w:rsidR="00054770" w:rsidRDefault="00054770">
      <w:pPr>
        <w:pStyle w:val="ConsPlusNormal"/>
        <w:ind w:firstLine="540"/>
        <w:jc w:val="both"/>
      </w:pPr>
      <w:r>
        <w:t>4.1. Грантополучатель лично либо посредством почтового отправления предоставляет:</w:t>
      </w:r>
    </w:p>
    <w:p w:rsidR="00054770" w:rsidRDefault="00054770">
      <w:pPr>
        <w:pStyle w:val="ConsPlusNormal"/>
        <w:spacing w:before="200"/>
        <w:ind w:firstLine="540"/>
        <w:jc w:val="both"/>
      </w:pPr>
      <w:proofErr w:type="gramStart"/>
      <w:r>
        <w:t xml:space="preserve">а) в Уполномоченный орган - отчет о достижении значений результата предоставления муниципального гранта, указанного в </w:t>
      </w:r>
      <w:hyperlink w:anchor="P182">
        <w:r>
          <w:rPr>
            <w:color w:val="0000FF"/>
          </w:rPr>
          <w:t>пункте 3.8</w:t>
        </w:r>
      </w:hyperlink>
      <w:r>
        <w:t xml:space="preserve"> настоящего Порядка, по форме, определенной типовой формой договора о предоставлении муниципального гранта, установленной финансовым органом и размещенной на официальном сайте, за I - III кварталы ежеквартально в срок до 10 числа месяца, следующего за отчетным периодом, за IV квартал - в срок до 20 декабря текущего</w:t>
      </w:r>
      <w:proofErr w:type="gramEnd"/>
      <w:r>
        <w:t xml:space="preserve"> года;</w:t>
      </w:r>
    </w:p>
    <w:p w:rsidR="00054770" w:rsidRDefault="00054770">
      <w:pPr>
        <w:pStyle w:val="ConsPlusNormal"/>
        <w:spacing w:before="200"/>
        <w:ind w:firstLine="540"/>
        <w:jc w:val="both"/>
      </w:pPr>
      <w:proofErr w:type="gramStart"/>
      <w:r>
        <w:t>б) грантодателю - отчет об осуществлении расходов, источником финансового обеспечения которых является муниципальный грант (далее - отчет об осуществлении расходов), по форме, определенной типовой формой договора о предоставлении муниципального гранта, установленной финансовым органом и размещенной на официальном сайте, за I - III кварталы ежеквартально в срок до 10 числа месяца, следующего за отчетным периодом, в течение года предоставления муниципального гранта, итоговый отчет об</w:t>
      </w:r>
      <w:proofErr w:type="gramEnd"/>
      <w:r>
        <w:t xml:space="preserve"> </w:t>
      </w:r>
      <w:proofErr w:type="gramStart"/>
      <w:r>
        <w:t>осуществлении</w:t>
      </w:r>
      <w:proofErr w:type="gramEnd"/>
      <w:r>
        <w:t xml:space="preserve"> расходов - в срок до 20 декабря текущего год.</w:t>
      </w:r>
    </w:p>
    <w:p w:rsidR="00054770" w:rsidRDefault="00054770">
      <w:pPr>
        <w:pStyle w:val="ConsPlusNormal"/>
        <w:jc w:val="both"/>
      </w:pPr>
    </w:p>
    <w:p w:rsidR="00054770" w:rsidRDefault="00054770">
      <w:pPr>
        <w:pStyle w:val="ConsPlusTitle"/>
        <w:jc w:val="center"/>
        <w:outlineLvl w:val="1"/>
      </w:pPr>
      <w:bookmarkStart w:id="16" w:name="P192"/>
      <w:bookmarkEnd w:id="16"/>
      <w:r>
        <w:t>5. Требования об осуществлении контроля (мониторинга)</w:t>
      </w:r>
    </w:p>
    <w:p w:rsidR="00054770" w:rsidRDefault="00054770">
      <w:pPr>
        <w:pStyle w:val="ConsPlusTitle"/>
        <w:jc w:val="center"/>
      </w:pPr>
      <w:r>
        <w:t>за соблюдением условий и порядка предоставления</w:t>
      </w:r>
    </w:p>
    <w:p w:rsidR="00054770" w:rsidRDefault="00054770">
      <w:pPr>
        <w:pStyle w:val="ConsPlusTitle"/>
        <w:jc w:val="center"/>
      </w:pPr>
      <w:r>
        <w:t>муниципального гранта и ответственности за их нарушение</w:t>
      </w:r>
    </w:p>
    <w:p w:rsidR="00054770" w:rsidRDefault="00054770">
      <w:pPr>
        <w:pStyle w:val="ConsPlusNormal"/>
        <w:jc w:val="both"/>
      </w:pPr>
    </w:p>
    <w:p w:rsidR="00054770" w:rsidRDefault="00054770">
      <w:pPr>
        <w:pStyle w:val="ConsPlusNormal"/>
        <w:ind w:firstLine="540"/>
        <w:jc w:val="both"/>
      </w:pPr>
      <w:r>
        <w:t>5.1. Грантодатель, Уполномоченный орган осуществляют проверки за соблюдением условий и порядка предоставления муниципального гранта грантополучателем, в том числе в части достижения результата предоставления муниципального гранта, в соответствии с действующим законодательством, муниципальными правовыми актами города Тюмени, настоящим Порядком, договором о предоставлении муниципального гранта.</w:t>
      </w:r>
    </w:p>
    <w:p w:rsidR="00054770" w:rsidRDefault="00054770">
      <w:pPr>
        <w:pStyle w:val="ConsPlusNormal"/>
        <w:spacing w:before="200"/>
        <w:ind w:firstLine="540"/>
        <w:jc w:val="both"/>
      </w:pPr>
      <w:r>
        <w:t xml:space="preserve">Органы государственного (муниципального) финансового контроля осуществляют проверки в соответствии со </w:t>
      </w:r>
      <w:hyperlink r:id="rId43">
        <w:r>
          <w:rPr>
            <w:color w:val="0000FF"/>
          </w:rPr>
          <w:t>статьями 268.1</w:t>
        </w:r>
      </w:hyperlink>
      <w:r>
        <w:t xml:space="preserve"> и </w:t>
      </w:r>
      <w:hyperlink r:id="rId44">
        <w:r>
          <w:rPr>
            <w:color w:val="0000FF"/>
          </w:rPr>
          <w:t>269.2</w:t>
        </w:r>
      </w:hyperlink>
      <w:r>
        <w:t xml:space="preserve"> Бюджетного кодекса Российской Федерации.</w:t>
      </w:r>
    </w:p>
    <w:p w:rsidR="00054770" w:rsidRDefault="00054770">
      <w:pPr>
        <w:pStyle w:val="ConsPlusNormal"/>
        <w:spacing w:before="200"/>
        <w:ind w:firstLine="540"/>
        <w:jc w:val="both"/>
      </w:pPr>
      <w:r>
        <w:t>В случае самостоятельного выявления грантополучателем нарушений условий и порядка предоставления муниципального гранта, грантополучатель обеспечивает возврат муниципального гранта в бюджет города Тюмени.</w:t>
      </w:r>
    </w:p>
    <w:p w:rsidR="00054770" w:rsidRDefault="0005477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5477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54770" w:rsidRDefault="0005477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54770" w:rsidRDefault="0005477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54770" w:rsidRDefault="00054770">
            <w:pPr>
              <w:pStyle w:val="ConsPlusNormal"/>
              <w:jc w:val="both"/>
            </w:pPr>
            <w:r>
              <w:rPr>
                <w:color w:val="392C69"/>
              </w:rPr>
              <w:t>П. 5.2 вступает в силу с 01.01.2023 (</w:t>
            </w:r>
            <w:hyperlink r:id="rId45">
              <w:r>
                <w:rPr>
                  <w:color w:val="0000FF"/>
                </w:rPr>
                <w:t>п. 2</w:t>
              </w:r>
            </w:hyperlink>
            <w:r>
              <w:rPr>
                <w:color w:val="392C69"/>
              </w:rPr>
              <w:t xml:space="preserve"> постановления Администрации города Тюмени от 19.12.2022 N 226-пк).</w:t>
            </w:r>
          </w:p>
        </w:tc>
        <w:tc>
          <w:tcPr>
            <w:tcW w:w="113" w:type="dxa"/>
            <w:tcBorders>
              <w:top w:val="nil"/>
              <w:left w:val="nil"/>
              <w:bottom w:val="nil"/>
              <w:right w:val="nil"/>
            </w:tcBorders>
            <w:shd w:val="clear" w:color="auto" w:fill="F4F3F8"/>
            <w:tcMar>
              <w:top w:w="0" w:type="dxa"/>
              <w:left w:w="0" w:type="dxa"/>
              <w:bottom w:w="0" w:type="dxa"/>
              <w:right w:w="0" w:type="dxa"/>
            </w:tcMar>
          </w:tcPr>
          <w:p w:rsidR="00054770" w:rsidRDefault="00054770">
            <w:pPr>
              <w:pStyle w:val="ConsPlusNormal"/>
            </w:pPr>
          </w:p>
        </w:tc>
      </w:tr>
    </w:tbl>
    <w:p w:rsidR="00054770" w:rsidRDefault="00054770">
      <w:pPr>
        <w:pStyle w:val="ConsPlusNormal"/>
        <w:spacing w:before="260"/>
        <w:ind w:firstLine="540"/>
        <w:jc w:val="both"/>
      </w:pPr>
      <w:r>
        <w:t>5.2. Мониторинг достижения результатов предоставления муниципального гранта осуществляется в порядке и по формам, которые установлены Министерством финансов Российской Федерации.</w:t>
      </w:r>
    </w:p>
    <w:p w:rsidR="00054770" w:rsidRDefault="00054770">
      <w:pPr>
        <w:pStyle w:val="ConsPlusNormal"/>
        <w:spacing w:before="200"/>
        <w:ind w:firstLine="540"/>
        <w:jc w:val="both"/>
      </w:pPr>
      <w:bookmarkStart w:id="17" w:name="P201"/>
      <w:bookmarkEnd w:id="17"/>
      <w:r>
        <w:t xml:space="preserve">5.3. Муниципальный грант, перечисленный грантополучателю, подлежит возврату в бюджет города Тюмени в случае нарушения получателем муниципального гранта условий, установленных при предоставлении муниципального гранта, </w:t>
      </w:r>
      <w:proofErr w:type="gramStart"/>
      <w:r>
        <w:t>выявленного</w:t>
      </w:r>
      <w:proofErr w:type="gramEnd"/>
      <w:r>
        <w:t xml:space="preserve"> в том числе по фактам проверок, проведенных грантодателем и органом государственного (муниципального) финансового контроля, а также в случае недостижения значения результата предоставления муниципального гранта.</w:t>
      </w:r>
    </w:p>
    <w:p w:rsidR="00054770" w:rsidRDefault="00054770">
      <w:pPr>
        <w:pStyle w:val="ConsPlusNormal"/>
        <w:spacing w:before="200"/>
        <w:ind w:firstLine="540"/>
        <w:jc w:val="both"/>
      </w:pPr>
      <w:bookmarkStart w:id="18" w:name="P202"/>
      <w:bookmarkEnd w:id="18"/>
      <w:proofErr w:type="gramStart"/>
      <w:r>
        <w:t xml:space="preserve">Грантополучатель обязан в течение 5 рабочих дней со дня окончания срока действия договора о предоставлении муниципального гранта возвратить в бюджет города Тюмени </w:t>
      </w:r>
      <w:r>
        <w:lastRenderedPageBreak/>
        <w:t>неиспользованную часть муниципального гранта.</w:t>
      </w:r>
      <w:proofErr w:type="gramEnd"/>
    </w:p>
    <w:p w:rsidR="00054770" w:rsidRDefault="00054770">
      <w:pPr>
        <w:pStyle w:val="ConsPlusNormal"/>
        <w:spacing w:before="200"/>
        <w:ind w:firstLine="540"/>
        <w:jc w:val="both"/>
      </w:pPr>
      <w:r>
        <w:t xml:space="preserve">5.4. </w:t>
      </w:r>
      <w:proofErr w:type="gramStart"/>
      <w:r>
        <w:t xml:space="preserve">В случае выявления грантодателем нарушения грантополучателем условий, установленных при предоставлении муниципального гранта, и (или) обстоятельств, указанных в </w:t>
      </w:r>
      <w:hyperlink w:anchor="P201">
        <w:r>
          <w:rPr>
            <w:color w:val="0000FF"/>
          </w:rPr>
          <w:t>пункте 5.3</w:t>
        </w:r>
      </w:hyperlink>
      <w:r>
        <w:t xml:space="preserve"> настоящего Порядка, а также в случае недостижения значения результата предоставления муниципального гранта, грантодатель направляет в течение 2 рабочих дней с даты выявления такого нарушения и (или) обстоятельств, а также недостижения значения результата предоставления муниципального гранта, в адрес Уполномоченного органа соответствующую информацию</w:t>
      </w:r>
      <w:proofErr w:type="gramEnd"/>
      <w:r>
        <w:t>. Уполномоченный орган в течение 3 рабочих дней с даты регистрации информации грантодателя, а также в случае недостижения значения результата предоставления муниципального гранта, обеспечивает подготовку требования о возврате муниципального гранта в форме претензии (далее - требование) и его направление грантополучателю посредством почтового отправления с уведомлением о вручении.</w:t>
      </w:r>
    </w:p>
    <w:p w:rsidR="00054770" w:rsidRDefault="00054770">
      <w:pPr>
        <w:pStyle w:val="ConsPlusNormal"/>
        <w:spacing w:before="200"/>
        <w:ind w:firstLine="540"/>
        <w:jc w:val="both"/>
      </w:pPr>
      <w:r>
        <w:t>Датой выявления нарушения условий, установленных при предоставлении муниципального гранта, в том числе в части достижения результата предоставления муниципального гранта, установленных настоящим Порядком, является дата составления специалистом грантодателя акта о выявлении нарушения, оформленного в соответствии с требованиями, установленными муниципальными правовыми актами города Тюмени.</w:t>
      </w:r>
    </w:p>
    <w:p w:rsidR="00054770" w:rsidRDefault="00054770">
      <w:pPr>
        <w:pStyle w:val="ConsPlusNormal"/>
        <w:spacing w:before="200"/>
        <w:ind w:firstLine="540"/>
        <w:jc w:val="both"/>
      </w:pPr>
      <w:r>
        <w:t xml:space="preserve">5.5. </w:t>
      </w:r>
      <w:proofErr w:type="gramStart"/>
      <w:r>
        <w:t xml:space="preserve">В случае выявления нарушения условий предоставления муниципального гранта, установленных настоящим Порядком, и (или) обстоятельств, указанных в </w:t>
      </w:r>
      <w:hyperlink w:anchor="P202">
        <w:r>
          <w:rPr>
            <w:color w:val="0000FF"/>
          </w:rPr>
          <w:t>абзаце втором пункта 5.3</w:t>
        </w:r>
      </w:hyperlink>
      <w:r>
        <w:t xml:space="preserve"> настоящего Порядка, а также в случае недостижения значения результата предоставления муниципального гранта по результатам государственного (муниципального) финансового контроля (если контрольные мероприятия были проведены в отношении грантодателя), грантодатель в течение 2 рабочих дней с даты регистрации предписания и (или) представления органа</w:t>
      </w:r>
      <w:proofErr w:type="gramEnd"/>
      <w:r>
        <w:t xml:space="preserve"> муниципального финансового контроля и (или) органа государственного финансового контроля направляет в адрес Уполномоченного органа такое (ие) предписание и (или) представление. Уполномоченный орган в течение 3 рабочих дней с даты регистрации предписания и (или) представления обеспечивает подготовку требования и его направление грантополучателю посредством почтового отправления с уведомлением о вручении.</w:t>
      </w:r>
    </w:p>
    <w:p w:rsidR="00054770" w:rsidRDefault="00054770">
      <w:pPr>
        <w:pStyle w:val="ConsPlusNormal"/>
        <w:spacing w:before="200"/>
        <w:ind w:firstLine="540"/>
        <w:jc w:val="both"/>
      </w:pPr>
      <w:r>
        <w:t xml:space="preserve">5.6. </w:t>
      </w:r>
      <w:proofErr w:type="gramStart"/>
      <w:r>
        <w:t xml:space="preserve">В случае выявления нарушения условий предоставления муниципального гранта, установленных настоящим Порядком, и (или) обстоятельств, указанных в </w:t>
      </w:r>
      <w:hyperlink w:anchor="P202">
        <w:r>
          <w:rPr>
            <w:color w:val="0000FF"/>
          </w:rPr>
          <w:t>абзаце втором пункта 5.3</w:t>
        </w:r>
      </w:hyperlink>
      <w:r>
        <w:t xml:space="preserve"> настоящего Порядка, а также в случае недостижения значения результата предоставления муниципального гранта по результатам муниципального финансового контроля (если контрольные мероприятия были проведены в отношении грантополучателя) Уполномоченный орган в течение 3 рабочих дней с даты регистрации информации о неисполнении грантополучателем предписания</w:t>
      </w:r>
      <w:proofErr w:type="gramEnd"/>
      <w:r>
        <w:t xml:space="preserve"> и (или) представления органа муниципального финансового контроля обеспечивает подготовку требования и его направление грантополучателю посредством почтового отправления с уведомлением о вручении.</w:t>
      </w:r>
    </w:p>
    <w:p w:rsidR="00054770" w:rsidRDefault="00054770">
      <w:pPr>
        <w:pStyle w:val="ConsPlusNormal"/>
        <w:spacing w:before="200"/>
        <w:ind w:firstLine="540"/>
        <w:jc w:val="both"/>
      </w:pPr>
      <w:r>
        <w:t>5.7. Грантополучатель, которому направлено требование, обеспечивает возврат муниципального гранта в бюджет города Тюмени в течение 30 календарных дней со дня направления ему требования.</w:t>
      </w:r>
    </w:p>
    <w:p w:rsidR="00054770" w:rsidRDefault="00054770">
      <w:pPr>
        <w:pStyle w:val="ConsPlusNormal"/>
        <w:spacing w:before="200"/>
        <w:ind w:firstLine="540"/>
        <w:jc w:val="both"/>
      </w:pPr>
      <w:proofErr w:type="gramStart"/>
      <w:r>
        <w:t>При невозврате грантополучателем денежных средств в установленный срок муниципальный грант по иску Администрации города Тюмени, подготовленному и направленному Уполномоченным органом в соответствующий суд судебной системы Российской Федерации в соответствии с законодательством Российской Федерации в течение 20 календарных дней со дня истечения срока, установленного грантополучателем для возврата денежных средств в соответствии с требованием, истребуется в судебном порядке.</w:t>
      </w:r>
      <w:proofErr w:type="gramEnd"/>
    </w:p>
    <w:p w:rsidR="00054770" w:rsidRDefault="00054770">
      <w:pPr>
        <w:pStyle w:val="ConsPlusNormal"/>
        <w:jc w:val="both"/>
      </w:pPr>
    </w:p>
    <w:p w:rsidR="00054770" w:rsidRDefault="00054770">
      <w:pPr>
        <w:pStyle w:val="ConsPlusNormal"/>
        <w:jc w:val="both"/>
      </w:pPr>
    </w:p>
    <w:p w:rsidR="00054770" w:rsidRDefault="00054770">
      <w:pPr>
        <w:pStyle w:val="ConsPlusNormal"/>
        <w:pBdr>
          <w:bottom w:val="single" w:sz="6" w:space="0" w:color="auto"/>
        </w:pBdr>
        <w:spacing w:before="100" w:after="100"/>
        <w:jc w:val="both"/>
        <w:rPr>
          <w:sz w:val="2"/>
          <w:szCs w:val="2"/>
        </w:rPr>
      </w:pPr>
    </w:p>
    <w:p w:rsidR="00434896" w:rsidRDefault="00434896">
      <w:bookmarkStart w:id="19" w:name="_GoBack"/>
      <w:bookmarkEnd w:id="19"/>
    </w:p>
    <w:sectPr w:rsidR="00434896" w:rsidSect="00407B6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4770"/>
    <w:rsid w:val="00054770"/>
    <w:rsid w:val="004348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54770"/>
    <w:pPr>
      <w:widowControl w:val="0"/>
      <w:autoSpaceDE w:val="0"/>
      <w:autoSpaceDN w:val="0"/>
      <w:spacing w:after="0" w:line="240" w:lineRule="auto"/>
    </w:pPr>
    <w:rPr>
      <w:rFonts w:ascii="Arial" w:eastAsiaTheme="minorEastAsia" w:hAnsi="Arial" w:cs="Arial"/>
      <w:sz w:val="20"/>
      <w:lang w:eastAsia="ru-RU"/>
    </w:rPr>
  </w:style>
  <w:style w:type="paragraph" w:customStyle="1" w:styleId="ConsPlusTitle">
    <w:name w:val="ConsPlusTitle"/>
    <w:rsid w:val="00054770"/>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TitlePage">
    <w:name w:val="ConsPlusTitlePage"/>
    <w:rsid w:val="00054770"/>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54770"/>
    <w:pPr>
      <w:widowControl w:val="0"/>
      <w:autoSpaceDE w:val="0"/>
      <w:autoSpaceDN w:val="0"/>
      <w:spacing w:after="0" w:line="240" w:lineRule="auto"/>
    </w:pPr>
    <w:rPr>
      <w:rFonts w:ascii="Arial" w:eastAsiaTheme="minorEastAsia" w:hAnsi="Arial" w:cs="Arial"/>
      <w:sz w:val="20"/>
      <w:lang w:eastAsia="ru-RU"/>
    </w:rPr>
  </w:style>
  <w:style w:type="paragraph" w:customStyle="1" w:styleId="ConsPlusTitle">
    <w:name w:val="ConsPlusTitle"/>
    <w:rsid w:val="00054770"/>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TitlePage">
    <w:name w:val="ConsPlusTitlePage"/>
    <w:rsid w:val="00054770"/>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9A117BEE55F859FA2D2AE82B3FAEDFD2CBB76E8C81363C4734AE8236CBDF6F70470BB7D44F9305643F86A16D787BC85E1B68CD06AFAAFCE456BF0FFr4D" TargetMode="External"/><Relationship Id="rId13" Type="http://schemas.openxmlformats.org/officeDocument/2006/relationships/hyperlink" Target="consultantplus://offline/ref=09A117BEE55F859FA2D2AE82B3FAEDFD2CBB76E8C01F62C37D44B52964E4FAF5037FE46A43B03C5743F86A13D9D8B990F0EE81D377E4ADD25969F2F5F7rCD" TargetMode="External"/><Relationship Id="rId18" Type="http://schemas.openxmlformats.org/officeDocument/2006/relationships/hyperlink" Target="consultantplus://offline/ref=09A117BEE55F859FA2D2AE82B3FAEDFD2CBB76E8C01C63C27047B52964E4FAF5037FE46A43B03C5743F86A13D9D8B990F0EE81D377E4ADD25969F2F5F7rCD" TargetMode="External"/><Relationship Id="rId26" Type="http://schemas.openxmlformats.org/officeDocument/2006/relationships/hyperlink" Target="consultantplus://offline/ref=EB8578490205831F7CB91DEAAE2D092FF5EB3F9B128D9F3DD263D055700552C237180700B82A3C76E8E3F05017A6383B21792EC80AD9DB64D0970000G0r3D" TargetMode="External"/><Relationship Id="rId39" Type="http://schemas.openxmlformats.org/officeDocument/2006/relationships/hyperlink" Target="consultantplus://offline/ref=EB8578490205831F7CB903E7B8415720F7E063941B8894688B31D6022F55549777580152F96B317CBCB2B4051CAD6F74652E3DCA09C5GDr8D" TargetMode="External"/><Relationship Id="rId3" Type="http://schemas.openxmlformats.org/officeDocument/2006/relationships/settings" Target="settings.xml"/><Relationship Id="rId21" Type="http://schemas.openxmlformats.org/officeDocument/2006/relationships/hyperlink" Target="consultantplus://offline/ref=09A117BEE55F859FA2D2AE82B3FAEDFD2CBB76E8C01267C27141B52964E4FAF5037FE46A43B03C5743F86A13D9D8B990F0EE81D377E4ADD25969F2F5F7rCD" TargetMode="External"/><Relationship Id="rId34" Type="http://schemas.openxmlformats.org/officeDocument/2006/relationships/hyperlink" Target="consultantplus://offline/ref=EB8578490205831F7CB903E7B8415720F7E26395178C94688B31D6022F55549777580151F36B3A23B9A7A55D11AE726A673221C80BGCr4D" TargetMode="External"/><Relationship Id="rId42" Type="http://schemas.openxmlformats.org/officeDocument/2006/relationships/hyperlink" Target="consultantplus://offline/ref=EB8578490205831F7CB903E7B8415720F7E063941B8894688B31D6022F55549765585959FB6D2F77EAFDF25013GArED" TargetMode="External"/><Relationship Id="rId47" Type="http://schemas.openxmlformats.org/officeDocument/2006/relationships/theme" Target="theme/theme1.xml"/><Relationship Id="rId7" Type="http://schemas.openxmlformats.org/officeDocument/2006/relationships/hyperlink" Target="consultantplus://offline/ref=09A117BEE55F859FA2D2AE82B3FAEDFD2CBB76E8C81965C57D4AE8236CBDF6F70470BB7D44F9305643F86A16D787BC85E1B68CD06AFAAFCE456BF0FFr4D" TargetMode="External"/><Relationship Id="rId12" Type="http://schemas.openxmlformats.org/officeDocument/2006/relationships/hyperlink" Target="consultantplus://offline/ref=09A117BEE55F859FA2D2AE82B3FAEDFD2CBB76E8C01862C67144B52964E4FAF5037FE46A43B03C5743F86A13D9D8B990F0EE81D377E4ADD25969F2F5F7rCD" TargetMode="External"/><Relationship Id="rId17" Type="http://schemas.openxmlformats.org/officeDocument/2006/relationships/hyperlink" Target="consultantplus://offline/ref=09A117BEE55F859FA2D2AE82B3FAEDFD2CBB76E8C01C65C77649B52964E4FAF5037FE46A43B03C5743F86A13D8D8B990F0EE81D377E4ADD25969F2F5F7rCD" TargetMode="External"/><Relationship Id="rId25" Type="http://schemas.openxmlformats.org/officeDocument/2006/relationships/hyperlink" Target="consultantplus://offline/ref=EB8578490205831F7CB91DEAAE2D092FF5EB3F9B1283993ED666D055700552C237180700B82A3C76E8E2F35415A6383B21792EC80AD9DB64D0970000G0r3D" TargetMode="External"/><Relationship Id="rId33" Type="http://schemas.openxmlformats.org/officeDocument/2006/relationships/hyperlink" Target="consultantplus://offline/ref=EB8578490205831F7CB903E7B8415720F7E26394168A94688B31D6022F55549777580155FB6F327FE0E8A40155F8616A663223CA17C5DB64GCrDD" TargetMode="External"/><Relationship Id="rId38" Type="http://schemas.openxmlformats.org/officeDocument/2006/relationships/hyperlink" Target="consultantplus://offline/ref=EB8578490205831F7CB903E7B8415720F7E364951B8B94688B31D6022F55549765585959FB6D2F77EAFDF25013GArED" TargetMode="External"/><Relationship Id="rId46"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consultantplus://offline/ref=09A117BEE55F859FA2D2AE82B3FAEDFD2CBB76E8C01E6AC67245B52964E4FAF5037FE46A43B03C5743F86A13D9D8B990F0EE81D377E4ADD25969F2F5F7rCD" TargetMode="External"/><Relationship Id="rId20" Type="http://schemas.openxmlformats.org/officeDocument/2006/relationships/hyperlink" Target="consultantplus://offline/ref=09A117BEE55F859FA2D2AE82B3FAEDFD2CBB76E8C01364C07648B52964E4FAF5037FE46A43B03C5743F86A13D9D8B990F0EE81D377E4ADD25969F2F5F7rCD" TargetMode="External"/><Relationship Id="rId29" Type="http://schemas.openxmlformats.org/officeDocument/2006/relationships/hyperlink" Target="consultantplus://offline/ref=EB8578490205831F7CB91DEAAE2D092FF5EB3F9B12899E39D360D055700552C237180700B82A3C76E8E3F05016A6383B21792EC80AD9DB64D0970000G0r3D" TargetMode="External"/><Relationship Id="rId41" Type="http://schemas.openxmlformats.org/officeDocument/2006/relationships/hyperlink" Target="consultantplus://offline/ref=EB8578490205831F7CB903E7B8415720F7E364951B8B94688B31D6022F55549765585959FB6D2F77EAFDF25013GArED" TargetMode="External"/><Relationship Id="rId1" Type="http://schemas.openxmlformats.org/officeDocument/2006/relationships/styles" Target="styles.xml"/><Relationship Id="rId6" Type="http://schemas.openxmlformats.org/officeDocument/2006/relationships/hyperlink" Target="consultantplus://offline/ref=09A117BEE55F859FA2D2AE82B3FAEDFD2CBB76E8C81B61C5754AE8236CBDF6F70470BB7D44F9305643F86A16D787BC85E1B68CD06AFAAFCE456BF0FFr4D" TargetMode="External"/><Relationship Id="rId11" Type="http://schemas.openxmlformats.org/officeDocument/2006/relationships/hyperlink" Target="consultantplus://offline/ref=09A117BEE55F859FA2D2AE82B3FAEDFD2CBB76E8C01A61C07042B52964E4FAF5037FE46A43B03C5743F86A13D9D8B990F0EE81D377E4ADD25969F2F5F7rCD" TargetMode="External"/><Relationship Id="rId24" Type="http://schemas.openxmlformats.org/officeDocument/2006/relationships/hyperlink" Target="consultantplus://offline/ref=EB8578490205831F7CB903E7B8415720F7E26394168A94688B31D6022F55549777580155FB6F327FE0E8A40155F8616A663223CA17C5DB64GCrDD" TargetMode="External"/><Relationship Id="rId32" Type="http://schemas.openxmlformats.org/officeDocument/2006/relationships/hyperlink" Target="consultantplus://offline/ref=EB8578490205831F7CB903E7B8415720F7E16997158D94688B31D6022F55549765585959FB6D2F77EAFDF25013GArED" TargetMode="External"/><Relationship Id="rId37" Type="http://schemas.openxmlformats.org/officeDocument/2006/relationships/hyperlink" Target="consultantplus://offline/ref=EB8578490205831F7CB903E7B8415720F7E364951B8B94688B31D6022F55549765585959FB6D2F77EAFDF25013GArED" TargetMode="External"/><Relationship Id="rId40" Type="http://schemas.openxmlformats.org/officeDocument/2006/relationships/hyperlink" Target="consultantplus://offline/ref=EB8578490205831F7CB903E7B8415720F7E063941B8894688B31D6022F55549777580150FC6A367CBCB2B4051CAD6F74652E3DCA09C5GDr8D" TargetMode="External"/><Relationship Id="rId45" Type="http://schemas.openxmlformats.org/officeDocument/2006/relationships/hyperlink" Target="consultantplus://offline/ref=EB8578490205831F7CB91DEAAE2D092FF5EB3F9B12839B3DD365D055700552C237180700B82A3C76E8E3F05016A6383B21792EC80AD9DB64D0970000G0r3D" TargetMode="External"/><Relationship Id="rId5" Type="http://schemas.openxmlformats.org/officeDocument/2006/relationships/hyperlink" Target="https://www.consultant.ru" TargetMode="External"/><Relationship Id="rId15" Type="http://schemas.openxmlformats.org/officeDocument/2006/relationships/hyperlink" Target="consultantplus://offline/ref=09A117BEE55F859FA2D2AE82B3FAEDFD2CBB76E8C01E63C97149B52964E4FAF5037FE46A43B03C5743F86A13D9D8B990F0EE81D377E4ADD25969F2F5F7rCD" TargetMode="External"/><Relationship Id="rId23" Type="http://schemas.openxmlformats.org/officeDocument/2006/relationships/hyperlink" Target="consultantplus://offline/ref=EB8578490205831F7CB903E7B8415720F7E063941B8894688B31D6022F55549777580151FB6C3A23B9A7A55D11AE726A673221C80BGCr4D" TargetMode="External"/><Relationship Id="rId28" Type="http://schemas.openxmlformats.org/officeDocument/2006/relationships/hyperlink" Target="consultantplus://offline/ref=EB8578490205831F7CB91DEAAE2D092FF5EB3F9B12899E39D360D055700552C237180700B82A3C76E8E3F05017A6383B21792EC80AD9DB64D0970000G0r3D" TargetMode="External"/><Relationship Id="rId36" Type="http://schemas.openxmlformats.org/officeDocument/2006/relationships/hyperlink" Target="consultantplus://offline/ref=EB8578490205831F7CB903E7B8415720F7E364951B8B94688B31D6022F55549777580155FB6E3176E0E8A40155F8616A663223CA17C5DB64GCrDD" TargetMode="External"/><Relationship Id="rId10" Type="http://schemas.openxmlformats.org/officeDocument/2006/relationships/hyperlink" Target="consultantplus://offline/ref=09A117BEE55F859FA2D2AE82B3FAEDFD2CBB76E8C01A63C27549B52964E4FAF5037FE46A43B03C5743F86A13D9D8B990F0EE81D377E4ADD25969F2F5F7rCD" TargetMode="External"/><Relationship Id="rId19" Type="http://schemas.openxmlformats.org/officeDocument/2006/relationships/hyperlink" Target="consultantplus://offline/ref=09A117BEE55F859FA2D2AE82B3FAEDFD2CBB76E8C01C6BC37745B52964E4FAF5037FE46A43B03C5743F86A13D9D8B990F0EE81D377E4ADD25969F2F5F7rCD" TargetMode="External"/><Relationship Id="rId31" Type="http://schemas.openxmlformats.org/officeDocument/2006/relationships/hyperlink" Target="consultantplus://offline/ref=EB8578490205831F7CB903E7B8415720F7E063941B8894688B31D6022F55549777580150FC67357CBCB2B4051CAD6F74652E3DCA09C5GDr8D" TargetMode="External"/><Relationship Id="rId44" Type="http://schemas.openxmlformats.org/officeDocument/2006/relationships/hyperlink" Target="consultantplus://offline/ref=EB8578490205831F7CB903E7B8415720F7E063941B8894688B31D6022F55549777580157FC6C337CBCB2B4051CAD6F74652E3DCA09C5GDr8D" TargetMode="External"/><Relationship Id="rId4" Type="http://schemas.openxmlformats.org/officeDocument/2006/relationships/webSettings" Target="webSettings.xml"/><Relationship Id="rId9" Type="http://schemas.openxmlformats.org/officeDocument/2006/relationships/hyperlink" Target="consultantplus://offline/ref=09A117BEE55F859FA2D2AE82B3FAEDFD2CBB76E8C01B66C97141B52964E4FAF5037FE46A43B03C5743F86A13D9D8B990F0EE81D377E4ADD25969F2F5F7rCD" TargetMode="External"/><Relationship Id="rId14" Type="http://schemas.openxmlformats.org/officeDocument/2006/relationships/hyperlink" Target="consultantplus://offline/ref=09A117BEE55F859FA2D2AE82B3FAEDFD2CBB76E8C01F65C57249B52964E4FAF5037FE46A43B03C5743F86A13D9D8B990F0EE81D377E4ADD25969F2F5F7rCD" TargetMode="External"/><Relationship Id="rId22" Type="http://schemas.openxmlformats.org/officeDocument/2006/relationships/hyperlink" Target="consultantplus://offline/ref=EB8578490205831F7CB903E7B8415720F7E063941B8894688B31D6022F55549777580150FC67357CBCB2B4051CAD6F74652E3DCA09C5GDr8D" TargetMode="External"/><Relationship Id="rId27" Type="http://schemas.openxmlformats.org/officeDocument/2006/relationships/hyperlink" Target="consultantplus://offline/ref=EB8578490205831F7CB91DEAAE2D092FF5EB3F9B128D9938D46DD055700552C237180700B82A3C76E8E3F25016A6383B21792EC80AD9DB64D0970000G0r3D" TargetMode="External"/><Relationship Id="rId30" Type="http://schemas.openxmlformats.org/officeDocument/2006/relationships/hyperlink" Target="consultantplus://offline/ref=EB8578490205831F7CB91DEAAE2D092FF5EB3F9B12839B3DD365D055700552C237180700B82A3C76E8E3F05017A6383B21792EC80AD9DB64D0970000G0r3D" TargetMode="External"/><Relationship Id="rId35" Type="http://schemas.openxmlformats.org/officeDocument/2006/relationships/hyperlink" Target="consultantplus://offline/ref=EB8578490205831F7CB903E7B8415720F7E36292168B94688B31D6022F55549765585959FB6D2F77EAFDF25013GArED" TargetMode="External"/><Relationship Id="rId43" Type="http://schemas.openxmlformats.org/officeDocument/2006/relationships/hyperlink" Target="consultantplus://offline/ref=EB8578490205831F7CB903E7B8415720F7E063941B8894688B31D6022F55549777580157FC6E357CBCB2B4051CAD6F74652E3DCA09C5GDr8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6674</Words>
  <Characters>38043</Characters>
  <Application>Microsoft Office Word</Application>
  <DocSecurity>0</DocSecurity>
  <Lines>317</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Воронкова Татьяна Павловна</dc:creator>
  <cp:lastModifiedBy>Воронкова Татьяна Павловна</cp:lastModifiedBy>
  <cp:revision>1</cp:revision>
  <dcterms:created xsi:type="dcterms:W3CDTF">2023-02-03T03:43:00Z</dcterms:created>
  <dcterms:modified xsi:type="dcterms:W3CDTF">2023-02-03T03:44:00Z</dcterms:modified>
</cp:coreProperties>
</file>