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85" w:rsidRDefault="00394C85" w:rsidP="00394C85"/>
    <w:p w:rsidR="00394C85" w:rsidRDefault="00394C85" w:rsidP="00394C85">
      <w:pPr>
        <w:ind w:left="40" w:hanging="40"/>
        <w:jc w:val="center"/>
        <w:rPr>
          <w:b/>
          <w:sz w:val="28"/>
          <w:szCs w:val="26"/>
        </w:rPr>
      </w:pPr>
    </w:p>
    <w:p w:rsidR="008D0A40" w:rsidRDefault="008D0A40" w:rsidP="00394C85">
      <w:pPr>
        <w:ind w:left="40" w:hanging="40"/>
        <w:jc w:val="center"/>
        <w:rPr>
          <w:b/>
          <w:sz w:val="26"/>
          <w:szCs w:val="26"/>
        </w:rPr>
      </w:pPr>
      <w:r>
        <w:rPr>
          <w:b/>
          <w:sz w:val="26"/>
          <w:szCs w:val="26"/>
        </w:rPr>
        <w:t xml:space="preserve">Карточка проекта </w:t>
      </w:r>
    </w:p>
    <w:p w:rsidR="00394C85" w:rsidRPr="00863474" w:rsidRDefault="008D0A40" w:rsidP="00394C85">
      <w:pPr>
        <w:ind w:left="40" w:hanging="40"/>
        <w:jc w:val="center"/>
        <w:rPr>
          <w:b/>
          <w:sz w:val="26"/>
          <w:szCs w:val="26"/>
        </w:rPr>
      </w:pPr>
      <w:r>
        <w:rPr>
          <w:b/>
          <w:sz w:val="26"/>
          <w:szCs w:val="26"/>
        </w:rPr>
        <w:t>«Передвижной модульный музей «Подвиг. Память. Бессмертие»</w:t>
      </w:r>
    </w:p>
    <w:p w:rsidR="00394C85" w:rsidRDefault="00394C85" w:rsidP="00394C85">
      <w:pPr>
        <w:ind w:left="40" w:hanging="40"/>
        <w:jc w:val="center"/>
      </w:pPr>
    </w:p>
    <w:p w:rsidR="00394C85" w:rsidRDefault="00394C85" w:rsidP="00394C85">
      <w:pPr>
        <w:ind w:left="40" w:hanging="40"/>
        <w:jc w:val="center"/>
      </w:pPr>
    </w:p>
    <w:tbl>
      <w:tblPr>
        <w:tblStyle w:val="a5"/>
        <w:tblW w:w="0" w:type="auto"/>
        <w:tblInd w:w="40" w:type="dxa"/>
        <w:tblLook w:val="04A0" w:firstRow="1" w:lastRow="0" w:firstColumn="1" w:lastColumn="0" w:noHBand="0" w:noVBand="1"/>
      </w:tblPr>
      <w:tblGrid>
        <w:gridCol w:w="3329"/>
        <w:gridCol w:w="1499"/>
        <w:gridCol w:w="1477"/>
        <w:gridCol w:w="3226"/>
      </w:tblGrid>
      <w:tr w:rsidR="00394C85" w:rsidTr="00535137">
        <w:tc>
          <w:tcPr>
            <w:tcW w:w="4828" w:type="dxa"/>
            <w:gridSpan w:val="2"/>
          </w:tcPr>
          <w:p w:rsidR="00394C85" w:rsidRPr="00A8588B" w:rsidRDefault="00394C85" w:rsidP="00535137">
            <w:pPr>
              <w:jc w:val="center"/>
              <w:rPr>
                <w:b/>
              </w:rPr>
            </w:pPr>
            <w:r w:rsidRPr="00A8588B">
              <w:rPr>
                <w:b/>
              </w:rPr>
              <w:t>Название объединения</w:t>
            </w:r>
          </w:p>
        </w:tc>
        <w:tc>
          <w:tcPr>
            <w:tcW w:w="4703" w:type="dxa"/>
            <w:gridSpan w:val="2"/>
          </w:tcPr>
          <w:p w:rsidR="00394C85" w:rsidRPr="00A8588B" w:rsidRDefault="00394C85" w:rsidP="00535137">
            <w:pPr>
              <w:jc w:val="center"/>
            </w:pPr>
            <w:r>
              <w:t xml:space="preserve">Поисковый отряд «Красноармеец» </w:t>
            </w:r>
          </w:p>
        </w:tc>
      </w:tr>
      <w:tr w:rsidR="00394C85" w:rsidTr="00535137">
        <w:tc>
          <w:tcPr>
            <w:tcW w:w="4828" w:type="dxa"/>
            <w:gridSpan w:val="2"/>
          </w:tcPr>
          <w:p w:rsidR="00394C85" w:rsidRPr="00A8588B" w:rsidRDefault="00394C85" w:rsidP="00535137">
            <w:pPr>
              <w:jc w:val="center"/>
              <w:rPr>
                <w:b/>
              </w:rPr>
            </w:pPr>
            <w:r w:rsidRPr="00A8588B">
              <w:rPr>
                <w:b/>
              </w:rPr>
              <w:t xml:space="preserve">Руководитель (ФИО, </w:t>
            </w:r>
            <w:proofErr w:type="spellStart"/>
            <w:r w:rsidRPr="00A8588B">
              <w:rPr>
                <w:b/>
              </w:rPr>
              <w:t>конт</w:t>
            </w:r>
            <w:proofErr w:type="gramStart"/>
            <w:r w:rsidRPr="00A8588B">
              <w:rPr>
                <w:b/>
              </w:rPr>
              <w:t>.т</w:t>
            </w:r>
            <w:proofErr w:type="gramEnd"/>
            <w:r w:rsidRPr="00A8588B">
              <w:rPr>
                <w:b/>
              </w:rPr>
              <w:t>ел</w:t>
            </w:r>
            <w:proofErr w:type="spellEnd"/>
            <w:r w:rsidRPr="00A8588B">
              <w:rPr>
                <w:b/>
              </w:rPr>
              <w:t>.)</w:t>
            </w:r>
          </w:p>
        </w:tc>
        <w:tc>
          <w:tcPr>
            <w:tcW w:w="4703" w:type="dxa"/>
            <w:gridSpan w:val="2"/>
          </w:tcPr>
          <w:p w:rsidR="00394C85" w:rsidRPr="00A8588B" w:rsidRDefault="00394C85" w:rsidP="00535137">
            <w:pPr>
              <w:jc w:val="center"/>
            </w:pPr>
            <w:r>
              <w:t xml:space="preserve">Новожилов Дмитрий Алексеевич, 89821465407 </w:t>
            </w:r>
          </w:p>
        </w:tc>
      </w:tr>
      <w:tr w:rsidR="00394C85" w:rsidTr="00535137">
        <w:tc>
          <w:tcPr>
            <w:tcW w:w="9531" w:type="dxa"/>
            <w:gridSpan w:val="4"/>
          </w:tcPr>
          <w:p w:rsidR="00394C85" w:rsidRPr="00A8588B" w:rsidRDefault="004566E9" w:rsidP="00535137">
            <w:pPr>
              <w:jc w:val="center"/>
              <w:rPr>
                <w:b/>
              </w:rPr>
            </w:pPr>
            <w:r>
              <w:rPr>
                <w:b/>
              </w:rPr>
              <w:t>Данные участников</w:t>
            </w:r>
          </w:p>
        </w:tc>
      </w:tr>
      <w:tr w:rsidR="00394C85" w:rsidTr="00535137">
        <w:tc>
          <w:tcPr>
            <w:tcW w:w="4828" w:type="dxa"/>
            <w:gridSpan w:val="2"/>
          </w:tcPr>
          <w:p w:rsidR="00394C85" w:rsidRPr="00A8588B" w:rsidRDefault="00394C85" w:rsidP="00535137">
            <w:pPr>
              <w:jc w:val="center"/>
              <w:rPr>
                <w:b/>
              </w:rPr>
            </w:pPr>
            <w:r w:rsidRPr="00A8588B">
              <w:rPr>
                <w:b/>
              </w:rPr>
              <w:t>ФИО (полностью)</w:t>
            </w:r>
          </w:p>
        </w:tc>
        <w:tc>
          <w:tcPr>
            <w:tcW w:w="4703" w:type="dxa"/>
            <w:gridSpan w:val="2"/>
          </w:tcPr>
          <w:p w:rsidR="004566E9" w:rsidRDefault="004566E9" w:rsidP="00535137">
            <w:pPr>
              <w:jc w:val="center"/>
            </w:pPr>
            <w:r>
              <w:t>Новожилов Дмитрий Алексеевич</w:t>
            </w:r>
          </w:p>
          <w:p w:rsidR="00394C85" w:rsidRDefault="00394C85" w:rsidP="00535137">
            <w:pPr>
              <w:jc w:val="center"/>
            </w:pPr>
            <w:r>
              <w:t>Шадрина Александра Павловна</w:t>
            </w:r>
            <w:r w:rsidR="004566E9">
              <w:t>;</w:t>
            </w:r>
          </w:p>
          <w:p w:rsidR="004566E9" w:rsidRDefault="004566E9" w:rsidP="00535137">
            <w:pPr>
              <w:jc w:val="center"/>
            </w:pPr>
            <w:r>
              <w:t>Башков Вячеслав Сергеевич;</w:t>
            </w:r>
          </w:p>
          <w:p w:rsidR="004566E9" w:rsidRDefault="004566E9" w:rsidP="00535137">
            <w:pPr>
              <w:jc w:val="center"/>
            </w:pPr>
            <w:r>
              <w:t>Куксенко Инна Юрьевна;</w:t>
            </w:r>
            <w:r w:rsidR="00342898">
              <w:t xml:space="preserve"> </w:t>
            </w:r>
          </w:p>
          <w:p w:rsidR="00342898" w:rsidRDefault="00342898" w:rsidP="00535137">
            <w:pPr>
              <w:jc w:val="center"/>
            </w:pPr>
            <w:proofErr w:type="spellStart"/>
            <w:r>
              <w:t>Курбонова</w:t>
            </w:r>
            <w:proofErr w:type="spellEnd"/>
            <w:r>
              <w:t xml:space="preserve"> Мария Хайриддиновна.</w:t>
            </w:r>
            <w:bookmarkStart w:id="0" w:name="_GoBack"/>
            <w:bookmarkEnd w:id="0"/>
          </w:p>
          <w:p w:rsidR="004566E9" w:rsidRPr="00A8588B" w:rsidRDefault="004566E9" w:rsidP="00535137">
            <w:pPr>
              <w:jc w:val="center"/>
            </w:pPr>
          </w:p>
        </w:tc>
      </w:tr>
      <w:tr w:rsidR="00394C85" w:rsidTr="00535137">
        <w:tc>
          <w:tcPr>
            <w:tcW w:w="4828" w:type="dxa"/>
            <w:gridSpan w:val="2"/>
          </w:tcPr>
          <w:p w:rsidR="00394C85" w:rsidRPr="00A8588B" w:rsidRDefault="00394C85" w:rsidP="00535137">
            <w:pPr>
              <w:jc w:val="center"/>
              <w:rPr>
                <w:b/>
              </w:rPr>
            </w:pPr>
            <w:r w:rsidRPr="00A8588B">
              <w:rPr>
                <w:b/>
              </w:rPr>
              <w:t>Ссылка в соц.</w:t>
            </w:r>
            <w:r>
              <w:rPr>
                <w:b/>
              </w:rPr>
              <w:t xml:space="preserve"> </w:t>
            </w:r>
            <w:r w:rsidRPr="00A8588B">
              <w:rPr>
                <w:b/>
              </w:rPr>
              <w:t>сетях (ВК, Инстаграм)</w:t>
            </w:r>
          </w:p>
        </w:tc>
        <w:tc>
          <w:tcPr>
            <w:tcW w:w="4703" w:type="dxa"/>
            <w:gridSpan w:val="2"/>
          </w:tcPr>
          <w:p w:rsidR="00394C85" w:rsidRPr="00A8588B" w:rsidRDefault="00342898" w:rsidP="00535137">
            <w:pPr>
              <w:jc w:val="center"/>
            </w:pPr>
            <w:hyperlink r:id="rId6" w:history="1">
              <w:r w:rsidR="00A954CC" w:rsidRPr="00C11B0B">
                <w:rPr>
                  <w:rStyle w:val="a3"/>
                </w:rPr>
                <w:t>https://vk.com/redarmy_86</w:t>
              </w:r>
            </w:hyperlink>
            <w:r w:rsidR="00A954CC">
              <w:t xml:space="preserve"> </w:t>
            </w:r>
          </w:p>
        </w:tc>
      </w:tr>
      <w:tr w:rsidR="00394C85" w:rsidTr="00535137">
        <w:tc>
          <w:tcPr>
            <w:tcW w:w="9531" w:type="dxa"/>
            <w:gridSpan w:val="4"/>
          </w:tcPr>
          <w:p w:rsidR="00394C85" w:rsidRPr="00A8588B" w:rsidRDefault="00394C85" w:rsidP="00535137">
            <w:pPr>
              <w:jc w:val="center"/>
              <w:rPr>
                <w:b/>
              </w:rPr>
            </w:pPr>
            <w:r w:rsidRPr="00A8588B">
              <w:rPr>
                <w:b/>
              </w:rPr>
              <w:t>Информация о проекте</w:t>
            </w:r>
          </w:p>
        </w:tc>
      </w:tr>
      <w:tr w:rsidR="00394C85" w:rsidTr="00535137">
        <w:tc>
          <w:tcPr>
            <w:tcW w:w="4828" w:type="dxa"/>
            <w:gridSpan w:val="2"/>
          </w:tcPr>
          <w:p w:rsidR="00394C85" w:rsidRPr="00A8588B" w:rsidRDefault="00394C85" w:rsidP="00535137">
            <w:pPr>
              <w:jc w:val="center"/>
              <w:rPr>
                <w:b/>
              </w:rPr>
            </w:pPr>
            <w:r w:rsidRPr="00A8588B">
              <w:rPr>
                <w:b/>
              </w:rPr>
              <w:t>Название проекта</w:t>
            </w:r>
          </w:p>
        </w:tc>
        <w:tc>
          <w:tcPr>
            <w:tcW w:w="4703" w:type="dxa"/>
            <w:gridSpan w:val="2"/>
          </w:tcPr>
          <w:p w:rsidR="00394C85" w:rsidRPr="00A8588B" w:rsidRDefault="00394C85" w:rsidP="00535137">
            <w:pPr>
              <w:jc w:val="center"/>
            </w:pPr>
            <w:r>
              <w:t>Передвижной модульный музей «Подвиг. Память. Бессмертие»</w:t>
            </w:r>
          </w:p>
        </w:tc>
      </w:tr>
      <w:tr w:rsidR="00394C85" w:rsidTr="00535137">
        <w:tc>
          <w:tcPr>
            <w:tcW w:w="4828" w:type="dxa"/>
            <w:gridSpan w:val="2"/>
          </w:tcPr>
          <w:p w:rsidR="00394C85" w:rsidRPr="00A8588B" w:rsidRDefault="00394C85" w:rsidP="00535137">
            <w:pPr>
              <w:jc w:val="center"/>
              <w:rPr>
                <w:b/>
              </w:rPr>
            </w:pPr>
            <w:r w:rsidRPr="00A8588B">
              <w:rPr>
                <w:b/>
              </w:rPr>
              <w:t>Категория конкурса, номинация</w:t>
            </w:r>
          </w:p>
        </w:tc>
        <w:tc>
          <w:tcPr>
            <w:tcW w:w="4703" w:type="dxa"/>
            <w:gridSpan w:val="2"/>
          </w:tcPr>
          <w:p w:rsidR="00394C85" w:rsidRPr="00A8588B" w:rsidRDefault="00394C85" w:rsidP="00535137">
            <w:pPr>
              <w:jc w:val="center"/>
            </w:pPr>
            <w:r w:rsidRPr="009574DE">
              <w:t>Категория «Социальный проект»</w:t>
            </w:r>
            <w:r>
              <w:t>, номинация «</w:t>
            </w:r>
            <w:proofErr w:type="gramStart"/>
            <w:r>
              <w:t>Уверенные</w:t>
            </w:r>
            <w:proofErr w:type="gramEnd"/>
            <w:r>
              <w:t xml:space="preserve"> в будущем»</w:t>
            </w:r>
          </w:p>
        </w:tc>
      </w:tr>
      <w:tr w:rsidR="00394C85" w:rsidTr="00535137">
        <w:tc>
          <w:tcPr>
            <w:tcW w:w="4828" w:type="dxa"/>
            <w:gridSpan w:val="2"/>
          </w:tcPr>
          <w:p w:rsidR="00394C85" w:rsidRPr="00A8588B" w:rsidRDefault="00394C85" w:rsidP="00535137">
            <w:pPr>
              <w:jc w:val="center"/>
              <w:rPr>
                <w:b/>
              </w:rPr>
            </w:pPr>
            <w:r w:rsidRPr="00A8588B">
              <w:rPr>
                <w:b/>
              </w:rPr>
              <w:t>География проекта (место реализации)</w:t>
            </w:r>
          </w:p>
        </w:tc>
        <w:tc>
          <w:tcPr>
            <w:tcW w:w="4703" w:type="dxa"/>
            <w:gridSpan w:val="2"/>
          </w:tcPr>
          <w:p w:rsidR="00394C85" w:rsidRPr="00A8588B" w:rsidRDefault="00394C85" w:rsidP="00535137">
            <w:pPr>
              <w:jc w:val="center"/>
            </w:pPr>
            <w:r>
              <w:t>Нефтеюганский район ХМАО-Югра</w:t>
            </w:r>
          </w:p>
        </w:tc>
      </w:tr>
      <w:tr w:rsidR="00394C85" w:rsidTr="00535137">
        <w:tc>
          <w:tcPr>
            <w:tcW w:w="4828" w:type="dxa"/>
            <w:gridSpan w:val="2"/>
            <w:vMerge w:val="restart"/>
          </w:tcPr>
          <w:p w:rsidR="00394C85" w:rsidRPr="00A8588B" w:rsidRDefault="00394C85" w:rsidP="00535137">
            <w:pPr>
              <w:jc w:val="center"/>
              <w:rPr>
                <w:b/>
              </w:rPr>
            </w:pPr>
            <w:r w:rsidRPr="00A8588B">
              <w:rPr>
                <w:b/>
              </w:rPr>
              <w:t>Сроки реализации</w:t>
            </w:r>
          </w:p>
        </w:tc>
        <w:tc>
          <w:tcPr>
            <w:tcW w:w="4703" w:type="dxa"/>
            <w:gridSpan w:val="2"/>
          </w:tcPr>
          <w:p w:rsidR="00394C85" w:rsidRPr="00A5157C" w:rsidRDefault="00394C85" w:rsidP="00535137">
            <w:pPr>
              <w:jc w:val="center"/>
              <w:rPr>
                <w:b/>
              </w:rPr>
            </w:pPr>
            <w:r w:rsidRPr="00A5157C">
              <w:rPr>
                <w:b/>
              </w:rPr>
              <w:t>Продолжительность проекта</w:t>
            </w:r>
          </w:p>
        </w:tc>
      </w:tr>
      <w:tr w:rsidR="00394C85" w:rsidTr="00535137">
        <w:tc>
          <w:tcPr>
            <w:tcW w:w="4828" w:type="dxa"/>
            <w:gridSpan w:val="2"/>
            <w:vMerge/>
          </w:tcPr>
          <w:p w:rsidR="00394C85" w:rsidRPr="00A8588B" w:rsidRDefault="00394C85" w:rsidP="00535137">
            <w:pPr>
              <w:jc w:val="center"/>
              <w:rPr>
                <w:b/>
              </w:rPr>
            </w:pPr>
          </w:p>
        </w:tc>
        <w:tc>
          <w:tcPr>
            <w:tcW w:w="4703" w:type="dxa"/>
            <w:gridSpan w:val="2"/>
          </w:tcPr>
          <w:p w:rsidR="00394C85" w:rsidRPr="00A8588B" w:rsidRDefault="00394C85" w:rsidP="00535137">
            <w:pPr>
              <w:jc w:val="center"/>
            </w:pPr>
            <w:r>
              <w:t>7 месяцев</w:t>
            </w:r>
          </w:p>
        </w:tc>
      </w:tr>
      <w:tr w:rsidR="00394C85" w:rsidTr="00535137">
        <w:tc>
          <w:tcPr>
            <w:tcW w:w="4828" w:type="dxa"/>
            <w:gridSpan w:val="2"/>
            <w:vMerge/>
          </w:tcPr>
          <w:p w:rsidR="00394C85" w:rsidRPr="00A8588B" w:rsidRDefault="00394C85" w:rsidP="00535137">
            <w:pPr>
              <w:jc w:val="center"/>
              <w:rPr>
                <w:b/>
              </w:rPr>
            </w:pPr>
          </w:p>
        </w:tc>
        <w:tc>
          <w:tcPr>
            <w:tcW w:w="4703" w:type="dxa"/>
            <w:gridSpan w:val="2"/>
          </w:tcPr>
          <w:p w:rsidR="00394C85" w:rsidRPr="00A5157C" w:rsidRDefault="00394C85" w:rsidP="00535137">
            <w:pPr>
              <w:jc w:val="center"/>
              <w:rPr>
                <w:b/>
              </w:rPr>
            </w:pPr>
            <w:r w:rsidRPr="00A5157C">
              <w:rPr>
                <w:b/>
              </w:rPr>
              <w:t>Начало реализации</w:t>
            </w:r>
          </w:p>
        </w:tc>
      </w:tr>
      <w:tr w:rsidR="00394C85" w:rsidTr="00535137">
        <w:tc>
          <w:tcPr>
            <w:tcW w:w="4828" w:type="dxa"/>
            <w:gridSpan w:val="2"/>
            <w:vMerge/>
          </w:tcPr>
          <w:p w:rsidR="00394C85" w:rsidRPr="00A8588B" w:rsidRDefault="00394C85" w:rsidP="00535137">
            <w:pPr>
              <w:jc w:val="center"/>
              <w:rPr>
                <w:b/>
              </w:rPr>
            </w:pPr>
          </w:p>
        </w:tc>
        <w:tc>
          <w:tcPr>
            <w:tcW w:w="4703" w:type="dxa"/>
            <w:gridSpan w:val="2"/>
          </w:tcPr>
          <w:p w:rsidR="00394C85" w:rsidRPr="00A8588B" w:rsidRDefault="00394C85" w:rsidP="00535137">
            <w:pPr>
              <w:jc w:val="center"/>
            </w:pPr>
            <w:r>
              <w:t>31 мая 2020 года</w:t>
            </w:r>
          </w:p>
        </w:tc>
      </w:tr>
      <w:tr w:rsidR="00394C85" w:rsidTr="00535137">
        <w:tc>
          <w:tcPr>
            <w:tcW w:w="4828" w:type="dxa"/>
            <w:gridSpan w:val="2"/>
            <w:vMerge/>
          </w:tcPr>
          <w:p w:rsidR="00394C85" w:rsidRPr="00A8588B" w:rsidRDefault="00394C85" w:rsidP="00535137">
            <w:pPr>
              <w:jc w:val="center"/>
              <w:rPr>
                <w:b/>
              </w:rPr>
            </w:pPr>
          </w:p>
        </w:tc>
        <w:tc>
          <w:tcPr>
            <w:tcW w:w="4703" w:type="dxa"/>
            <w:gridSpan w:val="2"/>
          </w:tcPr>
          <w:p w:rsidR="00394C85" w:rsidRPr="00A5157C" w:rsidRDefault="00394C85" w:rsidP="00535137">
            <w:pPr>
              <w:jc w:val="center"/>
              <w:rPr>
                <w:b/>
              </w:rPr>
            </w:pPr>
            <w:r w:rsidRPr="00A5157C">
              <w:rPr>
                <w:b/>
              </w:rPr>
              <w:t>Окончание реализации проекта</w:t>
            </w:r>
          </w:p>
        </w:tc>
      </w:tr>
      <w:tr w:rsidR="00394C85" w:rsidTr="00535137">
        <w:tc>
          <w:tcPr>
            <w:tcW w:w="4828" w:type="dxa"/>
            <w:gridSpan w:val="2"/>
            <w:vMerge/>
          </w:tcPr>
          <w:p w:rsidR="00394C85" w:rsidRPr="00A8588B" w:rsidRDefault="00394C85" w:rsidP="00535137">
            <w:pPr>
              <w:jc w:val="center"/>
              <w:rPr>
                <w:b/>
              </w:rPr>
            </w:pPr>
          </w:p>
        </w:tc>
        <w:tc>
          <w:tcPr>
            <w:tcW w:w="4703" w:type="dxa"/>
            <w:gridSpan w:val="2"/>
          </w:tcPr>
          <w:p w:rsidR="00394C85" w:rsidRPr="00A8588B" w:rsidRDefault="00394C85" w:rsidP="00535137">
            <w:pPr>
              <w:jc w:val="center"/>
            </w:pPr>
            <w:r>
              <w:t>31 декабря 2020 года</w:t>
            </w:r>
          </w:p>
        </w:tc>
      </w:tr>
      <w:tr w:rsidR="00394C85" w:rsidTr="00535137">
        <w:tc>
          <w:tcPr>
            <w:tcW w:w="4828" w:type="dxa"/>
            <w:gridSpan w:val="2"/>
          </w:tcPr>
          <w:p w:rsidR="00394C85" w:rsidRPr="00A8588B" w:rsidRDefault="00394C85" w:rsidP="00535137">
            <w:pPr>
              <w:jc w:val="center"/>
              <w:rPr>
                <w:b/>
              </w:rPr>
            </w:pPr>
            <w:r w:rsidRPr="00A8588B">
              <w:rPr>
                <w:b/>
              </w:rPr>
              <w:t>Краткая аннотация (не более 0,3 страницы)</w:t>
            </w:r>
          </w:p>
        </w:tc>
        <w:tc>
          <w:tcPr>
            <w:tcW w:w="4703" w:type="dxa"/>
            <w:gridSpan w:val="2"/>
          </w:tcPr>
          <w:p w:rsidR="004566E9" w:rsidRPr="00B72B84" w:rsidRDefault="004566E9" w:rsidP="004566E9">
            <w:pPr>
              <w:rPr>
                <w:sz w:val="22"/>
              </w:rPr>
            </w:pPr>
            <w:r w:rsidRPr="00B72B84">
              <w:rPr>
                <w:rStyle w:val="a6"/>
                <w:color w:val="000000"/>
                <w:szCs w:val="27"/>
              </w:rPr>
              <w:t>Социальный проект "Передвижной модульный музей "Подвиг. Память. Бессмертие"</w:t>
            </w:r>
            <w:r w:rsidRPr="00B72B84">
              <w:rPr>
                <w:color w:val="000000"/>
                <w:szCs w:val="27"/>
              </w:rPr>
              <w:t xml:space="preserve"> призван актуализировать среди населения </w:t>
            </w:r>
            <w:proofErr w:type="spellStart"/>
            <w:r w:rsidRPr="00B72B84">
              <w:rPr>
                <w:color w:val="000000"/>
                <w:szCs w:val="27"/>
              </w:rPr>
              <w:t>Нефтеюганского</w:t>
            </w:r>
            <w:proofErr w:type="spellEnd"/>
            <w:r w:rsidRPr="00B72B84">
              <w:rPr>
                <w:color w:val="000000"/>
                <w:szCs w:val="27"/>
              </w:rPr>
              <w:t xml:space="preserve"> района ХМАО-Югры знания о Великой Отечественной войне и деятельности поискового отряда "Красноармеец" по увековечению памяти героев этой войны.</w:t>
            </w:r>
            <w:r w:rsidRPr="00B72B84">
              <w:rPr>
                <w:color w:val="000000"/>
                <w:szCs w:val="27"/>
              </w:rPr>
              <w:br/>
              <w:t xml:space="preserve">Как известно, любой музей способен влиять на отношение человека к окружающей действительности, истории, своему прошлому. Деятельность нашего музея внесет свой вклад в формирование у жителей </w:t>
            </w:r>
            <w:proofErr w:type="spellStart"/>
            <w:r w:rsidRPr="00B72B84">
              <w:rPr>
                <w:color w:val="000000"/>
                <w:szCs w:val="27"/>
              </w:rPr>
              <w:t>Нефтеюганского</w:t>
            </w:r>
            <w:proofErr w:type="spellEnd"/>
            <w:r w:rsidRPr="00B72B84">
              <w:rPr>
                <w:color w:val="000000"/>
                <w:szCs w:val="27"/>
              </w:rPr>
              <w:t xml:space="preserve"> района ХМАО-Югры (в особенности у обучающихся школ и воспитанников </w:t>
            </w:r>
            <w:proofErr w:type="spellStart"/>
            <w:r w:rsidRPr="00B72B84">
              <w:rPr>
                <w:color w:val="000000"/>
                <w:szCs w:val="27"/>
              </w:rPr>
              <w:t>деских</w:t>
            </w:r>
            <w:proofErr w:type="spellEnd"/>
            <w:r w:rsidRPr="00B72B84">
              <w:rPr>
                <w:color w:val="000000"/>
                <w:szCs w:val="27"/>
              </w:rPr>
              <w:t xml:space="preserve"> садов) правильной гражданской позиции, уважительного отношения к Великой Отечественной войне и ее героям, также </w:t>
            </w:r>
            <w:r w:rsidRPr="00B72B84">
              <w:rPr>
                <w:color w:val="000000"/>
                <w:szCs w:val="27"/>
              </w:rPr>
              <w:lastRenderedPageBreak/>
              <w:t xml:space="preserve">наш проект поможет сформировать интерес к работе поисковых отрядов России. Работа музея "Подвиг. Память. Бессмертие" будет заключаться в реставрации военных артефактов, оформлении выставочного пространства и, самое главное </w:t>
            </w:r>
            <w:proofErr w:type="gramStart"/>
            <w:r w:rsidRPr="00B72B84">
              <w:rPr>
                <w:color w:val="000000"/>
                <w:szCs w:val="27"/>
              </w:rPr>
              <w:t>-в</w:t>
            </w:r>
            <w:proofErr w:type="gramEnd"/>
            <w:r w:rsidRPr="00B72B84">
              <w:rPr>
                <w:color w:val="000000"/>
                <w:szCs w:val="27"/>
              </w:rPr>
              <w:t xml:space="preserve"> организации и проведении выездных музейно-выставочных мероприятий, в ходе которых мы сможем рассказать и показать </w:t>
            </w:r>
            <w:proofErr w:type="spellStart"/>
            <w:r w:rsidRPr="00B72B84">
              <w:rPr>
                <w:color w:val="000000"/>
                <w:szCs w:val="27"/>
              </w:rPr>
              <w:t>нефтеюганцам</w:t>
            </w:r>
            <w:proofErr w:type="spellEnd"/>
            <w:r w:rsidRPr="00B72B84">
              <w:rPr>
                <w:color w:val="000000"/>
                <w:szCs w:val="27"/>
              </w:rPr>
              <w:t xml:space="preserve"> разных возрастов о </w:t>
            </w:r>
            <w:proofErr w:type="spellStart"/>
            <w:r w:rsidRPr="00B72B84">
              <w:rPr>
                <w:color w:val="000000"/>
                <w:szCs w:val="27"/>
              </w:rPr>
              <w:t>нейзвестной</w:t>
            </w:r>
            <w:proofErr w:type="spellEnd"/>
            <w:r w:rsidRPr="00B72B84">
              <w:rPr>
                <w:color w:val="000000"/>
                <w:szCs w:val="27"/>
              </w:rPr>
              <w:t xml:space="preserve"> стороне Великой Отечественной войны, которая, несомненно, затронет их чувства, заставится задуматься о подвигах прошлых поколений.</w:t>
            </w:r>
            <w:r w:rsidRPr="00B72B84">
              <w:rPr>
                <w:color w:val="000000"/>
                <w:szCs w:val="27"/>
              </w:rPr>
              <w:br/>
              <w:t xml:space="preserve">Дополнение: музейная экспозиция поискового отряда "Красноармеец" "Подвиг. Память. Бессмертие" начала свою работу летом 2016 года. До октября 2018 года отряд проводил выставки на территории Тюменской и Курганской областей, а с октября 2018 года мы стали работать на территории </w:t>
            </w:r>
            <w:proofErr w:type="spellStart"/>
            <w:r w:rsidRPr="00B72B84">
              <w:rPr>
                <w:color w:val="000000"/>
                <w:szCs w:val="27"/>
              </w:rPr>
              <w:t>Нефтеюганского</w:t>
            </w:r>
            <w:proofErr w:type="spellEnd"/>
            <w:r w:rsidRPr="00B72B84">
              <w:rPr>
                <w:color w:val="000000"/>
                <w:szCs w:val="27"/>
              </w:rPr>
              <w:t xml:space="preserve"> района ХМАО-Югры. Всего с лета 2016 по зиму 2019 года нашу экспозицию посетило около 3000 жителей Заводоуковского городского округа и Упоровского района Тюменской области, Белозерского района Курганской области и </w:t>
            </w:r>
            <w:proofErr w:type="spellStart"/>
            <w:r w:rsidRPr="00B72B84">
              <w:rPr>
                <w:color w:val="000000"/>
                <w:szCs w:val="27"/>
              </w:rPr>
              <w:t>Нефтеюганского</w:t>
            </w:r>
            <w:proofErr w:type="spellEnd"/>
            <w:r w:rsidRPr="00B72B84">
              <w:rPr>
                <w:color w:val="000000"/>
                <w:szCs w:val="27"/>
              </w:rPr>
              <w:t xml:space="preserve"> района ХМАО-Югры. Сегодня возникла необходимость трансформации музейной экспозиции в полноценный музей, поскольку нами было накоплено для этого достаточно артефактов. И самое </w:t>
            </w:r>
            <w:proofErr w:type="gramStart"/>
            <w:r w:rsidRPr="00B72B84">
              <w:rPr>
                <w:color w:val="000000"/>
                <w:szCs w:val="27"/>
              </w:rPr>
              <w:t>важное</w:t>
            </w:r>
            <w:proofErr w:type="gramEnd"/>
            <w:r w:rsidRPr="00B72B84">
              <w:rPr>
                <w:color w:val="000000"/>
                <w:szCs w:val="27"/>
              </w:rPr>
              <w:t xml:space="preserve"> что музей этот будет не </w:t>
            </w:r>
            <w:proofErr w:type="spellStart"/>
            <w:r w:rsidRPr="00B72B84">
              <w:rPr>
                <w:color w:val="000000"/>
                <w:szCs w:val="27"/>
              </w:rPr>
              <w:t>стационарнно</w:t>
            </w:r>
            <w:proofErr w:type="spellEnd"/>
            <w:r w:rsidRPr="00B72B84">
              <w:rPr>
                <w:color w:val="000000"/>
                <w:szCs w:val="27"/>
              </w:rPr>
              <w:t>-витринным, а модульно-передвижным, что сделает его доступным, необычным и интересным в плане оформления.</w:t>
            </w:r>
          </w:p>
          <w:p w:rsidR="00394C85" w:rsidRPr="00A8588B" w:rsidRDefault="00394C85" w:rsidP="00535137"/>
        </w:tc>
      </w:tr>
      <w:tr w:rsidR="00394C85" w:rsidTr="00535137">
        <w:tc>
          <w:tcPr>
            <w:tcW w:w="4828" w:type="dxa"/>
            <w:gridSpan w:val="2"/>
          </w:tcPr>
          <w:p w:rsidR="00394C85" w:rsidRPr="00A8588B" w:rsidRDefault="00394C85" w:rsidP="00535137">
            <w:pPr>
              <w:jc w:val="center"/>
              <w:rPr>
                <w:b/>
              </w:rPr>
            </w:pPr>
            <w:r w:rsidRPr="00A8588B">
              <w:rPr>
                <w:b/>
              </w:rPr>
              <w:lastRenderedPageBreak/>
              <w:t>Описание проблемы, решению/снижению остроты которой посвящен проект</w:t>
            </w:r>
          </w:p>
        </w:tc>
        <w:tc>
          <w:tcPr>
            <w:tcW w:w="4703" w:type="dxa"/>
            <w:gridSpan w:val="2"/>
          </w:tcPr>
          <w:p w:rsidR="00B72B84" w:rsidRPr="00B72B84" w:rsidRDefault="00394C85" w:rsidP="00B72B84">
            <w:r w:rsidRPr="00253ED8">
              <w:t xml:space="preserve"> </w:t>
            </w:r>
            <w:r w:rsidR="00B72B84" w:rsidRPr="00B72B84">
              <w:rPr>
                <w:b/>
                <w:bCs/>
              </w:rPr>
              <w:t>Наш проект поможет решить три проблемы:</w:t>
            </w:r>
            <w:r w:rsidR="00B72B84" w:rsidRPr="00B72B84">
              <w:br/>
            </w:r>
            <w:r w:rsidR="00B72B84" w:rsidRPr="00B72B84">
              <w:rPr>
                <w:b/>
                <w:bCs/>
                <w:i/>
                <w:iCs/>
              </w:rPr>
              <w:t>1 проблема</w:t>
            </w:r>
            <w:r w:rsidR="00B72B84" w:rsidRPr="00B72B84">
              <w:t xml:space="preserve"> - Недоступность для </w:t>
            </w:r>
            <w:proofErr w:type="spellStart"/>
            <w:r w:rsidR="00B72B84" w:rsidRPr="00B72B84">
              <w:t>нефтеюганцев</w:t>
            </w:r>
            <w:proofErr w:type="spellEnd"/>
            <w:r w:rsidR="00B72B84" w:rsidRPr="00B72B84">
              <w:t xml:space="preserve"> музеев военно-поисковой направленности (точнее их отсутствие). Решению этой проблемы будет способствовать выездной формат и доступность  музея нашего поискового отряда для жителей </w:t>
            </w:r>
            <w:proofErr w:type="spellStart"/>
            <w:r w:rsidR="00B72B84" w:rsidRPr="00B72B84">
              <w:t>Нефтеюганского</w:t>
            </w:r>
            <w:proofErr w:type="spellEnd"/>
            <w:r w:rsidR="00B72B84" w:rsidRPr="00B72B84">
              <w:t xml:space="preserve"> района ХМАО-Югры.</w:t>
            </w:r>
            <w:r w:rsidR="00B72B84" w:rsidRPr="00B72B84">
              <w:br/>
            </w:r>
            <w:r w:rsidR="00B72B84" w:rsidRPr="00B72B84">
              <w:rPr>
                <w:b/>
                <w:bCs/>
                <w:i/>
                <w:iCs/>
              </w:rPr>
              <w:t>2 проблема</w:t>
            </w:r>
            <w:r w:rsidR="00B72B84" w:rsidRPr="00B72B84">
              <w:t xml:space="preserve"> - </w:t>
            </w:r>
            <w:proofErr w:type="spellStart"/>
            <w:r w:rsidR="00B72B84" w:rsidRPr="00B72B84">
              <w:t>Нефтеюганцы</w:t>
            </w:r>
            <w:proofErr w:type="spellEnd"/>
            <w:r w:rsidR="00B72B84" w:rsidRPr="00B72B84">
              <w:t xml:space="preserve"> (в большей степени - дети и молодежь) имеет </w:t>
            </w:r>
            <w:r w:rsidR="00B72B84" w:rsidRPr="00B72B84">
              <w:lastRenderedPageBreak/>
              <w:t>недостаточные знания о фронтовой жизни и быте наших героев в годы Великой Отечественной войны. Для того</w:t>
            </w:r>
            <w:proofErr w:type="gramStart"/>
            <w:r w:rsidR="00B72B84" w:rsidRPr="00B72B84">
              <w:t>,</w:t>
            </w:r>
            <w:proofErr w:type="gramEnd"/>
            <w:r w:rsidR="00B72B84" w:rsidRPr="00B72B84">
              <w:t xml:space="preserve"> чтобы человек осознал, насколько тяжело было нашим дедушкам и прадедушкам на фронте, насколько ценна для нас Великая Победа, он должен своими глазами увидеть артефакты, материальные источники той войны, которые привозит из поисковых экспедиций наш поисковый отряд "Красноармеец". Наш музей сможет показать людям реальные последствия войны, рассказать о том, в каких условиях и чем боролись с врагом </w:t>
            </w:r>
            <w:proofErr w:type="spellStart"/>
            <w:r w:rsidR="00B72B84" w:rsidRPr="00B72B84">
              <w:t>нади</w:t>
            </w:r>
            <w:proofErr w:type="spellEnd"/>
            <w:r w:rsidR="00B72B84" w:rsidRPr="00B72B84">
              <w:t xml:space="preserve"> деды и прадеды, где жили и как скрашивали перерывы между боями.</w:t>
            </w:r>
            <w:r w:rsidR="00B72B84" w:rsidRPr="00B72B84">
              <w:br/>
            </w:r>
            <w:r w:rsidR="00B72B84" w:rsidRPr="00B72B84">
              <w:rPr>
                <w:b/>
                <w:bCs/>
                <w:i/>
                <w:iCs/>
              </w:rPr>
              <w:t>3 проблема</w:t>
            </w:r>
            <w:r w:rsidR="00B72B84" w:rsidRPr="00B72B84">
              <w:t> - Проблема сохранения артефактов времен Великой Отечественной войны, обнаруженных нашим поисковым отрядом на местах былых сражений. Время безжалостно "убивает" эти артефакты, а ведь они могут использоваться как мощнейший музейный материал, через демонстрацию которого можно реализовывать патриотическое воспитание и просвещение россиян - наследников солдат Великой Отечественной войны. Если мы не сохраним эти артефакты сегодня - завтра они могут быть утеряны для нас навсегда.</w:t>
            </w:r>
          </w:p>
          <w:p w:rsidR="00394C85" w:rsidRPr="00A8588B" w:rsidRDefault="00394C85" w:rsidP="00535137"/>
        </w:tc>
      </w:tr>
      <w:tr w:rsidR="00394C85" w:rsidTr="00535137">
        <w:tc>
          <w:tcPr>
            <w:tcW w:w="4828" w:type="dxa"/>
            <w:gridSpan w:val="2"/>
          </w:tcPr>
          <w:p w:rsidR="00394C85" w:rsidRPr="00A8588B" w:rsidRDefault="00394C85" w:rsidP="00535137">
            <w:pPr>
              <w:jc w:val="center"/>
              <w:rPr>
                <w:b/>
              </w:rPr>
            </w:pPr>
            <w:r w:rsidRPr="00A8588B">
              <w:rPr>
                <w:b/>
              </w:rPr>
              <w:lastRenderedPageBreak/>
              <w:t>Целевая группа, на которую направлен проект</w:t>
            </w:r>
          </w:p>
        </w:tc>
        <w:tc>
          <w:tcPr>
            <w:tcW w:w="4703" w:type="dxa"/>
            <w:gridSpan w:val="2"/>
          </w:tcPr>
          <w:p w:rsidR="00394C85" w:rsidRPr="00A8588B" w:rsidRDefault="00394C85" w:rsidP="00A954CC">
            <w:pPr>
              <w:ind w:firstLine="0"/>
            </w:pPr>
            <w:r>
              <w:t xml:space="preserve">Жители </w:t>
            </w:r>
            <w:proofErr w:type="spellStart"/>
            <w:r>
              <w:t>Нефтеюганского</w:t>
            </w:r>
            <w:proofErr w:type="spellEnd"/>
            <w:r>
              <w:t xml:space="preserve"> района ХМАО-Югры вне зависимости от возраста и социального положения.</w:t>
            </w:r>
          </w:p>
        </w:tc>
      </w:tr>
      <w:tr w:rsidR="00394C85" w:rsidTr="00535137">
        <w:tc>
          <w:tcPr>
            <w:tcW w:w="4828" w:type="dxa"/>
            <w:gridSpan w:val="2"/>
          </w:tcPr>
          <w:p w:rsidR="00394C85" w:rsidRPr="00A8588B" w:rsidRDefault="00394C85" w:rsidP="00535137">
            <w:pPr>
              <w:jc w:val="center"/>
              <w:rPr>
                <w:b/>
              </w:rPr>
            </w:pPr>
            <w:r w:rsidRPr="00A8588B">
              <w:rPr>
                <w:b/>
              </w:rPr>
              <w:t>Основные цели и задачи проекта</w:t>
            </w:r>
          </w:p>
        </w:tc>
        <w:tc>
          <w:tcPr>
            <w:tcW w:w="4703" w:type="dxa"/>
            <w:gridSpan w:val="2"/>
          </w:tcPr>
          <w:p w:rsidR="00394C85" w:rsidRPr="00253ED8" w:rsidRDefault="00394C85" w:rsidP="00535137">
            <w:pPr>
              <w:rPr>
                <w:b/>
              </w:rPr>
            </w:pPr>
            <w:r w:rsidRPr="00253ED8">
              <w:rPr>
                <w:b/>
              </w:rPr>
              <w:t xml:space="preserve">Цель проекта: </w:t>
            </w:r>
          </w:p>
          <w:p w:rsidR="00394C85" w:rsidRPr="00B72B84" w:rsidRDefault="004566E9" w:rsidP="00535137">
            <w:pPr>
              <w:rPr>
                <w:sz w:val="22"/>
              </w:rPr>
            </w:pPr>
            <w:r w:rsidRPr="00B72B84">
              <w:rPr>
                <w:color w:val="000000"/>
                <w:szCs w:val="27"/>
              </w:rPr>
              <w:t xml:space="preserve">Создание доступного музейного пространства в виде передвижного модульного музея поискового отряда "Красноармеец" "Подвиг. Память. Бессмертие" и реализация с помощью него патриотического воспитания и просвещения жителей </w:t>
            </w:r>
            <w:proofErr w:type="spellStart"/>
            <w:r w:rsidRPr="00B72B84">
              <w:rPr>
                <w:color w:val="000000"/>
                <w:szCs w:val="27"/>
              </w:rPr>
              <w:t>Нефтеюганского</w:t>
            </w:r>
            <w:proofErr w:type="spellEnd"/>
            <w:r w:rsidRPr="00B72B84">
              <w:rPr>
                <w:color w:val="000000"/>
                <w:szCs w:val="27"/>
              </w:rPr>
              <w:t xml:space="preserve"> района ХМАО-Югры.</w:t>
            </w:r>
          </w:p>
          <w:p w:rsidR="00394C85" w:rsidRPr="00253ED8" w:rsidRDefault="00394C85" w:rsidP="00535137">
            <w:pPr>
              <w:rPr>
                <w:b/>
              </w:rPr>
            </w:pPr>
            <w:r w:rsidRPr="00253ED8">
              <w:rPr>
                <w:b/>
              </w:rPr>
              <w:t>Задачи проекта:</w:t>
            </w:r>
          </w:p>
          <w:p w:rsidR="00394C85" w:rsidRPr="00B72B84" w:rsidRDefault="004566E9" w:rsidP="00535137">
            <w:r w:rsidRPr="00B72B84">
              <w:rPr>
                <w:color w:val="000000"/>
                <w:szCs w:val="27"/>
              </w:rPr>
              <w:t>1)Вовлечение молодежи в реставрационную, музейно-выставочную и исследовательскую работу;</w:t>
            </w:r>
            <w:r w:rsidRPr="00B72B84">
              <w:rPr>
                <w:color w:val="000000"/>
                <w:szCs w:val="27"/>
              </w:rPr>
              <w:br/>
              <w:t>2) Оформление передвижного модульного музея "Подвиг. Память. Бессмертие";</w:t>
            </w:r>
            <w:r w:rsidRPr="00B72B84">
              <w:rPr>
                <w:color w:val="000000"/>
                <w:szCs w:val="27"/>
              </w:rPr>
              <w:br/>
              <w:t>3) Работа по сохранению предметов военно-исторического наследия нашей страны;</w:t>
            </w:r>
            <w:r w:rsidRPr="00B72B84">
              <w:rPr>
                <w:color w:val="000000"/>
                <w:szCs w:val="27"/>
              </w:rPr>
              <w:br/>
            </w:r>
            <w:r w:rsidRPr="00B72B84">
              <w:rPr>
                <w:color w:val="000000"/>
                <w:szCs w:val="27"/>
              </w:rPr>
              <w:lastRenderedPageBreak/>
              <w:t xml:space="preserve">4) Проведение выездных мероприятий музея для детей и взрослых по всей территории </w:t>
            </w:r>
            <w:proofErr w:type="spellStart"/>
            <w:r w:rsidRPr="00B72B84">
              <w:rPr>
                <w:color w:val="000000"/>
                <w:szCs w:val="27"/>
              </w:rPr>
              <w:t>Нефтеюганского</w:t>
            </w:r>
            <w:proofErr w:type="spellEnd"/>
            <w:r w:rsidRPr="00B72B84">
              <w:rPr>
                <w:color w:val="000000"/>
                <w:szCs w:val="27"/>
              </w:rPr>
              <w:t xml:space="preserve"> района ХМАО-Югры;</w:t>
            </w:r>
            <w:r w:rsidRPr="00B72B84">
              <w:rPr>
                <w:color w:val="000000"/>
                <w:szCs w:val="27"/>
              </w:rPr>
              <w:br/>
              <w:t xml:space="preserve">5) Привлечение особого внимания </w:t>
            </w:r>
            <w:proofErr w:type="spellStart"/>
            <w:r w:rsidRPr="00B72B84">
              <w:rPr>
                <w:color w:val="000000"/>
                <w:szCs w:val="27"/>
              </w:rPr>
              <w:t>нефтеюганцев</w:t>
            </w:r>
            <w:proofErr w:type="spellEnd"/>
            <w:r w:rsidRPr="00B72B84">
              <w:rPr>
                <w:color w:val="000000"/>
                <w:szCs w:val="27"/>
              </w:rPr>
              <w:t xml:space="preserve"> к  истории Великой Отечественной войны: ее героям и событиям;</w:t>
            </w:r>
            <w:r w:rsidRPr="00B72B84">
              <w:rPr>
                <w:color w:val="000000"/>
                <w:szCs w:val="27"/>
              </w:rPr>
              <w:br/>
              <w:t xml:space="preserve">6) Популяризация поискового движения России </w:t>
            </w:r>
            <w:proofErr w:type="gramStart"/>
            <w:r w:rsidRPr="00B72B84">
              <w:rPr>
                <w:color w:val="000000"/>
                <w:szCs w:val="27"/>
              </w:rPr>
              <w:t>в</w:t>
            </w:r>
            <w:proofErr w:type="gramEnd"/>
            <w:r w:rsidRPr="00B72B84">
              <w:rPr>
                <w:color w:val="000000"/>
                <w:szCs w:val="27"/>
              </w:rPr>
              <w:t xml:space="preserve"> </w:t>
            </w:r>
            <w:proofErr w:type="gramStart"/>
            <w:r w:rsidRPr="00B72B84">
              <w:rPr>
                <w:color w:val="000000"/>
                <w:szCs w:val="27"/>
              </w:rPr>
              <w:t>Нефтеюганском</w:t>
            </w:r>
            <w:proofErr w:type="gramEnd"/>
            <w:r w:rsidRPr="00B72B84">
              <w:rPr>
                <w:color w:val="000000"/>
                <w:szCs w:val="27"/>
              </w:rPr>
              <w:t xml:space="preserve"> районе ХМАО-Югры.</w:t>
            </w:r>
          </w:p>
        </w:tc>
      </w:tr>
      <w:tr w:rsidR="00394C85" w:rsidTr="00535137">
        <w:tc>
          <w:tcPr>
            <w:tcW w:w="4828" w:type="dxa"/>
            <w:gridSpan w:val="2"/>
            <w:vMerge w:val="restart"/>
          </w:tcPr>
          <w:p w:rsidR="00394C85" w:rsidRPr="00A8588B" w:rsidRDefault="00394C85" w:rsidP="00535137">
            <w:pPr>
              <w:jc w:val="center"/>
            </w:pPr>
            <w:r w:rsidRPr="00A8588B">
              <w:rPr>
                <w:b/>
              </w:rPr>
              <w:lastRenderedPageBreak/>
              <w:t>Методы реализации проекта</w:t>
            </w:r>
            <w:r w:rsidRPr="00A8588B">
              <w:t xml:space="preserve"> </w:t>
            </w:r>
          </w:p>
          <w:p w:rsidR="00394C85" w:rsidRPr="00A8588B" w:rsidRDefault="00394C85" w:rsidP="00535137">
            <w:pPr>
              <w:jc w:val="center"/>
            </w:pPr>
            <w:r w:rsidRPr="00A8588B">
              <w:t>(описание методов реализации проекта, ведущих к решению поставленных задач)</w:t>
            </w:r>
          </w:p>
          <w:p w:rsidR="00394C85" w:rsidRPr="00A8588B" w:rsidRDefault="00394C85" w:rsidP="00535137">
            <w:pPr>
              <w:jc w:val="center"/>
            </w:pPr>
            <w:r w:rsidRPr="00A8588B">
              <w:rPr>
                <w:i/>
              </w:rPr>
              <w:t>Количество методов реализации проекта не ограничено (описываются пункты календарного плана)</w:t>
            </w:r>
          </w:p>
        </w:tc>
        <w:tc>
          <w:tcPr>
            <w:tcW w:w="4703" w:type="dxa"/>
            <w:gridSpan w:val="2"/>
          </w:tcPr>
          <w:p w:rsidR="00394C85" w:rsidRDefault="00394C85" w:rsidP="00535137">
            <w:r w:rsidRPr="00A8588B">
              <w:t xml:space="preserve">1. </w:t>
            </w:r>
            <w:r>
              <w:t>Проведение "Школы реставраторов" на базе НРМОБУ "Каркатеевская СОШ".</w:t>
            </w:r>
          </w:p>
          <w:p w:rsidR="00394C85" w:rsidRPr="00A8588B" w:rsidRDefault="00394C85" w:rsidP="00535137">
            <w:r>
              <w:t>Оформление выставочных модулей, продумывание и создание концепции музея. Работа со СМИ.</w:t>
            </w:r>
            <w:r>
              <w:cr/>
              <w:t>(июнь – сентябрь 2020 года)</w:t>
            </w:r>
          </w:p>
        </w:tc>
      </w:tr>
      <w:tr w:rsidR="00394C85" w:rsidTr="00535137">
        <w:tc>
          <w:tcPr>
            <w:tcW w:w="4828" w:type="dxa"/>
            <w:gridSpan w:val="2"/>
            <w:vMerge/>
          </w:tcPr>
          <w:p w:rsidR="00394C85" w:rsidRPr="00A8588B" w:rsidRDefault="00394C85" w:rsidP="00535137">
            <w:pPr>
              <w:jc w:val="center"/>
            </w:pPr>
          </w:p>
        </w:tc>
        <w:tc>
          <w:tcPr>
            <w:tcW w:w="4703" w:type="dxa"/>
            <w:gridSpan w:val="2"/>
          </w:tcPr>
          <w:p w:rsidR="00394C85" w:rsidRPr="00A8588B" w:rsidRDefault="00394C85" w:rsidP="00535137">
            <w:r w:rsidRPr="00A8588B">
              <w:t xml:space="preserve">2. </w:t>
            </w:r>
            <w:r>
              <w:t>Организация и проведение выставок и уроков памяти передвижного модульного музея "Подвиг. Память. Бессмертие" для жителей Нефтеюганского района. Взаимодействие с различными организациями (в частности с общеобразовательными) и СМИ в вопросах проведения и освещения работы музейных мероприятий проекта</w:t>
            </w:r>
            <w:proofErr w:type="gramStart"/>
            <w:r>
              <w:t>.</w:t>
            </w:r>
            <w:proofErr w:type="gramEnd"/>
            <w:r>
              <w:t xml:space="preserve"> (</w:t>
            </w:r>
            <w:proofErr w:type="gramStart"/>
            <w:r>
              <w:t>о</w:t>
            </w:r>
            <w:proofErr w:type="gramEnd"/>
            <w:r>
              <w:t>ктябрь – декабрь 2020 года)</w:t>
            </w:r>
          </w:p>
        </w:tc>
      </w:tr>
      <w:tr w:rsidR="00394C85" w:rsidTr="00535137">
        <w:tc>
          <w:tcPr>
            <w:tcW w:w="4828" w:type="dxa"/>
            <w:gridSpan w:val="2"/>
            <w:vMerge/>
          </w:tcPr>
          <w:p w:rsidR="00394C85" w:rsidRPr="00A8588B" w:rsidRDefault="00394C85" w:rsidP="00535137">
            <w:pPr>
              <w:jc w:val="center"/>
            </w:pPr>
          </w:p>
        </w:tc>
        <w:tc>
          <w:tcPr>
            <w:tcW w:w="4703" w:type="dxa"/>
            <w:gridSpan w:val="2"/>
          </w:tcPr>
          <w:p w:rsidR="00394C85" w:rsidRPr="00A8588B" w:rsidRDefault="00394C85" w:rsidP="00535137">
            <w:r>
              <w:t>3. Составление и трансляция отчетов по реализации проекта, поощрение участников и партнеров проекта. Взаимодействие со СМИ</w:t>
            </w:r>
            <w:proofErr w:type="gramStart"/>
            <w:r>
              <w:t>.</w:t>
            </w:r>
            <w:proofErr w:type="gramEnd"/>
            <w:r>
              <w:t xml:space="preserve"> (</w:t>
            </w:r>
            <w:proofErr w:type="gramStart"/>
            <w:r>
              <w:t>д</w:t>
            </w:r>
            <w:proofErr w:type="gramEnd"/>
            <w:r>
              <w:t>екабрь 2020 года).</w:t>
            </w:r>
          </w:p>
        </w:tc>
      </w:tr>
      <w:tr w:rsidR="00394C85" w:rsidTr="00535137">
        <w:trPr>
          <w:gridAfter w:val="2"/>
          <w:wAfter w:w="4703" w:type="dxa"/>
          <w:trHeight w:val="276"/>
        </w:trPr>
        <w:tc>
          <w:tcPr>
            <w:tcW w:w="4828" w:type="dxa"/>
            <w:gridSpan w:val="2"/>
            <w:vMerge/>
          </w:tcPr>
          <w:p w:rsidR="00394C85" w:rsidRPr="00A8588B" w:rsidRDefault="00394C85" w:rsidP="00535137">
            <w:pPr>
              <w:jc w:val="center"/>
            </w:pPr>
          </w:p>
        </w:tc>
      </w:tr>
      <w:tr w:rsidR="00394C85" w:rsidTr="00535137">
        <w:trPr>
          <w:gridAfter w:val="2"/>
          <w:wAfter w:w="4703" w:type="dxa"/>
          <w:trHeight w:val="276"/>
        </w:trPr>
        <w:tc>
          <w:tcPr>
            <w:tcW w:w="4828" w:type="dxa"/>
            <w:gridSpan w:val="2"/>
            <w:vMerge/>
          </w:tcPr>
          <w:p w:rsidR="00394C85" w:rsidRPr="00A8588B" w:rsidRDefault="00394C85" w:rsidP="00535137">
            <w:pPr>
              <w:jc w:val="center"/>
            </w:pPr>
          </w:p>
        </w:tc>
      </w:tr>
      <w:tr w:rsidR="00394C85" w:rsidTr="00535137">
        <w:trPr>
          <w:gridAfter w:val="2"/>
          <w:wAfter w:w="4703" w:type="dxa"/>
          <w:trHeight w:val="276"/>
        </w:trPr>
        <w:tc>
          <w:tcPr>
            <w:tcW w:w="4828" w:type="dxa"/>
            <w:gridSpan w:val="2"/>
            <w:vMerge/>
          </w:tcPr>
          <w:p w:rsidR="00394C85" w:rsidRPr="00A8588B" w:rsidRDefault="00394C85" w:rsidP="00535137">
            <w:pPr>
              <w:jc w:val="center"/>
            </w:pPr>
          </w:p>
        </w:tc>
      </w:tr>
      <w:tr w:rsidR="00394C85" w:rsidTr="00535137">
        <w:trPr>
          <w:gridAfter w:val="2"/>
          <w:wAfter w:w="4703" w:type="dxa"/>
          <w:trHeight w:val="276"/>
        </w:trPr>
        <w:tc>
          <w:tcPr>
            <w:tcW w:w="4828" w:type="dxa"/>
            <w:gridSpan w:val="2"/>
            <w:vMerge/>
          </w:tcPr>
          <w:p w:rsidR="00394C85" w:rsidRPr="00A8588B" w:rsidRDefault="00394C85" w:rsidP="00535137">
            <w:pPr>
              <w:jc w:val="center"/>
            </w:pPr>
          </w:p>
        </w:tc>
      </w:tr>
      <w:tr w:rsidR="00394C85" w:rsidTr="00535137">
        <w:tc>
          <w:tcPr>
            <w:tcW w:w="9531" w:type="dxa"/>
            <w:gridSpan w:val="4"/>
          </w:tcPr>
          <w:p w:rsidR="00394C85" w:rsidRPr="00A8588B" w:rsidRDefault="00394C85" w:rsidP="00535137">
            <w:pPr>
              <w:spacing w:line="240" w:lineRule="exact"/>
              <w:jc w:val="center"/>
              <w:rPr>
                <w:b/>
                <w:bCs/>
              </w:rPr>
            </w:pPr>
            <w:r w:rsidRPr="00A8588B">
              <w:rPr>
                <w:b/>
                <w:bCs/>
              </w:rPr>
              <w:t>Ожидаемые результаты</w:t>
            </w:r>
          </w:p>
          <w:p w:rsidR="00394C85" w:rsidRPr="00A8588B" w:rsidRDefault="00394C85" w:rsidP="00535137">
            <w:pPr>
              <w:jc w:val="center"/>
            </w:pPr>
            <w:r w:rsidRPr="00A8588B">
              <w:t>(</w:t>
            </w:r>
            <w:r w:rsidRPr="00A8588B">
              <w:rPr>
                <w:i/>
              </w:rPr>
              <w:t>Описание позитивных изменений, которые произойдут в результате реализации проекта по его завершению и в долгосрочной перспективе</w:t>
            </w:r>
            <w:r w:rsidRPr="00A8588B">
              <w:t>)</w:t>
            </w:r>
          </w:p>
        </w:tc>
      </w:tr>
      <w:tr w:rsidR="00394C85" w:rsidTr="00535137">
        <w:tc>
          <w:tcPr>
            <w:tcW w:w="4828" w:type="dxa"/>
            <w:gridSpan w:val="2"/>
          </w:tcPr>
          <w:p w:rsidR="00394C85" w:rsidRPr="00A8588B" w:rsidRDefault="00394C85" w:rsidP="00535137">
            <w:pPr>
              <w:jc w:val="center"/>
              <w:rPr>
                <w:b/>
              </w:rPr>
            </w:pPr>
            <w:r w:rsidRPr="00A8588B">
              <w:rPr>
                <w:b/>
              </w:rPr>
              <w:t>Количественные показатели</w:t>
            </w:r>
          </w:p>
          <w:p w:rsidR="00394C85" w:rsidRPr="00A8588B" w:rsidRDefault="00394C85" w:rsidP="00535137">
            <w:pPr>
              <w:jc w:val="center"/>
              <w:rPr>
                <w:i/>
              </w:rPr>
            </w:pPr>
            <w:r w:rsidRPr="00A8588B">
              <w:rPr>
                <w:i/>
              </w:rPr>
              <w:t>(указать подробно количественные результаты)</w:t>
            </w:r>
          </w:p>
        </w:tc>
        <w:tc>
          <w:tcPr>
            <w:tcW w:w="4703" w:type="dxa"/>
            <w:gridSpan w:val="2"/>
          </w:tcPr>
          <w:p w:rsidR="009D0E35" w:rsidRPr="00B72B84" w:rsidRDefault="009D0E35" w:rsidP="009D0E35">
            <w:pPr>
              <w:rPr>
                <w:sz w:val="22"/>
              </w:rPr>
            </w:pPr>
            <w:r w:rsidRPr="009D0E35">
              <w:rPr>
                <w:rFonts w:ascii="Segoe UI" w:hAnsi="Segoe UI" w:cs="Segoe UI"/>
                <w:color w:val="000000"/>
                <w:sz w:val="27"/>
                <w:szCs w:val="27"/>
              </w:rPr>
              <w:br/>
            </w:r>
            <w:r w:rsidRPr="00B72B84">
              <w:rPr>
                <w:color w:val="000000"/>
                <w:szCs w:val="27"/>
              </w:rPr>
              <w:t>1. Будут отреставрированы 75 артефактов времен Великой Отечественной войны;</w:t>
            </w:r>
            <w:r w:rsidRPr="00B72B84">
              <w:rPr>
                <w:color w:val="000000"/>
                <w:szCs w:val="27"/>
              </w:rPr>
              <w:br/>
              <w:t>2. Все экспонаты будут помещены в 10 выставочных модулей;</w:t>
            </w:r>
            <w:r w:rsidRPr="00B72B84">
              <w:rPr>
                <w:color w:val="000000"/>
                <w:szCs w:val="27"/>
              </w:rPr>
              <w:br/>
              <w:t xml:space="preserve">3. Для жителей </w:t>
            </w:r>
            <w:proofErr w:type="spellStart"/>
            <w:r w:rsidRPr="00B72B84">
              <w:rPr>
                <w:color w:val="000000"/>
                <w:szCs w:val="27"/>
              </w:rPr>
              <w:t>Нефтеюганского</w:t>
            </w:r>
            <w:proofErr w:type="spellEnd"/>
            <w:r w:rsidRPr="00B72B84">
              <w:rPr>
                <w:color w:val="000000"/>
                <w:szCs w:val="27"/>
              </w:rPr>
              <w:t xml:space="preserve"> района будет проведено не менее 5 музейных мероприятий;</w:t>
            </w:r>
            <w:r w:rsidRPr="00B72B84">
              <w:rPr>
                <w:color w:val="000000"/>
                <w:szCs w:val="27"/>
              </w:rPr>
              <w:br/>
              <w:t xml:space="preserve">4. Участниками музейных мероприятий станут не менее 500 жителей </w:t>
            </w:r>
            <w:proofErr w:type="spellStart"/>
            <w:r w:rsidRPr="00B72B84">
              <w:rPr>
                <w:color w:val="000000"/>
                <w:szCs w:val="27"/>
              </w:rPr>
              <w:t>Нефтеюганского</w:t>
            </w:r>
            <w:proofErr w:type="spellEnd"/>
            <w:r w:rsidRPr="00B72B84">
              <w:rPr>
                <w:color w:val="000000"/>
                <w:szCs w:val="27"/>
              </w:rPr>
              <w:t xml:space="preserve"> района;</w:t>
            </w:r>
            <w:r w:rsidRPr="00B72B84">
              <w:rPr>
                <w:color w:val="000000"/>
                <w:szCs w:val="27"/>
              </w:rPr>
              <w:br/>
              <w:t xml:space="preserve">5. Реализацию проекта будут осуществлять </w:t>
            </w:r>
            <w:r w:rsidRPr="00B72B84">
              <w:rPr>
                <w:color w:val="000000"/>
                <w:szCs w:val="27"/>
              </w:rPr>
              <w:lastRenderedPageBreak/>
              <w:t>5 представителей поискового отряда "Красноармеец";</w:t>
            </w:r>
          </w:p>
          <w:p w:rsidR="00394C85" w:rsidRPr="00A8588B" w:rsidRDefault="00394C85" w:rsidP="00535137">
            <w:pPr>
              <w:pStyle w:val="a4"/>
            </w:pPr>
          </w:p>
        </w:tc>
      </w:tr>
      <w:tr w:rsidR="00394C85" w:rsidTr="00535137">
        <w:tc>
          <w:tcPr>
            <w:tcW w:w="4828" w:type="dxa"/>
            <w:gridSpan w:val="2"/>
          </w:tcPr>
          <w:p w:rsidR="00394C85" w:rsidRPr="00A8588B" w:rsidRDefault="00394C85" w:rsidP="00535137">
            <w:pPr>
              <w:tabs>
                <w:tab w:val="left" w:pos="540"/>
              </w:tabs>
              <w:spacing w:line="240" w:lineRule="exact"/>
              <w:jc w:val="center"/>
              <w:rPr>
                <w:b/>
              </w:rPr>
            </w:pPr>
            <w:r w:rsidRPr="00A8588B">
              <w:rPr>
                <w:b/>
              </w:rPr>
              <w:lastRenderedPageBreak/>
              <w:t>Качественные показатели</w:t>
            </w:r>
          </w:p>
          <w:p w:rsidR="00394C85" w:rsidRPr="00A8588B" w:rsidRDefault="00394C85" w:rsidP="00535137">
            <w:pPr>
              <w:jc w:val="center"/>
            </w:pPr>
            <w:r w:rsidRPr="00A8588B">
              <w:rPr>
                <w:i/>
              </w:rPr>
              <w:t>(указать подробно качественные изменения)</w:t>
            </w:r>
          </w:p>
        </w:tc>
        <w:tc>
          <w:tcPr>
            <w:tcW w:w="4703" w:type="dxa"/>
            <w:gridSpan w:val="2"/>
          </w:tcPr>
          <w:p w:rsidR="00A954CC" w:rsidRPr="00B72B84" w:rsidRDefault="00A954CC" w:rsidP="00A954CC">
            <w:pPr>
              <w:rPr>
                <w:sz w:val="22"/>
              </w:rPr>
            </w:pPr>
            <w:r w:rsidRPr="00B72B84">
              <w:rPr>
                <w:rStyle w:val="a6"/>
                <w:color w:val="000000"/>
                <w:szCs w:val="27"/>
              </w:rPr>
              <w:t>Качественные показатели:</w:t>
            </w:r>
            <w:r w:rsidRPr="00B72B84">
              <w:rPr>
                <w:color w:val="000000"/>
                <w:szCs w:val="27"/>
              </w:rPr>
              <w:br/>
              <w:t xml:space="preserve">1. Произойдет усиление интереса жителей </w:t>
            </w:r>
            <w:proofErr w:type="spellStart"/>
            <w:r w:rsidRPr="00B72B84">
              <w:rPr>
                <w:color w:val="000000"/>
                <w:szCs w:val="27"/>
              </w:rPr>
              <w:t>Нефтеюганского</w:t>
            </w:r>
            <w:proofErr w:type="spellEnd"/>
            <w:r w:rsidRPr="00B72B84">
              <w:rPr>
                <w:color w:val="000000"/>
                <w:szCs w:val="27"/>
              </w:rPr>
              <w:t xml:space="preserve"> района к истории Великой Отечественной войны;</w:t>
            </w:r>
            <w:r w:rsidRPr="00B72B84">
              <w:rPr>
                <w:color w:val="000000"/>
                <w:szCs w:val="27"/>
              </w:rPr>
              <w:br/>
              <w:t>2. Усиление интереса молодежи к музейной работе;</w:t>
            </w:r>
            <w:r w:rsidRPr="00B72B84">
              <w:rPr>
                <w:color w:val="000000"/>
                <w:szCs w:val="27"/>
              </w:rPr>
              <w:br/>
              <w:t>3. Реализация образовательной, воспитательной и рекреационной функции музея;</w:t>
            </w:r>
            <w:r w:rsidRPr="00B72B84">
              <w:rPr>
                <w:color w:val="000000"/>
                <w:szCs w:val="27"/>
              </w:rPr>
              <w:br/>
              <w:t>4. Укрепление взаимодействия музея с общественностью, организациями, органами власти и СМИ.</w:t>
            </w:r>
          </w:p>
          <w:p w:rsidR="00394C85" w:rsidRPr="00A8588B" w:rsidRDefault="00394C85" w:rsidP="00535137">
            <w:r>
              <w:t xml:space="preserve"> </w:t>
            </w:r>
          </w:p>
        </w:tc>
      </w:tr>
      <w:tr w:rsidR="00394C85" w:rsidTr="00535137">
        <w:tc>
          <w:tcPr>
            <w:tcW w:w="9531" w:type="dxa"/>
            <w:gridSpan w:val="4"/>
          </w:tcPr>
          <w:p w:rsidR="00394C85" w:rsidRPr="00A8588B" w:rsidRDefault="00394C85" w:rsidP="00535137">
            <w:pPr>
              <w:tabs>
                <w:tab w:val="left" w:pos="540"/>
              </w:tabs>
              <w:spacing w:line="240" w:lineRule="exact"/>
              <w:jc w:val="center"/>
              <w:rPr>
                <w:b/>
              </w:rPr>
            </w:pPr>
            <w:r w:rsidRPr="00A8588B">
              <w:rPr>
                <w:b/>
              </w:rPr>
              <w:t>Опыт работы</w:t>
            </w:r>
          </w:p>
          <w:p w:rsidR="00394C85" w:rsidRPr="00A8588B" w:rsidRDefault="00394C85" w:rsidP="00535137">
            <w:pPr>
              <w:jc w:val="center"/>
            </w:pPr>
            <w:r w:rsidRPr="00A8588B">
              <w:rPr>
                <w:i/>
              </w:rPr>
              <w:t xml:space="preserve">(укажите опыт в реализации </w:t>
            </w:r>
            <w:proofErr w:type="gramStart"/>
            <w:r w:rsidRPr="00A8588B">
              <w:rPr>
                <w:i/>
              </w:rPr>
              <w:t>данного</w:t>
            </w:r>
            <w:proofErr w:type="gramEnd"/>
            <w:r w:rsidRPr="00A8588B">
              <w:rPr>
                <w:i/>
              </w:rPr>
              <w:t xml:space="preserve"> или аналогичных проектов)</w:t>
            </w:r>
          </w:p>
        </w:tc>
      </w:tr>
      <w:tr w:rsidR="00394C85" w:rsidTr="00535137">
        <w:tc>
          <w:tcPr>
            <w:tcW w:w="9531" w:type="dxa"/>
            <w:gridSpan w:val="4"/>
          </w:tcPr>
          <w:p w:rsidR="00394C85" w:rsidRPr="00452E96" w:rsidRDefault="00394C85" w:rsidP="00535137">
            <w:pPr>
              <w:jc w:val="center"/>
              <w:rPr>
                <w:b/>
              </w:rPr>
            </w:pPr>
            <w:r w:rsidRPr="00452E96">
              <w:rPr>
                <w:b/>
              </w:rPr>
              <w:t>Опыт работы по реализации социальных проектов:</w:t>
            </w:r>
          </w:p>
          <w:p w:rsidR="00394C85" w:rsidRPr="00A8588B" w:rsidRDefault="00394C85" w:rsidP="00535137">
            <w:r>
              <w:t xml:space="preserve"> Д.А. Новожилов – руководитель поискового отряда «Красноармеец», В. Башков, И. Куксенко – оба бойцы поискового отряда «Красноармеец» (реализация проекта «Архивный десант», победителя Конкурса молодежных проектов ХМАО-Югры, обладателя гранта в размере 100000 рублей) У меня опыта реализации проекта нет.</w:t>
            </w:r>
          </w:p>
        </w:tc>
      </w:tr>
      <w:tr w:rsidR="00394C85" w:rsidTr="00535137">
        <w:tc>
          <w:tcPr>
            <w:tcW w:w="9531" w:type="dxa"/>
            <w:gridSpan w:val="4"/>
          </w:tcPr>
          <w:p w:rsidR="00394C85" w:rsidRPr="00A8588B" w:rsidRDefault="00394C85" w:rsidP="00535137">
            <w:pPr>
              <w:spacing w:line="240" w:lineRule="exact"/>
              <w:jc w:val="center"/>
              <w:rPr>
                <w:b/>
                <w:bCs/>
              </w:rPr>
            </w:pPr>
            <w:r w:rsidRPr="00A8588B">
              <w:rPr>
                <w:b/>
                <w:bCs/>
              </w:rPr>
              <w:t>Резюме основных исполнителей проекта</w:t>
            </w:r>
          </w:p>
          <w:p w:rsidR="00394C85" w:rsidRPr="00A8588B" w:rsidRDefault="00394C85" w:rsidP="00535137">
            <w:pPr>
              <w:jc w:val="center"/>
            </w:pPr>
            <w:r w:rsidRPr="00A8588B">
              <w:rPr>
                <w:i/>
              </w:rPr>
              <w:t>(Описание функциональных обязанностей и опыта работы основных исполнителей проекта)</w:t>
            </w:r>
          </w:p>
        </w:tc>
      </w:tr>
      <w:tr w:rsidR="00394C85" w:rsidTr="00535137">
        <w:tc>
          <w:tcPr>
            <w:tcW w:w="9531" w:type="dxa"/>
            <w:gridSpan w:val="4"/>
          </w:tcPr>
          <w:p w:rsidR="00394C85" w:rsidRDefault="00394C85" w:rsidP="00535137">
            <w:r w:rsidRPr="00452E96">
              <w:rPr>
                <w:b/>
              </w:rPr>
              <w:t>1. Новожилов Дмитрий Алексеевич</w:t>
            </w:r>
            <w:r>
              <w:t xml:space="preserve">, преподаватель-организатор ОБЖ, командир поискового отряда "Красноармеец", Нефтеюганское районное муниципальное общеобразовательное бюджетное учреждение "Каркатеевская средняя общеобразовательная школа" (образование высшее, стаж работы в образовании 5 лет, в других сферах - 1 год 5 мес.). </w:t>
            </w:r>
          </w:p>
          <w:p w:rsidR="00394C85" w:rsidRPr="00DD395F" w:rsidRDefault="00394C85" w:rsidP="00535137">
            <w:pPr>
              <w:rPr>
                <w:i/>
              </w:rPr>
            </w:pPr>
            <w:r w:rsidRPr="00DD395F">
              <w:rPr>
                <w:i/>
              </w:rPr>
              <w:t>Функциональные обязанности:</w:t>
            </w:r>
          </w:p>
          <w:p w:rsidR="00394C85" w:rsidRDefault="00394C85" w:rsidP="00535137">
            <w:r>
              <w:t>- бухгалтер проекта;</w:t>
            </w:r>
          </w:p>
          <w:p w:rsidR="00394C85" w:rsidRDefault="00394C85" w:rsidP="00535137">
            <w:r>
              <w:t xml:space="preserve">- общее руководство проектом; </w:t>
            </w:r>
          </w:p>
          <w:p w:rsidR="00394C85" w:rsidRDefault="00394C85" w:rsidP="00535137">
            <w:r>
              <w:t xml:space="preserve">- осуществление музейно-исследовательской и музейно-выставочной работы в рамках проекта; </w:t>
            </w:r>
          </w:p>
          <w:p w:rsidR="00394C85" w:rsidRDefault="00394C85" w:rsidP="00535137">
            <w:r>
              <w:t xml:space="preserve">- ведение начальной, промежуточной и итоговой отчетной документации; </w:t>
            </w:r>
          </w:p>
          <w:p w:rsidR="00394C85" w:rsidRDefault="00394C85" w:rsidP="00535137">
            <w:r>
              <w:t xml:space="preserve">- взаимодействие с органами власти и организациями, ведение переговоров и заключение договоров с организациями и фирмами в рамках проекта; </w:t>
            </w:r>
          </w:p>
          <w:p w:rsidR="00394C85" w:rsidRDefault="00394C85" w:rsidP="00535137">
            <w:r>
              <w:t xml:space="preserve">- взаимодействие со СМИ; </w:t>
            </w:r>
          </w:p>
          <w:p w:rsidR="00394C85" w:rsidRDefault="00394C85" w:rsidP="00535137">
            <w:r>
              <w:t>- планирование и проведение патриотических мероприятий передвижного музея "Подвиг. Память. Бессмертие" на территории Нефтеюганского района ХМАО-Югры;</w:t>
            </w:r>
          </w:p>
          <w:p w:rsidR="00394C85" w:rsidRDefault="00394C85" w:rsidP="00535137">
            <w:r>
              <w:t xml:space="preserve"> - </w:t>
            </w:r>
            <w:proofErr w:type="gramStart"/>
            <w:r>
              <w:t>контроль за</w:t>
            </w:r>
            <w:proofErr w:type="gramEnd"/>
            <w:r>
              <w:t xml:space="preserve"> ходом выполнения и качеством мероприятий; </w:t>
            </w:r>
          </w:p>
          <w:p w:rsidR="00394C85" w:rsidRDefault="00394C85" w:rsidP="00535137">
            <w:r>
              <w:t xml:space="preserve">- коррекция планов работы; </w:t>
            </w:r>
          </w:p>
          <w:p w:rsidR="00394C85" w:rsidRDefault="00394C85" w:rsidP="00535137">
            <w:r>
              <w:t xml:space="preserve">- архивирование результатов проекта; </w:t>
            </w:r>
          </w:p>
          <w:p w:rsidR="00394C85" w:rsidRDefault="00394C85" w:rsidP="00535137">
            <w:r>
              <w:t>- составление отчетной документации.</w:t>
            </w:r>
          </w:p>
          <w:p w:rsidR="00394C85" w:rsidRDefault="00394C85" w:rsidP="00535137"/>
          <w:p w:rsidR="00394C85" w:rsidRDefault="00394C85" w:rsidP="00535137">
            <w:r w:rsidRPr="00452E96">
              <w:rPr>
                <w:b/>
              </w:rPr>
              <w:t>2. Башков Вячеслав Сергеевич</w:t>
            </w:r>
            <w:r>
              <w:t xml:space="preserve">, обучающийся 8 класса, боец поискового отряда "Красноармеец", Нефтеюганское районное муниципальное общеобразовательное бюджетное учреждение "Каркатеевская средняя общеобразовательная школа", Функциональные обязанности в ходе реализации проекта: </w:t>
            </w:r>
          </w:p>
          <w:p w:rsidR="00394C85" w:rsidRDefault="00394C85" w:rsidP="00535137">
            <w:r>
              <w:t xml:space="preserve">- осуществление музейно-исследовательской и музейно-выставочной работы в </w:t>
            </w:r>
            <w:r>
              <w:lastRenderedPageBreak/>
              <w:t xml:space="preserve">рамках проекта, работа экскурсоводом; </w:t>
            </w:r>
          </w:p>
          <w:p w:rsidR="00394C85" w:rsidRDefault="00394C85" w:rsidP="00535137">
            <w:r>
              <w:t xml:space="preserve">- реставрация музейных экспонатов и создание выставочного модуля; </w:t>
            </w:r>
          </w:p>
          <w:p w:rsidR="00394C85" w:rsidRDefault="00394C85" w:rsidP="00535137">
            <w:r>
              <w:t xml:space="preserve">- оформление музейной экспозиции и составление сценариев мероприятий; </w:t>
            </w:r>
          </w:p>
          <w:p w:rsidR="00394C85" w:rsidRDefault="00394C85" w:rsidP="00535137">
            <w:r>
              <w:t xml:space="preserve">- участие в организации и проведении патриотических мероприятий с использованием передвижного музея; </w:t>
            </w:r>
          </w:p>
          <w:p w:rsidR="00394C85" w:rsidRDefault="00394C85" w:rsidP="00535137">
            <w:r>
              <w:t xml:space="preserve">- участие в иных мероприятиях проекта и вне его; </w:t>
            </w:r>
          </w:p>
          <w:p w:rsidR="00394C85" w:rsidRDefault="00394C85" w:rsidP="00535137">
            <w:r>
              <w:t xml:space="preserve">- работа со СМИ (по заданию руководителя); </w:t>
            </w:r>
          </w:p>
          <w:p w:rsidR="00394C85" w:rsidRDefault="00394C85" w:rsidP="00535137">
            <w:r>
              <w:t>- фото-</w:t>
            </w:r>
            <w:proofErr w:type="spellStart"/>
            <w:r>
              <w:t>видеофиксация</w:t>
            </w:r>
            <w:proofErr w:type="spellEnd"/>
            <w:r>
              <w:t xml:space="preserve"> мероприятий проекта,</w:t>
            </w:r>
          </w:p>
          <w:p w:rsidR="00394C85" w:rsidRDefault="00394C85" w:rsidP="00535137">
            <w:r>
              <w:t xml:space="preserve"> - участие в оформлении результатов работы музея (по заданию руководителя проекта).</w:t>
            </w:r>
          </w:p>
          <w:p w:rsidR="00394C85" w:rsidRDefault="00394C85" w:rsidP="00535137"/>
          <w:p w:rsidR="00394C85" w:rsidRPr="00E32F3B" w:rsidRDefault="00394C85" w:rsidP="00535137">
            <w:pPr>
              <w:rPr>
                <w:i/>
              </w:rPr>
            </w:pPr>
            <w:r w:rsidRPr="00452E96">
              <w:rPr>
                <w:b/>
              </w:rPr>
              <w:t xml:space="preserve">3. </w:t>
            </w:r>
            <w:proofErr w:type="spellStart"/>
            <w:r w:rsidRPr="00452E96">
              <w:rPr>
                <w:b/>
              </w:rPr>
              <w:t>Курбонова</w:t>
            </w:r>
            <w:proofErr w:type="spellEnd"/>
            <w:r w:rsidRPr="00452E96">
              <w:rPr>
                <w:b/>
              </w:rPr>
              <w:t xml:space="preserve"> Мария </w:t>
            </w:r>
            <w:proofErr w:type="spellStart"/>
            <w:r w:rsidRPr="00452E96">
              <w:rPr>
                <w:b/>
              </w:rPr>
              <w:t>Хайриддиновна</w:t>
            </w:r>
            <w:proofErr w:type="spellEnd"/>
            <w:r>
              <w:t xml:space="preserve">, обучающаяся 9 класса, боец поискового отряда "Красноармеец", Нефтеюганское районное муниципальное общеобразовательное бюджетное учреждение "Каркатеевская средняя общеобразовательная школа", </w:t>
            </w:r>
            <w:r w:rsidRPr="00E32F3B">
              <w:rPr>
                <w:i/>
              </w:rPr>
              <w:t xml:space="preserve">Функциональные обязанности в ходе реализации проекта: </w:t>
            </w:r>
          </w:p>
          <w:p w:rsidR="00394C85" w:rsidRDefault="00394C85" w:rsidP="00535137">
            <w:r>
              <w:t xml:space="preserve">- осуществление музейно-исследовательской и музейно-выставочной работы в рамках проекта; </w:t>
            </w:r>
          </w:p>
          <w:p w:rsidR="00394C85" w:rsidRDefault="00394C85" w:rsidP="00535137">
            <w:r>
              <w:t xml:space="preserve">- реставрация музейных экспонатов и создание выставочного модуля; </w:t>
            </w:r>
          </w:p>
          <w:p w:rsidR="00394C85" w:rsidRDefault="00394C85" w:rsidP="00535137">
            <w:r>
              <w:t xml:space="preserve">- оформление музейной экспозиции и составление сценариев мероприятий; </w:t>
            </w:r>
          </w:p>
          <w:p w:rsidR="00394C85" w:rsidRDefault="00394C85" w:rsidP="00535137">
            <w:r>
              <w:t>- участие в организации и проведении патриотических мероприятий с использованием передвижного музея;</w:t>
            </w:r>
          </w:p>
          <w:p w:rsidR="00394C85" w:rsidRDefault="00394C85" w:rsidP="00535137">
            <w:r>
              <w:t xml:space="preserve"> - участие в иных мероприятиях проекта и вне его; </w:t>
            </w:r>
          </w:p>
          <w:p w:rsidR="00394C85" w:rsidRDefault="00394C85" w:rsidP="00535137">
            <w:r>
              <w:t xml:space="preserve">- работа со СМИ (по заданию руководителя); </w:t>
            </w:r>
          </w:p>
          <w:p w:rsidR="00394C85" w:rsidRDefault="00394C85" w:rsidP="00535137">
            <w:r>
              <w:t>- фото-</w:t>
            </w:r>
            <w:proofErr w:type="spellStart"/>
            <w:r>
              <w:t>видеофиксация</w:t>
            </w:r>
            <w:proofErr w:type="spellEnd"/>
            <w:r>
              <w:t xml:space="preserve"> мероприятий проекта.</w:t>
            </w:r>
          </w:p>
          <w:p w:rsidR="00394C85" w:rsidRDefault="00394C85" w:rsidP="00535137"/>
          <w:p w:rsidR="00394C85" w:rsidRDefault="00394C85" w:rsidP="00535137">
            <w:r w:rsidRPr="00E32F3B">
              <w:rPr>
                <w:b/>
              </w:rPr>
              <w:t>4. Шадрина Александра Павловна</w:t>
            </w:r>
            <w:r>
              <w:t xml:space="preserve">, обучающаяся 8 класса, боец поискового отряда «Красноармеец», </w:t>
            </w:r>
            <w:r w:rsidRPr="00E32F3B">
              <w:t xml:space="preserve">Нефтеюганское районное муниципальное общеобразовательное бюджетное учреждение "Каркатеевская средняя общеобразовательная школа", </w:t>
            </w:r>
            <w:r w:rsidRPr="00E32F3B">
              <w:rPr>
                <w:i/>
              </w:rPr>
              <w:t>Функциональные обязанности в ходе реализации проекта:</w:t>
            </w:r>
            <w:r w:rsidRPr="00E32F3B">
              <w:t xml:space="preserve"> </w:t>
            </w:r>
          </w:p>
          <w:p w:rsidR="00394C85" w:rsidRDefault="00394C85" w:rsidP="00535137">
            <w:r w:rsidRPr="00E32F3B">
              <w:t xml:space="preserve">- осуществление музейно-исследовательской и музейно-выставочной работы в рамках проекта, работа экскурсоводом; </w:t>
            </w:r>
          </w:p>
          <w:p w:rsidR="00394C85" w:rsidRDefault="00394C85" w:rsidP="00535137">
            <w:r w:rsidRPr="00E32F3B">
              <w:t xml:space="preserve">- реставрация музейных экспонатов и создание выставочного модуля; </w:t>
            </w:r>
          </w:p>
          <w:p w:rsidR="00394C85" w:rsidRDefault="00394C85" w:rsidP="00535137">
            <w:r w:rsidRPr="00E32F3B">
              <w:t xml:space="preserve">- оформление музейной экспозиции и составление сценариев мероприятий; </w:t>
            </w:r>
          </w:p>
          <w:p w:rsidR="00394C85" w:rsidRDefault="00394C85" w:rsidP="00535137">
            <w:r w:rsidRPr="00E32F3B">
              <w:t>- участие в организации и проведении патриотических мероприятий с использован</w:t>
            </w:r>
            <w:r>
              <w:t>ием передвижного музея.</w:t>
            </w:r>
          </w:p>
          <w:p w:rsidR="00394C85" w:rsidRDefault="00394C85" w:rsidP="00535137"/>
          <w:p w:rsidR="00394C85" w:rsidRPr="00DD395F" w:rsidRDefault="00394C85" w:rsidP="00535137">
            <w:pPr>
              <w:rPr>
                <w:i/>
              </w:rPr>
            </w:pPr>
            <w:r w:rsidRPr="00DD395F">
              <w:rPr>
                <w:b/>
              </w:rPr>
              <w:t>5. Куксенко Инна Юрьевна</w:t>
            </w:r>
            <w:r>
              <w:t xml:space="preserve">, обучающаяся 8 класса, боец поискового отряда «Красноармеец», Нефтеюганское районное муниципальное общеобразовательное бюджетное учреждение "Каркатеевская средняя общеобразовательная школа", </w:t>
            </w:r>
            <w:r w:rsidRPr="00DD395F">
              <w:rPr>
                <w:i/>
              </w:rPr>
              <w:t xml:space="preserve">Функциональные обязанности в ходе реализации проекта: </w:t>
            </w:r>
          </w:p>
          <w:p w:rsidR="00394C85" w:rsidRDefault="00394C85" w:rsidP="00535137">
            <w:r>
              <w:t xml:space="preserve">- осуществление музейно-исследовательской и музейно-выставочной работы в рамках проекта; </w:t>
            </w:r>
          </w:p>
          <w:p w:rsidR="00394C85" w:rsidRDefault="00394C85" w:rsidP="00535137">
            <w:r>
              <w:t xml:space="preserve">- реставрация музейных экспонатов и создание выставочных модулей; </w:t>
            </w:r>
          </w:p>
          <w:p w:rsidR="00394C85" w:rsidRDefault="00394C85" w:rsidP="00535137">
            <w:r>
              <w:t xml:space="preserve">- оформление музейной экспозиции и составление сценариев мероприятий; </w:t>
            </w:r>
          </w:p>
          <w:p w:rsidR="00394C85" w:rsidRPr="00A8588B" w:rsidRDefault="00394C85" w:rsidP="00535137">
            <w:r>
              <w:t>- участие в организации и проведении патриотических мероприятий с использованием передвижного музея.</w:t>
            </w:r>
          </w:p>
        </w:tc>
      </w:tr>
      <w:tr w:rsidR="00394C85" w:rsidTr="00535137">
        <w:tc>
          <w:tcPr>
            <w:tcW w:w="9531" w:type="dxa"/>
            <w:gridSpan w:val="4"/>
          </w:tcPr>
          <w:p w:rsidR="00394C85" w:rsidRPr="00A8588B" w:rsidRDefault="00394C85" w:rsidP="00535137">
            <w:pPr>
              <w:jc w:val="center"/>
            </w:pPr>
            <w:r w:rsidRPr="00A8588B">
              <w:rPr>
                <w:b/>
              </w:rPr>
              <w:lastRenderedPageBreak/>
              <w:t>Информация об организациях (партнерах), участвующих в реализации проекта</w:t>
            </w:r>
          </w:p>
        </w:tc>
      </w:tr>
      <w:tr w:rsidR="00394C85" w:rsidTr="00535137">
        <w:tc>
          <w:tcPr>
            <w:tcW w:w="9531" w:type="dxa"/>
            <w:gridSpan w:val="4"/>
          </w:tcPr>
          <w:p w:rsidR="00394C85" w:rsidRPr="00DD395F" w:rsidRDefault="00394C85" w:rsidP="00535137">
            <w:pPr>
              <w:rPr>
                <w:b/>
              </w:rPr>
            </w:pPr>
            <w:r w:rsidRPr="00DD395F">
              <w:rPr>
                <w:b/>
              </w:rPr>
              <w:t>Партнеры проекта:</w:t>
            </w:r>
          </w:p>
          <w:p w:rsidR="00394C85" w:rsidRDefault="00394C85" w:rsidP="00535137">
            <w:r>
              <w:t>1. Нефтеюганское районное муниципальное общеобразовательное бюджетное учреждение «Каркатеевская средняя общеобразовательная школа»;</w:t>
            </w:r>
          </w:p>
          <w:p w:rsidR="00394C85" w:rsidRDefault="00394C85" w:rsidP="00535137">
            <w:r>
              <w:t>2. Департамент образования и молодежной политики Нефтеюганского района;</w:t>
            </w:r>
          </w:p>
          <w:p w:rsidR="00394C85" w:rsidRDefault="00394C85" w:rsidP="00535137">
            <w:r>
              <w:lastRenderedPageBreak/>
              <w:t>3. Телекомпания "7 канал" (Нефтеюганский район);</w:t>
            </w:r>
          </w:p>
          <w:p w:rsidR="00394C85" w:rsidRDefault="00394C85" w:rsidP="00535137">
            <w:r>
              <w:t>4. Газета «Югорское обозрение» (Нефтеюганск и Нефтеюганский район);</w:t>
            </w:r>
          </w:p>
          <w:p w:rsidR="00394C85" w:rsidRPr="00A8588B" w:rsidRDefault="00394C85" w:rsidP="00535137">
            <w:r>
              <w:t>5. Администрация сп. Каркатеевы.</w:t>
            </w:r>
          </w:p>
        </w:tc>
      </w:tr>
      <w:tr w:rsidR="00394C85" w:rsidTr="00535137">
        <w:tc>
          <w:tcPr>
            <w:tcW w:w="9531" w:type="dxa"/>
            <w:gridSpan w:val="4"/>
          </w:tcPr>
          <w:p w:rsidR="00687F63" w:rsidRDefault="00687F63" w:rsidP="00535137">
            <w:pPr>
              <w:jc w:val="center"/>
              <w:rPr>
                <w:b/>
              </w:rPr>
            </w:pPr>
          </w:p>
          <w:p w:rsidR="00394C85" w:rsidRPr="00A8588B" w:rsidRDefault="00394C85" w:rsidP="00535137">
            <w:pPr>
              <w:jc w:val="center"/>
              <w:rPr>
                <w:b/>
              </w:rPr>
            </w:pPr>
            <w:r w:rsidRPr="00A8588B">
              <w:rPr>
                <w:b/>
              </w:rPr>
              <w:t>Смета расходов</w:t>
            </w:r>
            <w:r w:rsidR="00687F63">
              <w:rPr>
                <w:b/>
              </w:rPr>
              <w:t>:</w:t>
            </w:r>
          </w:p>
          <w:p w:rsidR="00394C85" w:rsidRPr="00687F63" w:rsidRDefault="00687F63" w:rsidP="00535137">
            <w:pPr>
              <w:jc w:val="center"/>
              <w:rPr>
                <w:b/>
              </w:rPr>
            </w:pPr>
            <w:r w:rsidRPr="00687F63">
              <w:rPr>
                <w:b/>
              </w:rPr>
              <w:t>57500</w:t>
            </w:r>
            <w:r w:rsidR="00613789" w:rsidRPr="00687F63">
              <w:rPr>
                <w:b/>
                <w:lang w:val="en-US"/>
              </w:rPr>
              <w:t xml:space="preserve"> </w:t>
            </w:r>
            <w:r w:rsidR="00613789" w:rsidRPr="00687F63">
              <w:rPr>
                <w:b/>
              </w:rPr>
              <w:t>рублей 00 копеек</w:t>
            </w:r>
          </w:p>
        </w:tc>
      </w:tr>
      <w:tr w:rsidR="00394C85" w:rsidTr="00613789">
        <w:tc>
          <w:tcPr>
            <w:tcW w:w="3329" w:type="dxa"/>
          </w:tcPr>
          <w:p w:rsidR="00394C85" w:rsidRPr="00E32F3B" w:rsidRDefault="00394C85" w:rsidP="00613789">
            <w:pPr>
              <w:jc w:val="left"/>
              <w:rPr>
                <w:b/>
              </w:rPr>
            </w:pPr>
            <w:r w:rsidRPr="00E32F3B">
              <w:rPr>
                <w:b/>
              </w:rPr>
              <w:t xml:space="preserve">Наименование </w:t>
            </w:r>
          </w:p>
        </w:tc>
        <w:tc>
          <w:tcPr>
            <w:tcW w:w="2976" w:type="dxa"/>
            <w:gridSpan w:val="2"/>
          </w:tcPr>
          <w:p w:rsidR="00394C85" w:rsidRPr="00E32F3B" w:rsidRDefault="00394C85" w:rsidP="00613789">
            <w:pPr>
              <w:jc w:val="left"/>
              <w:rPr>
                <w:rFonts w:eastAsia="Calibri"/>
                <w:b/>
                <w:lang w:eastAsia="en-US"/>
              </w:rPr>
            </w:pPr>
            <w:r w:rsidRPr="00E32F3B">
              <w:rPr>
                <w:rFonts w:eastAsia="Calibri"/>
                <w:b/>
                <w:lang w:eastAsia="en-US"/>
              </w:rPr>
              <w:t xml:space="preserve">Количество </w:t>
            </w:r>
          </w:p>
        </w:tc>
        <w:tc>
          <w:tcPr>
            <w:tcW w:w="3226" w:type="dxa"/>
          </w:tcPr>
          <w:p w:rsidR="00394C85" w:rsidRPr="00E32F3B" w:rsidRDefault="00613789" w:rsidP="00613789">
            <w:pPr>
              <w:jc w:val="left"/>
              <w:rPr>
                <w:rFonts w:eastAsia="Calibri"/>
                <w:b/>
                <w:lang w:eastAsia="en-US"/>
              </w:rPr>
            </w:pPr>
            <w:r>
              <w:rPr>
                <w:rFonts w:eastAsia="Calibri"/>
                <w:b/>
                <w:lang w:eastAsia="en-US"/>
              </w:rPr>
              <w:t xml:space="preserve">          </w:t>
            </w:r>
            <w:r w:rsidR="00394C85" w:rsidRPr="00E32F3B">
              <w:rPr>
                <w:rFonts w:eastAsia="Calibri"/>
                <w:b/>
                <w:lang w:eastAsia="en-US"/>
              </w:rPr>
              <w:t>Цена</w:t>
            </w:r>
          </w:p>
        </w:tc>
      </w:tr>
      <w:tr w:rsidR="00613789" w:rsidTr="00613789">
        <w:tc>
          <w:tcPr>
            <w:tcW w:w="3329" w:type="dxa"/>
          </w:tcPr>
          <w:p w:rsidR="00613789" w:rsidRPr="00613789" w:rsidRDefault="00613789" w:rsidP="00613789">
            <w:pPr>
              <w:ind w:firstLine="0"/>
            </w:pPr>
            <w:proofErr w:type="spellStart"/>
            <w:r w:rsidRPr="00613789">
              <w:t>Паралоид</w:t>
            </w:r>
            <w:proofErr w:type="spellEnd"/>
            <w:r w:rsidRPr="00613789">
              <w:t xml:space="preserve"> Б-72  синтетическая акриловая смола для реставрации</w:t>
            </w:r>
          </w:p>
        </w:tc>
        <w:tc>
          <w:tcPr>
            <w:tcW w:w="2976" w:type="dxa"/>
            <w:gridSpan w:val="2"/>
          </w:tcPr>
          <w:p w:rsidR="00613789" w:rsidRPr="00613789" w:rsidRDefault="00613789" w:rsidP="00613789">
            <w:pPr>
              <w:jc w:val="left"/>
              <w:rPr>
                <w:rFonts w:eastAsia="Calibri"/>
                <w:lang w:eastAsia="en-US"/>
              </w:rPr>
            </w:pPr>
            <w:r>
              <w:rPr>
                <w:rFonts w:eastAsia="Calibri"/>
                <w:lang w:eastAsia="en-US"/>
              </w:rPr>
              <w:t xml:space="preserve">           11</w:t>
            </w:r>
          </w:p>
        </w:tc>
        <w:tc>
          <w:tcPr>
            <w:tcW w:w="3226" w:type="dxa"/>
          </w:tcPr>
          <w:p w:rsidR="00613789" w:rsidRPr="00613789" w:rsidRDefault="00613789" w:rsidP="00613789">
            <w:pPr>
              <w:ind w:firstLine="0"/>
              <w:jc w:val="center"/>
              <w:rPr>
                <w:rFonts w:eastAsia="Calibri"/>
                <w:lang w:eastAsia="en-US"/>
              </w:rPr>
            </w:pPr>
            <w:r>
              <w:rPr>
                <w:rFonts w:eastAsia="Calibri"/>
                <w:lang w:eastAsia="en-US"/>
              </w:rPr>
              <w:t>3850 рублей 00 копеек</w:t>
            </w:r>
          </w:p>
        </w:tc>
      </w:tr>
      <w:tr w:rsidR="00613789" w:rsidTr="00613789">
        <w:tc>
          <w:tcPr>
            <w:tcW w:w="3329" w:type="dxa"/>
          </w:tcPr>
          <w:p w:rsidR="00613789" w:rsidRPr="00613789" w:rsidRDefault="00613789" w:rsidP="00613789">
            <w:pPr>
              <w:ind w:firstLine="0"/>
            </w:pPr>
            <w:r w:rsidRPr="00613789">
              <w:t>Коррозийный ингибитор «</w:t>
            </w:r>
            <w:proofErr w:type="spellStart"/>
            <w:r w:rsidRPr="00613789">
              <w:t>Бензотриазол</w:t>
            </w:r>
            <w:proofErr w:type="spellEnd"/>
            <w:r w:rsidRPr="00613789">
              <w:t>» (БТА)</w:t>
            </w:r>
          </w:p>
        </w:tc>
        <w:tc>
          <w:tcPr>
            <w:tcW w:w="2976" w:type="dxa"/>
            <w:gridSpan w:val="2"/>
          </w:tcPr>
          <w:p w:rsidR="00613789" w:rsidRPr="00613789" w:rsidRDefault="00613789" w:rsidP="00613789">
            <w:pPr>
              <w:jc w:val="left"/>
              <w:rPr>
                <w:rFonts w:eastAsia="Calibri"/>
                <w:lang w:eastAsia="en-US"/>
              </w:rPr>
            </w:pPr>
            <w:r>
              <w:rPr>
                <w:rFonts w:eastAsia="Calibri"/>
                <w:lang w:eastAsia="en-US"/>
              </w:rPr>
              <w:t xml:space="preserve">            8</w:t>
            </w:r>
          </w:p>
        </w:tc>
        <w:tc>
          <w:tcPr>
            <w:tcW w:w="3226" w:type="dxa"/>
          </w:tcPr>
          <w:p w:rsidR="00613789" w:rsidRPr="00613789" w:rsidRDefault="00613789" w:rsidP="00613789">
            <w:pPr>
              <w:ind w:firstLine="0"/>
              <w:jc w:val="center"/>
              <w:rPr>
                <w:rFonts w:eastAsia="Calibri"/>
                <w:lang w:eastAsia="en-US"/>
              </w:rPr>
            </w:pPr>
            <w:r>
              <w:rPr>
                <w:rFonts w:eastAsia="Calibri"/>
                <w:lang w:eastAsia="en-US"/>
              </w:rPr>
              <w:t>2560 рублей 00 копеек</w:t>
            </w:r>
          </w:p>
        </w:tc>
      </w:tr>
      <w:tr w:rsidR="00613789" w:rsidTr="00613789">
        <w:tc>
          <w:tcPr>
            <w:tcW w:w="3329" w:type="dxa"/>
          </w:tcPr>
          <w:p w:rsidR="00613789" w:rsidRPr="00613789" w:rsidRDefault="00613789" w:rsidP="00613789">
            <w:pPr>
              <w:ind w:firstLine="0"/>
            </w:pPr>
            <w:proofErr w:type="spellStart"/>
            <w:r w:rsidRPr="00613789">
              <w:t>Cредство</w:t>
            </w:r>
            <w:proofErr w:type="spellEnd"/>
            <w:r w:rsidRPr="00613789">
              <w:t xml:space="preserve"> для чистки различных металлов «</w:t>
            </w:r>
            <w:proofErr w:type="spellStart"/>
            <w:r w:rsidRPr="00613789">
              <w:t>Трилон</w:t>
            </w:r>
            <w:proofErr w:type="spellEnd"/>
            <w:proofErr w:type="gramStart"/>
            <w:r w:rsidRPr="00613789">
              <w:t xml:space="preserve"> Б</w:t>
            </w:r>
            <w:proofErr w:type="gramEnd"/>
            <w:r w:rsidRPr="00613789">
              <w:t>»</w:t>
            </w:r>
          </w:p>
        </w:tc>
        <w:tc>
          <w:tcPr>
            <w:tcW w:w="2976" w:type="dxa"/>
            <w:gridSpan w:val="2"/>
          </w:tcPr>
          <w:p w:rsidR="00613789" w:rsidRPr="00613789" w:rsidRDefault="00613789" w:rsidP="00613789">
            <w:pPr>
              <w:jc w:val="left"/>
              <w:rPr>
                <w:rFonts w:eastAsia="Calibri"/>
                <w:lang w:eastAsia="en-US"/>
              </w:rPr>
            </w:pPr>
            <w:r>
              <w:rPr>
                <w:rFonts w:eastAsia="Calibri"/>
                <w:lang w:eastAsia="en-US"/>
              </w:rPr>
              <w:t xml:space="preserve">           10</w:t>
            </w:r>
          </w:p>
        </w:tc>
        <w:tc>
          <w:tcPr>
            <w:tcW w:w="3226" w:type="dxa"/>
          </w:tcPr>
          <w:p w:rsidR="00613789" w:rsidRPr="00613789" w:rsidRDefault="00613789" w:rsidP="00613789">
            <w:pPr>
              <w:ind w:firstLine="0"/>
              <w:jc w:val="center"/>
              <w:rPr>
                <w:rFonts w:eastAsia="Calibri"/>
                <w:lang w:eastAsia="en-US"/>
              </w:rPr>
            </w:pPr>
            <w:r>
              <w:rPr>
                <w:rFonts w:eastAsia="Calibri"/>
                <w:lang w:eastAsia="en-US"/>
              </w:rPr>
              <w:t>2500 рублей 00 копеек</w:t>
            </w:r>
          </w:p>
        </w:tc>
      </w:tr>
      <w:tr w:rsidR="00613789" w:rsidTr="00613789">
        <w:tc>
          <w:tcPr>
            <w:tcW w:w="3329" w:type="dxa"/>
          </w:tcPr>
          <w:p w:rsidR="00613789" w:rsidRPr="00613789" w:rsidRDefault="00613789" w:rsidP="00613789">
            <w:pPr>
              <w:ind w:firstLine="0"/>
            </w:pPr>
            <w:r w:rsidRPr="00613789">
              <w:t>Микрокристаллический воск «</w:t>
            </w:r>
            <w:proofErr w:type="spellStart"/>
            <w:r w:rsidRPr="00613789">
              <w:t>Космолоид</w:t>
            </w:r>
            <w:proofErr w:type="spellEnd"/>
            <w:r w:rsidRPr="00613789">
              <w:t xml:space="preserve"> H-80»</w:t>
            </w:r>
          </w:p>
        </w:tc>
        <w:tc>
          <w:tcPr>
            <w:tcW w:w="2976" w:type="dxa"/>
            <w:gridSpan w:val="2"/>
          </w:tcPr>
          <w:p w:rsidR="00613789" w:rsidRPr="00613789" w:rsidRDefault="00613789" w:rsidP="00613789">
            <w:pPr>
              <w:jc w:val="left"/>
              <w:rPr>
                <w:rFonts w:eastAsia="Calibri"/>
                <w:lang w:eastAsia="en-US"/>
              </w:rPr>
            </w:pPr>
            <w:r>
              <w:rPr>
                <w:rFonts w:eastAsia="Calibri"/>
                <w:lang w:eastAsia="en-US"/>
              </w:rPr>
              <w:t xml:space="preserve">           10</w:t>
            </w:r>
          </w:p>
        </w:tc>
        <w:tc>
          <w:tcPr>
            <w:tcW w:w="3226" w:type="dxa"/>
          </w:tcPr>
          <w:p w:rsidR="00613789" w:rsidRPr="00613789" w:rsidRDefault="00613789" w:rsidP="00613789">
            <w:pPr>
              <w:ind w:firstLine="0"/>
              <w:jc w:val="center"/>
              <w:rPr>
                <w:rFonts w:eastAsia="Calibri"/>
                <w:lang w:eastAsia="en-US"/>
              </w:rPr>
            </w:pPr>
            <w:r>
              <w:rPr>
                <w:rFonts w:eastAsia="Calibri"/>
                <w:lang w:eastAsia="en-US"/>
              </w:rPr>
              <w:t>3000 рублей 00 копеек</w:t>
            </w:r>
          </w:p>
        </w:tc>
      </w:tr>
      <w:tr w:rsidR="00613789" w:rsidTr="00613789">
        <w:tc>
          <w:tcPr>
            <w:tcW w:w="3329" w:type="dxa"/>
          </w:tcPr>
          <w:p w:rsidR="00613789" w:rsidRPr="00613789" w:rsidRDefault="00613789" w:rsidP="00613789">
            <w:pPr>
              <w:ind w:firstLine="0"/>
            </w:pPr>
            <w:r w:rsidRPr="00613789">
              <w:t>Кислота щавелевая</w:t>
            </w:r>
          </w:p>
        </w:tc>
        <w:tc>
          <w:tcPr>
            <w:tcW w:w="2976" w:type="dxa"/>
            <w:gridSpan w:val="2"/>
          </w:tcPr>
          <w:p w:rsidR="00613789" w:rsidRPr="00613789" w:rsidRDefault="00613789" w:rsidP="00613789">
            <w:pPr>
              <w:jc w:val="left"/>
              <w:rPr>
                <w:rFonts w:eastAsia="Calibri"/>
                <w:lang w:eastAsia="en-US"/>
              </w:rPr>
            </w:pPr>
            <w:r>
              <w:rPr>
                <w:rFonts w:eastAsia="Calibri"/>
                <w:lang w:eastAsia="en-US"/>
              </w:rPr>
              <w:t xml:space="preserve">           10</w:t>
            </w:r>
          </w:p>
        </w:tc>
        <w:tc>
          <w:tcPr>
            <w:tcW w:w="3226" w:type="dxa"/>
          </w:tcPr>
          <w:p w:rsidR="00613789" w:rsidRPr="00613789" w:rsidRDefault="00613789" w:rsidP="00613789">
            <w:pPr>
              <w:ind w:firstLine="0"/>
              <w:jc w:val="center"/>
              <w:rPr>
                <w:rFonts w:eastAsia="Calibri"/>
                <w:lang w:eastAsia="en-US"/>
              </w:rPr>
            </w:pPr>
            <w:r>
              <w:rPr>
                <w:rFonts w:eastAsia="Calibri"/>
                <w:lang w:eastAsia="en-US"/>
              </w:rPr>
              <w:t>2000 рублей 00 копеек</w:t>
            </w:r>
          </w:p>
        </w:tc>
      </w:tr>
      <w:tr w:rsidR="00613789" w:rsidTr="00613789">
        <w:tc>
          <w:tcPr>
            <w:tcW w:w="3329" w:type="dxa"/>
          </w:tcPr>
          <w:p w:rsidR="00613789" w:rsidRPr="00613789" w:rsidRDefault="00613789" w:rsidP="00613789">
            <w:pPr>
              <w:ind w:firstLine="0"/>
            </w:pPr>
            <w:r>
              <w:t xml:space="preserve">Дистиллированная вода. </w:t>
            </w:r>
            <w:r w:rsidRPr="00613789">
              <w:t>Двойная очистка 5 л</w:t>
            </w:r>
          </w:p>
        </w:tc>
        <w:tc>
          <w:tcPr>
            <w:tcW w:w="2976" w:type="dxa"/>
            <w:gridSpan w:val="2"/>
          </w:tcPr>
          <w:p w:rsidR="00613789" w:rsidRPr="00613789" w:rsidRDefault="00613789" w:rsidP="00613789">
            <w:pPr>
              <w:jc w:val="left"/>
              <w:rPr>
                <w:rFonts w:eastAsia="Calibri"/>
                <w:lang w:eastAsia="en-US"/>
              </w:rPr>
            </w:pPr>
            <w:r>
              <w:rPr>
                <w:rFonts w:eastAsia="Calibri"/>
                <w:lang w:eastAsia="en-US"/>
              </w:rPr>
              <w:t xml:space="preserve">            5 </w:t>
            </w:r>
          </w:p>
        </w:tc>
        <w:tc>
          <w:tcPr>
            <w:tcW w:w="3226" w:type="dxa"/>
          </w:tcPr>
          <w:p w:rsidR="00613789" w:rsidRPr="00613789" w:rsidRDefault="00613789" w:rsidP="00613789">
            <w:pPr>
              <w:ind w:firstLine="0"/>
              <w:jc w:val="center"/>
              <w:rPr>
                <w:rFonts w:eastAsia="Calibri"/>
                <w:lang w:eastAsia="en-US"/>
              </w:rPr>
            </w:pPr>
            <w:r>
              <w:rPr>
                <w:rFonts w:eastAsia="Calibri"/>
                <w:lang w:eastAsia="en-US"/>
              </w:rPr>
              <w:t>3000 рублей 00 копеек</w:t>
            </w:r>
          </w:p>
        </w:tc>
      </w:tr>
      <w:tr w:rsidR="00613789" w:rsidTr="00613789">
        <w:tc>
          <w:tcPr>
            <w:tcW w:w="3329" w:type="dxa"/>
          </w:tcPr>
          <w:p w:rsidR="00613789" w:rsidRPr="00613789" w:rsidRDefault="00D57C56" w:rsidP="00D57C56">
            <w:pPr>
              <w:ind w:firstLine="0"/>
            </w:pPr>
            <w:r w:rsidRPr="00D57C56">
              <w:t xml:space="preserve">Ткань палаточная, </w:t>
            </w:r>
            <w:proofErr w:type="gramStart"/>
            <w:r w:rsidRPr="00D57C56">
              <w:t>ВО</w:t>
            </w:r>
            <w:proofErr w:type="gramEnd"/>
            <w:r w:rsidRPr="00D57C56">
              <w:t xml:space="preserve"> хаки</w:t>
            </w:r>
            <w:r>
              <w:t>.</w:t>
            </w:r>
          </w:p>
        </w:tc>
        <w:tc>
          <w:tcPr>
            <w:tcW w:w="2976" w:type="dxa"/>
            <w:gridSpan w:val="2"/>
          </w:tcPr>
          <w:p w:rsidR="00613789" w:rsidRPr="00613789" w:rsidRDefault="00D57C56" w:rsidP="00D57C56">
            <w:pPr>
              <w:jc w:val="left"/>
              <w:rPr>
                <w:rFonts w:eastAsia="Calibri"/>
                <w:lang w:eastAsia="en-US"/>
              </w:rPr>
            </w:pPr>
            <w:r>
              <w:rPr>
                <w:rFonts w:eastAsia="Calibri"/>
                <w:lang w:eastAsia="en-US"/>
              </w:rPr>
              <w:t xml:space="preserve">           10</w:t>
            </w:r>
          </w:p>
        </w:tc>
        <w:tc>
          <w:tcPr>
            <w:tcW w:w="3226" w:type="dxa"/>
          </w:tcPr>
          <w:p w:rsidR="00613789" w:rsidRPr="00613789" w:rsidRDefault="00D57C56" w:rsidP="00D57C56">
            <w:pPr>
              <w:ind w:firstLine="0"/>
              <w:jc w:val="center"/>
              <w:rPr>
                <w:rFonts w:eastAsia="Calibri"/>
                <w:lang w:eastAsia="en-US"/>
              </w:rPr>
            </w:pPr>
            <w:r>
              <w:rPr>
                <w:rFonts w:eastAsia="Calibri"/>
                <w:lang w:eastAsia="en-US"/>
              </w:rPr>
              <w:t>1300 рублей 00 копеек</w:t>
            </w:r>
          </w:p>
        </w:tc>
      </w:tr>
      <w:tr w:rsidR="00613789" w:rsidTr="00613789">
        <w:tc>
          <w:tcPr>
            <w:tcW w:w="3329" w:type="dxa"/>
          </w:tcPr>
          <w:p w:rsidR="00613789" w:rsidRPr="00613789" w:rsidRDefault="00D57C56" w:rsidP="00D57C56">
            <w:pPr>
              <w:ind w:firstLine="0"/>
            </w:pPr>
            <w:r w:rsidRPr="00D57C56">
              <w:t>Алюминиевый X-стенд (размеры: 650Х1650 мм)</w:t>
            </w:r>
          </w:p>
        </w:tc>
        <w:tc>
          <w:tcPr>
            <w:tcW w:w="2976" w:type="dxa"/>
            <w:gridSpan w:val="2"/>
          </w:tcPr>
          <w:p w:rsidR="00613789" w:rsidRPr="00613789" w:rsidRDefault="00D57C56" w:rsidP="00D57C56">
            <w:pPr>
              <w:jc w:val="left"/>
              <w:rPr>
                <w:rFonts w:eastAsia="Calibri"/>
                <w:lang w:eastAsia="en-US"/>
              </w:rPr>
            </w:pPr>
            <w:r>
              <w:rPr>
                <w:rFonts w:eastAsia="Calibri"/>
                <w:lang w:eastAsia="en-US"/>
              </w:rPr>
              <w:t xml:space="preserve">            5</w:t>
            </w:r>
          </w:p>
        </w:tc>
        <w:tc>
          <w:tcPr>
            <w:tcW w:w="3226" w:type="dxa"/>
          </w:tcPr>
          <w:p w:rsidR="00613789" w:rsidRPr="00613789" w:rsidRDefault="00D57C56" w:rsidP="00D57C56">
            <w:pPr>
              <w:ind w:firstLine="0"/>
              <w:jc w:val="center"/>
              <w:rPr>
                <w:rFonts w:eastAsia="Calibri"/>
                <w:lang w:eastAsia="en-US"/>
              </w:rPr>
            </w:pPr>
            <w:r>
              <w:rPr>
                <w:rFonts w:eastAsia="Calibri"/>
                <w:lang w:eastAsia="en-US"/>
              </w:rPr>
              <w:t>5750 рублей 00 копеек</w:t>
            </w:r>
          </w:p>
        </w:tc>
      </w:tr>
      <w:tr w:rsidR="00613789" w:rsidTr="00613789">
        <w:tc>
          <w:tcPr>
            <w:tcW w:w="3329" w:type="dxa"/>
          </w:tcPr>
          <w:p w:rsidR="00613789" w:rsidRPr="00613789" w:rsidRDefault="00D57C56" w:rsidP="00D57C56">
            <w:pPr>
              <w:ind w:firstLine="0"/>
            </w:pPr>
            <w:r w:rsidRPr="00D57C56">
              <w:t>Баннер информационный</w:t>
            </w:r>
          </w:p>
        </w:tc>
        <w:tc>
          <w:tcPr>
            <w:tcW w:w="2976" w:type="dxa"/>
            <w:gridSpan w:val="2"/>
          </w:tcPr>
          <w:p w:rsidR="00613789" w:rsidRPr="00613789" w:rsidRDefault="00D57C56" w:rsidP="00D57C56">
            <w:pPr>
              <w:jc w:val="left"/>
              <w:rPr>
                <w:rFonts w:eastAsia="Calibri"/>
                <w:lang w:eastAsia="en-US"/>
              </w:rPr>
            </w:pPr>
            <w:r>
              <w:rPr>
                <w:rFonts w:eastAsia="Calibri"/>
                <w:lang w:eastAsia="en-US"/>
              </w:rPr>
              <w:t xml:space="preserve">            5</w:t>
            </w:r>
          </w:p>
        </w:tc>
        <w:tc>
          <w:tcPr>
            <w:tcW w:w="3226" w:type="dxa"/>
          </w:tcPr>
          <w:p w:rsidR="00613789" w:rsidRPr="00613789" w:rsidRDefault="00D57C56" w:rsidP="00D57C56">
            <w:pPr>
              <w:ind w:firstLine="0"/>
              <w:jc w:val="center"/>
              <w:rPr>
                <w:rFonts w:eastAsia="Calibri"/>
                <w:lang w:eastAsia="en-US"/>
              </w:rPr>
            </w:pPr>
            <w:r>
              <w:rPr>
                <w:rFonts w:eastAsia="Calibri"/>
                <w:lang w:eastAsia="en-US"/>
              </w:rPr>
              <w:t>5000 рублей 00 копеек</w:t>
            </w:r>
          </w:p>
        </w:tc>
      </w:tr>
      <w:tr w:rsidR="00613789" w:rsidTr="00613789">
        <w:tc>
          <w:tcPr>
            <w:tcW w:w="3329" w:type="dxa"/>
          </w:tcPr>
          <w:p w:rsidR="00613789" w:rsidRPr="00613789" w:rsidRDefault="00D57C56" w:rsidP="00D57C56">
            <w:pPr>
              <w:ind w:firstLine="0"/>
            </w:pPr>
            <w:r w:rsidRPr="00D57C56">
              <w:t>Печать Благодарственных писем (по своему эскизу)</w:t>
            </w:r>
          </w:p>
        </w:tc>
        <w:tc>
          <w:tcPr>
            <w:tcW w:w="2976" w:type="dxa"/>
            <w:gridSpan w:val="2"/>
          </w:tcPr>
          <w:p w:rsidR="00613789" w:rsidRPr="00613789" w:rsidRDefault="00D57C56" w:rsidP="00D57C56">
            <w:pPr>
              <w:jc w:val="left"/>
              <w:rPr>
                <w:rFonts w:eastAsia="Calibri"/>
                <w:lang w:eastAsia="en-US"/>
              </w:rPr>
            </w:pPr>
            <w:r>
              <w:rPr>
                <w:rFonts w:eastAsia="Calibri"/>
                <w:lang w:eastAsia="en-US"/>
              </w:rPr>
              <w:t xml:space="preserve">           20</w:t>
            </w:r>
          </w:p>
        </w:tc>
        <w:tc>
          <w:tcPr>
            <w:tcW w:w="3226" w:type="dxa"/>
          </w:tcPr>
          <w:p w:rsidR="00613789" w:rsidRPr="00613789" w:rsidRDefault="00D57C56" w:rsidP="00D57C56">
            <w:pPr>
              <w:ind w:firstLine="0"/>
              <w:jc w:val="center"/>
              <w:rPr>
                <w:rFonts w:eastAsia="Calibri"/>
                <w:lang w:eastAsia="en-US"/>
              </w:rPr>
            </w:pPr>
            <w:r>
              <w:rPr>
                <w:rFonts w:eastAsia="Calibri"/>
                <w:lang w:eastAsia="en-US"/>
              </w:rPr>
              <w:t>2400 рублей 00 копеек</w:t>
            </w:r>
          </w:p>
        </w:tc>
      </w:tr>
      <w:tr w:rsidR="00613789" w:rsidTr="00613789">
        <w:tc>
          <w:tcPr>
            <w:tcW w:w="3329" w:type="dxa"/>
          </w:tcPr>
          <w:p w:rsidR="00613789" w:rsidRPr="00613789" w:rsidRDefault="00D57C56" w:rsidP="00D57C56">
            <w:pPr>
              <w:ind w:firstLine="0"/>
            </w:pPr>
            <w:r w:rsidRPr="00D57C56">
              <w:t>Щетка металлическая, 6-рядная</w:t>
            </w:r>
          </w:p>
        </w:tc>
        <w:tc>
          <w:tcPr>
            <w:tcW w:w="2976" w:type="dxa"/>
            <w:gridSpan w:val="2"/>
          </w:tcPr>
          <w:p w:rsidR="00613789" w:rsidRPr="00613789" w:rsidRDefault="00D57C56" w:rsidP="00D57C56">
            <w:pPr>
              <w:jc w:val="left"/>
              <w:rPr>
                <w:rFonts w:eastAsia="Calibri"/>
                <w:lang w:eastAsia="en-US"/>
              </w:rPr>
            </w:pPr>
            <w:r>
              <w:rPr>
                <w:rFonts w:eastAsia="Calibri"/>
                <w:lang w:eastAsia="en-US"/>
              </w:rPr>
              <w:t xml:space="preserve">           10</w:t>
            </w:r>
          </w:p>
        </w:tc>
        <w:tc>
          <w:tcPr>
            <w:tcW w:w="3226" w:type="dxa"/>
          </w:tcPr>
          <w:p w:rsidR="00613789" w:rsidRPr="00613789" w:rsidRDefault="00D57C56" w:rsidP="00D57C56">
            <w:pPr>
              <w:ind w:firstLine="0"/>
              <w:jc w:val="center"/>
              <w:rPr>
                <w:rFonts w:eastAsia="Calibri"/>
                <w:lang w:eastAsia="en-US"/>
              </w:rPr>
            </w:pPr>
            <w:r>
              <w:rPr>
                <w:rFonts w:eastAsia="Calibri"/>
                <w:lang w:eastAsia="en-US"/>
              </w:rPr>
              <w:t>1500 рублей 00 копеек</w:t>
            </w:r>
          </w:p>
        </w:tc>
      </w:tr>
      <w:tr w:rsidR="00613789" w:rsidTr="00613789">
        <w:tc>
          <w:tcPr>
            <w:tcW w:w="3329" w:type="dxa"/>
          </w:tcPr>
          <w:p w:rsidR="00613789" w:rsidRPr="00613789" w:rsidRDefault="00D57C56" w:rsidP="00D57C56">
            <w:pPr>
              <w:ind w:firstLine="0"/>
            </w:pPr>
            <w:r w:rsidRPr="00D57C56">
              <w:t>Ветошь, 4</w:t>
            </w:r>
            <w:r>
              <w:t xml:space="preserve"> </w:t>
            </w:r>
            <w:r w:rsidRPr="00D57C56">
              <w:t>м</w:t>
            </w:r>
            <w:r>
              <w:t>.</w:t>
            </w:r>
          </w:p>
        </w:tc>
        <w:tc>
          <w:tcPr>
            <w:tcW w:w="2976" w:type="dxa"/>
            <w:gridSpan w:val="2"/>
          </w:tcPr>
          <w:p w:rsidR="00613789" w:rsidRPr="00613789" w:rsidRDefault="00D57C56" w:rsidP="00D57C56">
            <w:pPr>
              <w:jc w:val="left"/>
              <w:rPr>
                <w:rFonts w:eastAsia="Calibri"/>
                <w:lang w:eastAsia="en-US"/>
              </w:rPr>
            </w:pPr>
            <w:r>
              <w:rPr>
                <w:rFonts w:eastAsia="Calibri"/>
                <w:lang w:eastAsia="en-US"/>
              </w:rPr>
              <w:t xml:space="preserve">            2</w:t>
            </w:r>
          </w:p>
        </w:tc>
        <w:tc>
          <w:tcPr>
            <w:tcW w:w="3226" w:type="dxa"/>
          </w:tcPr>
          <w:p w:rsidR="00613789" w:rsidRPr="00613789" w:rsidRDefault="00D57C56" w:rsidP="00D57C56">
            <w:pPr>
              <w:ind w:firstLine="0"/>
              <w:jc w:val="center"/>
              <w:rPr>
                <w:rFonts w:eastAsia="Calibri"/>
                <w:lang w:eastAsia="en-US"/>
              </w:rPr>
            </w:pPr>
            <w:r>
              <w:rPr>
                <w:rFonts w:eastAsia="Calibri"/>
                <w:lang w:eastAsia="en-US"/>
              </w:rPr>
              <w:t>500 рублей 00 копеек</w:t>
            </w:r>
          </w:p>
        </w:tc>
      </w:tr>
      <w:tr w:rsidR="00613789" w:rsidTr="00613789">
        <w:tc>
          <w:tcPr>
            <w:tcW w:w="3329" w:type="dxa"/>
          </w:tcPr>
          <w:p w:rsidR="00613789" w:rsidRPr="00613789" w:rsidRDefault="00D57C56" w:rsidP="00D57C56">
            <w:pPr>
              <w:ind w:firstLine="0"/>
            </w:pPr>
            <w:r w:rsidRPr="00D57C56">
              <w:t>Перчатки трикотажные с тройным покрытием из латекса</w:t>
            </w:r>
          </w:p>
        </w:tc>
        <w:tc>
          <w:tcPr>
            <w:tcW w:w="2976" w:type="dxa"/>
            <w:gridSpan w:val="2"/>
          </w:tcPr>
          <w:p w:rsidR="00613789" w:rsidRPr="00613789" w:rsidRDefault="00D57C56" w:rsidP="00D57C56">
            <w:pPr>
              <w:jc w:val="left"/>
              <w:rPr>
                <w:rFonts w:eastAsia="Calibri"/>
                <w:lang w:eastAsia="en-US"/>
              </w:rPr>
            </w:pPr>
            <w:r>
              <w:rPr>
                <w:rFonts w:eastAsia="Calibri"/>
                <w:lang w:eastAsia="en-US"/>
              </w:rPr>
              <w:t xml:space="preserve">           15</w:t>
            </w:r>
          </w:p>
        </w:tc>
        <w:tc>
          <w:tcPr>
            <w:tcW w:w="3226" w:type="dxa"/>
          </w:tcPr>
          <w:p w:rsidR="00613789" w:rsidRPr="00613789" w:rsidRDefault="00D57C56" w:rsidP="00D57C56">
            <w:pPr>
              <w:ind w:firstLine="0"/>
              <w:jc w:val="center"/>
              <w:rPr>
                <w:rFonts w:eastAsia="Calibri"/>
                <w:lang w:eastAsia="en-US"/>
              </w:rPr>
            </w:pPr>
            <w:r>
              <w:rPr>
                <w:rFonts w:eastAsia="Calibri"/>
                <w:lang w:eastAsia="en-US"/>
              </w:rPr>
              <w:t>1500 рублей 00 копеек</w:t>
            </w:r>
          </w:p>
        </w:tc>
      </w:tr>
      <w:tr w:rsidR="00613789" w:rsidTr="00613789">
        <w:tc>
          <w:tcPr>
            <w:tcW w:w="3329" w:type="dxa"/>
          </w:tcPr>
          <w:p w:rsidR="00613789" w:rsidRPr="00613789" w:rsidRDefault="00D57C56" w:rsidP="00D57C56">
            <w:pPr>
              <w:ind w:firstLine="0"/>
            </w:pPr>
            <w:r>
              <w:t xml:space="preserve">Перчатки </w:t>
            </w:r>
            <w:r w:rsidRPr="00D57C56">
              <w:t>с полным ПВХ покрытием</w:t>
            </w:r>
          </w:p>
        </w:tc>
        <w:tc>
          <w:tcPr>
            <w:tcW w:w="2976" w:type="dxa"/>
            <w:gridSpan w:val="2"/>
          </w:tcPr>
          <w:p w:rsidR="00613789" w:rsidRPr="00613789" w:rsidRDefault="00D57C56" w:rsidP="00D57C56">
            <w:pPr>
              <w:jc w:val="left"/>
              <w:rPr>
                <w:rFonts w:eastAsia="Calibri"/>
                <w:lang w:eastAsia="en-US"/>
              </w:rPr>
            </w:pPr>
            <w:r>
              <w:rPr>
                <w:rFonts w:eastAsia="Calibri"/>
                <w:lang w:eastAsia="en-US"/>
              </w:rPr>
              <w:t xml:space="preserve">            3</w:t>
            </w:r>
          </w:p>
        </w:tc>
        <w:tc>
          <w:tcPr>
            <w:tcW w:w="3226" w:type="dxa"/>
          </w:tcPr>
          <w:p w:rsidR="00613789" w:rsidRPr="00613789" w:rsidRDefault="00D57C56" w:rsidP="00D57C56">
            <w:pPr>
              <w:ind w:firstLine="0"/>
              <w:jc w:val="center"/>
              <w:rPr>
                <w:rFonts w:eastAsia="Calibri"/>
                <w:lang w:eastAsia="en-US"/>
              </w:rPr>
            </w:pPr>
            <w:r>
              <w:rPr>
                <w:rFonts w:eastAsia="Calibri"/>
                <w:lang w:eastAsia="en-US"/>
              </w:rPr>
              <w:t>360 рублей 00 копеек</w:t>
            </w:r>
          </w:p>
        </w:tc>
      </w:tr>
      <w:tr w:rsidR="00613789" w:rsidTr="00613789">
        <w:tc>
          <w:tcPr>
            <w:tcW w:w="3329" w:type="dxa"/>
          </w:tcPr>
          <w:p w:rsidR="00613789" w:rsidRPr="00613789" w:rsidRDefault="00D57C56" w:rsidP="00D57C56">
            <w:pPr>
              <w:ind w:firstLine="0"/>
            </w:pPr>
            <w:r w:rsidRPr="00D57C56">
              <w:t>Перчатки кислотно-щелочные</w:t>
            </w:r>
          </w:p>
        </w:tc>
        <w:tc>
          <w:tcPr>
            <w:tcW w:w="2976" w:type="dxa"/>
            <w:gridSpan w:val="2"/>
          </w:tcPr>
          <w:p w:rsidR="00613789" w:rsidRPr="00613789" w:rsidRDefault="00D57C56" w:rsidP="00D57C56">
            <w:pPr>
              <w:jc w:val="left"/>
              <w:rPr>
                <w:rFonts w:eastAsia="Calibri"/>
                <w:lang w:eastAsia="en-US"/>
              </w:rPr>
            </w:pPr>
            <w:r>
              <w:rPr>
                <w:rFonts w:eastAsia="Calibri"/>
                <w:lang w:eastAsia="en-US"/>
              </w:rPr>
              <w:t xml:space="preserve">            3</w:t>
            </w:r>
          </w:p>
        </w:tc>
        <w:tc>
          <w:tcPr>
            <w:tcW w:w="3226" w:type="dxa"/>
          </w:tcPr>
          <w:p w:rsidR="00613789" w:rsidRPr="00613789" w:rsidRDefault="00D57C56" w:rsidP="00D57C56">
            <w:pPr>
              <w:ind w:firstLine="0"/>
              <w:jc w:val="center"/>
              <w:rPr>
                <w:rFonts w:eastAsia="Calibri"/>
                <w:lang w:eastAsia="en-US"/>
              </w:rPr>
            </w:pPr>
            <w:r>
              <w:rPr>
                <w:rFonts w:eastAsia="Calibri"/>
                <w:lang w:eastAsia="en-US"/>
              </w:rPr>
              <w:t>900 рублей 00 копеек</w:t>
            </w:r>
          </w:p>
        </w:tc>
      </w:tr>
      <w:tr w:rsidR="00613789" w:rsidTr="00613789">
        <w:tc>
          <w:tcPr>
            <w:tcW w:w="3329" w:type="dxa"/>
          </w:tcPr>
          <w:p w:rsidR="00613789" w:rsidRPr="00613789" w:rsidRDefault="00550110" w:rsidP="00550110">
            <w:pPr>
              <w:ind w:firstLine="0"/>
            </w:pPr>
            <w:r w:rsidRPr="00550110">
              <w:t>Очки защитные с прямой вентиляцией</w:t>
            </w:r>
          </w:p>
        </w:tc>
        <w:tc>
          <w:tcPr>
            <w:tcW w:w="2976" w:type="dxa"/>
            <w:gridSpan w:val="2"/>
          </w:tcPr>
          <w:p w:rsidR="00613789" w:rsidRPr="00613789" w:rsidRDefault="00550110" w:rsidP="00550110">
            <w:pPr>
              <w:jc w:val="left"/>
              <w:rPr>
                <w:rFonts w:eastAsia="Calibri"/>
                <w:lang w:eastAsia="en-US"/>
              </w:rPr>
            </w:pPr>
            <w:r>
              <w:rPr>
                <w:rFonts w:eastAsia="Calibri"/>
                <w:lang w:eastAsia="en-US"/>
              </w:rPr>
              <w:t xml:space="preserve">            5</w:t>
            </w:r>
          </w:p>
        </w:tc>
        <w:tc>
          <w:tcPr>
            <w:tcW w:w="3226" w:type="dxa"/>
          </w:tcPr>
          <w:p w:rsidR="00613789" w:rsidRPr="00613789" w:rsidRDefault="00550110" w:rsidP="00550110">
            <w:pPr>
              <w:ind w:firstLine="0"/>
              <w:jc w:val="center"/>
              <w:rPr>
                <w:rFonts w:eastAsia="Calibri"/>
                <w:lang w:eastAsia="en-US"/>
              </w:rPr>
            </w:pPr>
            <w:r>
              <w:rPr>
                <w:rFonts w:eastAsia="Calibri"/>
                <w:lang w:eastAsia="en-US"/>
              </w:rPr>
              <w:t>500 рублей 00 копеек</w:t>
            </w:r>
          </w:p>
        </w:tc>
      </w:tr>
      <w:tr w:rsidR="00613789" w:rsidTr="00613789">
        <w:tc>
          <w:tcPr>
            <w:tcW w:w="3329" w:type="dxa"/>
          </w:tcPr>
          <w:p w:rsidR="00613789" w:rsidRPr="00613789" w:rsidRDefault="00550110" w:rsidP="00550110">
            <w:pPr>
              <w:ind w:firstLine="0"/>
            </w:pPr>
            <w:r w:rsidRPr="00550110">
              <w:t>Респиратор У2-К</w:t>
            </w:r>
          </w:p>
        </w:tc>
        <w:tc>
          <w:tcPr>
            <w:tcW w:w="2976" w:type="dxa"/>
            <w:gridSpan w:val="2"/>
          </w:tcPr>
          <w:p w:rsidR="00613789" w:rsidRPr="00613789" w:rsidRDefault="00550110" w:rsidP="00550110">
            <w:pPr>
              <w:jc w:val="left"/>
              <w:rPr>
                <w:rFonts w:eastAsia="Calibri"/>
                <w:lang w:eastAsia="en-US"/>
              </w:rPr>
            </w:pPr>
            <w:r>
              <w:rPr>
                <w:rFonts w:eastAsia="Calibri"/>
                <w:lang w:eastAsia="en-US"/>
              </w:rPr>
              <w:t xml:space="preserve">           10</w:t>
            </w:r>
          </w:p>
        </w:tc>
        <w:tc>
          <w:tcPr>
            <w:tcW w:w="3226" w:type="dxa"/>
          </w:tcPr>
          <w:p w:rsidR="00613789" w:rsidRPr="00613789" w:rsidRDefault="00550110" w:rsidP="00550110">
            <w:pPr>
              <w:ind w:firstLine="0"/>
              <w:jc w:val="center"/>
              <w:rPr>
                <w:rFonts w:eastAsia="Calibri"/>
                <w:lang w:eastAsia="en-US"/>
              </w:rPr>
            </w:pPr>
            <w:r>
              <w:rPr>
                <w:rFonts w:eastAsia="Calibri"/>
                <w:lang w:eastAsia="en-US"/>
              </w:rPr>
              <w:t>1000 рублей 00 копеек</w:t>
            </w:r>
          </w:p>
        </w:tc>
      </w:tr>
      <w:tr w:rsidR="00613789" w:rsidTr="00613789">
        <w:tc>
          <w:tcPr>
            <w:tcW w:w="3329" w:type="dxa"/>
          </w:tcPr>
          <w:p w:rsidR="00613789" w:rsidRPr="00613789" w:rsidRDefault="00550110" w:rsidP="00550110">
            <w:pPr>
              <w:ind w:firstLine="0"/>
            </w:pPr>
            <w:r w:rsidRPr="00550110">
              <w:t>Респиратор РПГ-67 со сменными фильтрами</w:t>
            </w:r>
          </w:p>
        </w:tc>
        <w:tc>
          <w:tcPr>
            <w:tcW w:w="2976" w:type="dxa"/>
            <w:gridSpan w:val="2"/>
          </w:tcPr>
          <w:p w:rsidR="00613789" w:rsidRPr="00613789" w:rsidRDefault="00550110" w:rsidP="00550110">
            <w:pPr>
              <w:jc w:val="left"/>
              <w:rPr>
                <w:rFonts w:eastAsia="Calibri"/>
                <w:lang w:eastAsia="en-US"/>
              </w:rPr>
            </w:pPr>
            <w:r>
              <w:rPr>
                <w:rFonts w:eastAsia="Calibri"/>
                <w:lang w:eastAsia="en-US"/>
              </w:rPr>
              <w:t xml:space="preserve">            2</w:t>
            </w:r>
          </w:p>
        </w:tc>
        <w:tc>
          <w:tcPr>
            <w:tcW w:w="3226" w:type="dxa"/>
          </w:tcPr>
          <w:p w:rsidR="00613789" w:rsidRPr="00613789" w:rsidRDefault="00550110" w:rsidP="00550110">
            <w:pPr>
              <w:ind w:firstLine="0"/>
              <w:jc w:val="center"/>
              <w:rPr>
                <w:rFonts w:eastAsia="Calibri"/>
                <w:lang w:eastAsia="en-US"/>
              </w:rPr>
            </w:pPr>
            <w:r>
              <w:rPr>
                <w:rFonts w:eastAsia="Calibri"/>
                <w:lang w:eastAsia="en-US"/>
              </w:rPr>
              <w:t>1180 рублей 00 копеек</w:t>
            </w:r>
          </w:p>
        </w:tc>
      </w:tr>
      <w:tr w:rsidR="00613789" w:rsidTr="00613789">
        <w:tc>
          <w:tcPr>
            <w:tcW w:w="3329" w:type="dxa"/>
          </w:tcPr>
          <w:p w:rsidR="00613789" w:rsidRPr="00613789" w:rsidRDefault="00550110" w:rsidP="00550110">
            <w:pPr>
              <w:ind w:firstLine="0"/>
            </w:pPr>
            <w:r w:rsidRPr="00550110">
              <w:t>Кисть плоская, 50 мм</w:t>
            </w:r>
          </w:p>
        </w:tc>
        <w:tc>
          <w:tcPr>
            <w:tcW w:w="2976" w:type="dxa"/>
            <w:gridSpan w:val="2"/>
          </w:tcPr>
          <w:p w:rsidR="00613789" w:rsidRPr="00613789" w:rsidRDefault="00550110" w:rsidP="00550110">
            <w:pPr>
              <w:jc w:val="left"/>
              <w:rPr>
                <w:rFonts w:eastAsia="Calibri"/>
                <w:lang w:eastAsia="en-US"/>
              </w:rPr>
            </w:pPr>
            <w:r>
              <w:rPr>
                <w:rFonts w:eastAsia="Calibri"/>
                <w:lang w:eastAsia="en-US"/>
              </w:rPr>
              <w:t xml:space="preserve">            5     </w:t>
            </w:r>
          </w:p>
        </w:tc>
        <w:tc>
          <w:tcPr>
            <w:tcW w:w="3226" w:type="dxa"/>
          </w:tcPr>
          <w:p w:rsidR="00613789" w:rsidRPr="00613789" w:rsidRDefault="00550110" w:rsidP="00550110">
            <w:pPr>
              <w:ind w:firstLine="0"/>
              <w:jc w:val="center"/>
              <w:rPr>
                <w:rFonts w:eastAsia="Calibri"/>
                <w:lang w:eastAsia="en-US"/>
              </w:rPr>
            </w:pPr>
            <w:r>
              <w:rPr>
                <w:rFonts w:eastAsia="Calibri"/>
                <w:lang w:eastAsia="en-US"/>
              </w:rPr>
              <w:t>250 рублей 00 копеек</w:t>
            </w:r>
          </w:p>
        </w:tc>
      </w:tr>
      <w:tr w:rsidR="00613789" w:rsidTr="00613789">
        <w:tc>
          <w:tcPr>
            <w:tcW w:w="3329" w:type="dxa"/>
          </w:tcPr>
          <w:p w:rsidR="00613789" w:rsidRPr="00613789" w:rsidRDefault="00550110" w:rsidP="00550110">
            <w:pPr>
              <w:ind w:firstLine="0"/>
            </w:pPr>
            <w:r w:rsidRPr="00550110">
              <w:t>Кадка строительная пластмассовая круглая, 60-65 л</w:t>
            </w:r>
            <w:r>
              <w:t>.</w:t>
            </w:r>
          </w:p>
        </w:tc>
        <w:tc>
          <w:tcPr>
            <w:tcW w:w="2976" w:type="dxa"/>
            <w:gridSpan w:val="2"/>
          </w:tcPr>
          <w:p w:rsidR="00613789" w:rsidRPr="00613789" w:rsidRDefault="00550110" w:rsidP="00550110">
            <w:pPr>
              <w:jc w:val="left"/>
              <w:rPr>
                <w:rFonts w:eastAsia="Calibri"/>
                <w:lang w:eastAsia="en-US"/>
              </w:rPr>
            </w:pPr>
            <w:r>
              <w:rPr>
                <w:rFonts w:eastAsia="Calibri"/>
                <w:lang w:eastAsia="en-US"/>
              </w:rPr>
              <w:t xml:space="preserve">            1 </w:t>
            </w:r>
          </w:p>
        </w:tc>
        <w:tc>
          <w:tcPr>
            <w:tcW w:w="3226" w:type="dxa"/>
          </w:tcPr>
          <w:p w:rsidR="00613789" w:rsidRPr="00613789" w:rsidRDefault="00550110" w:rsidP="00550110">
            <w:pPr>
              <w:ind w:firstLine="0"/>
              <w:jc w:val="center"/>
              <w:rPr>
                <w:rFonts w:eastAsia="Calibri"/>
                <w:lang w:eastAsia="en-US"/>
              </w:rPr>
            </w:pPr>
            <w:r>
              <w:rPr>
                <w:rFonts w:eastAsia="Calibri"/>
                <w:lang w:eastAsia="en-US"/>
              </w:rPr>
              <w:t>600 рублей 00 копеек</w:t>
            </w:r>
          </w:p>
        </w:tc>
      </w:tr>
      <w:tr w:rsidR="00613789" w:rsidTr="00613789">
        <w:tc>
          <w:tcPr>
            <w:tcW w:w="3329" w:type="dxa"/>
          </w:tcPr>
          <w:p w:rsidR="00613789" w:rsidRPr="00613789" w:rsidRDefault="00550110" w:rsidP="00550110">
            <w:pPr>
              <w:ind w:firstLine="0"/>
            </w:pPr>
            <w:proofErr w:type="spellStart"/>
            <w:r>
              <w:t>Шлифмашина</w:t>
            </w:r>
            <w:proofErr w:type="spellEnd"/>
            <w:r>
              <w:t xml:space="preserve"> эксцентриковая</w:t>
            </w:r>
          </w:p>
        </w:tc>
        <w:tc>
          <w:tcPr>
            <w:tcW w:w="2976" w:type="dxa"/>
            <w:gridSpan w:val="2"/>
          </w:tcPr>
          <w:p w:rsidR="00613789" w:rsidRPr="00613789" w:rsidRDefault="00550110" w:rsidP="00550110">
            <w:pPr>
              <w:jc w:val="left"/>
              <w:rPr>
                <w:rFonts w:eastAsia="Calibri"/>
                <w:lang w:eastAsia="en-US"/>
              </w:rPr>
            </w:pPr>
            <w:r>
              <w:rPr>
                <w:rFonts w:eastAsia="Calibri"/>
                <w:lang w:eastAsia="en-US"/>
              </w:rPr>
              <w:t xml:space="preserve">            1</w:t>
            </w:r>
          </w:p>
        </w:tc>
        <w:tc>
          <w:tcPr>
            <w:tcW w:w="3226" w:type="dxa"/>
          </w:tcPr>
          <w:p w:rsidR="00613789" w:rsidRPr="00613789" w:rsidRDefault="00550110" w:rsidP="00550110">
            <w:pPr>
              <w:ind w:firstLine="0"/>
              <w:jc w:val="center"/>
              <w:rPr>
                <w:rFonts w:eastAsia="Calibri"/>
                <w:lang w:eastAsia="en-US"/>
              </w:rPr>
            </w:pPr>
            <w:r>
              <w:rPr>
                <w:rFonts w:eastAsia="Calibri"/>
                <w:lang w:eastAsia="en-US"/>
              </w:rPr>
              <w:t>5000 рублей 00 копеек</w:t>
            </w:r>
          </w:p>
        </w:tc>
      </w:tr>
      <w:tr w:rsidR="00613789" w:rsidTr="00613789">
        <w:tc>
          <w:tcPr>
            <w:tcW w:w="3329" w:type="dxa"/>
          </w:tcPr>
          <w:p w:rsidR="00613789" w:rsidRPr="00613789" w:rsidRDefault="00550110" w:rsidP="00550110">
            <w:pPr>
              <w:ind w:firstLine="0"/>
            </w:pPr>
            <w:r w:rsidRPr="00550110">
              <w:t>Кадка строительная пластмассовая круглая, 40-45 л</w:t>
            </w:r>
            <w:r>
              <w:t>.</w:t>
            </w:r>
          </w:p>
        </w:tc>
        <w:tc>
          <w:tcPr>
            <w:tcW w:w="2976" w:type="dxa"/>
            <w:gridSpan w:val="2"/>
          </w:tcPr>
          <w:p w:rsidR="00613789" w:rsidRPr="00613789" w:rsidRDefault="00550110" w:rsidP="00550110">
            <w:pPr>
              <w:jc w:val="left"/>
              <w:rPr>
                <w:rFonts w:eastAsia="Calibri"/>
                <w:lang w:eastAsia="en-US"/>
              </w:rPr>
            </w:pPr>
            <w:r>
              <w:rPr>
                <w:rFonts w:eastAsia="Calibri"/>
                <w:lang w:eastAsia="en-US"/>
              </w:rPr>
              <w:t xml:space="preserve">            1</w:t>
            </w:r>
          </w:p>
        </w:tc>
        <w:tc>
          <w:tcPr>
            <w:tcW w:w="3226" w:type="dxa"/>
          </w:tcPr>
          <w:p w:rsidR="00613789" w:rsidRPr="00613789" w:rsidRDefault="00550110" w:rsidP="00550110">
            <w:pPr>
              <w:ind w:firstLine="0"/>
              <w:jc w:val="center"/>
              <w:rPr>
                <w:rFonts w:eastAsia="Calibri"/>
                <w:lang w:eastAsia="en-US"/>
              </w:rPr>
            </w:pPr>
            <w:r>
              <w:rPr>
                <w:rFonts w:eastAsia="Calibri"/>
                <w:lang w:eastAsia="en-US"/>
              </w:rPr>
              <w:t>500 рублей 00 копеек</w:t>
            </w:r>
          </w:p>
        </w:tc>
      </w:tr>
      <w:tr w:rsidR="00613789" w:rsidTr="00613789">
        <w:tc>
          <w:tcPr>
            <w:tcW w:w="3329" w:type="dxa"/>
          </w:tcPr>
          <w:p w:rsidR="00613789" w:rsidRPr="00613789" w:rsidRDefault="00550110" w:rsidP="00550110">
            <w:pPr>
              <w:ind w:firstLine="0"/>
            </w:pPr>
            <w:r w:rsidRPr="00550110">
              <w:t>Круг лепестковый для шлифования 125</w:t>
            </w:r>
            <w:r>
              <w:t xml:space="preserve"> </w:t>
            </w:r>
            <w:r w:rsidRPr="00550110">
              <w:t>х</w:t>
            </w:r>
            <w:r>
              <w:t xml:space="preserve"> </w:t>
            </w:r>
            <w:r w:rsidRPr="00550110">
              <w:t xml:space="preserve">22, зерно </w:t>
            </w:r>
            <w:r w:rsidRPr="00550110">
              <w:lastRenderedPageBreak/>
              <w:t>Р60</w:t>
            </w:r>
          </w:p>
        </w:tc>
        <w:tc>
          <w:tcPr>
            <w:tcW w:w="2976" w:type="dxa"/>
            <w:gridSpan w:val="2"/>
          </w:tcPr>
          <w:p w:rsidR="00613789" w:rsidRPr="00613789" w:rsidRDefault="00550110" w:rsidP="00550110">
            <w:pPr>
              <w:jc w:val="left"/>
              <w:rPr>
                <w:rFonts w:eastAsia="Calibri"/>
                <w:lang w:eastAsia="en-US"/>
              </w:rPr>
            </w:pPr>
            <w:r>
              <w:rPr>
                <w:rFonts w:eastAsia="Calibri"/>
                <w:lang w:eastAsia="en-US"/>
              </w:rPr>
              <w:lastRenderedPageBreak/>
              <w:t xml:space="preserve">            5</w:t>
            </w:r>
          </w:p>
        </w:tc>
        <w:tc>
          <w:tcPr>
            <w:tcW w:w="3226" w:type="dxa"/>
          </w:tcPr>
          <w:p w:rsidR="00613789" w:rsidRPr="00613789" w:rsidRDefault="00550110" w:rsidP="00550110">
            <w:pPr>
              <w:ind w:firstLine="0"/>
              <w:jc w:val="center"/>
              <w:rPr>
                <w:rFonts w:eastAsia="Calibri"/>
                <w:lang w:eastAsia="en-US"/>
              </w:rPr>
            </w:pPr>
            <w:r>
              <w:rPr>
                <w:rFonts w:eastAsia="Calibri"/>
                <w:lang w:eastAsia="en-US"/>
              </w:rPr>
              <w:t>600 рублей 00 копеек</w:t>
            </w:r>
          </w:p>
        </w:tc>
      </w:tr>
      <w:tr w:rsidR="00613789" w:rsidTr="00613789">
        <w:tc>
          <w:tcPr>
            <w:tcW w:w="3329" w:type="dxa"/>
          </w:tcPr>
          <w:p w:rsidR="00613789" w:rsidRPr="00613789" w:rsidRDefault="00550110" w:rsidP="00550110">
            <w:pPr>
              <w:ind w:firstLine="0"/>
            </w:pPr>
            <w:r w:rsidRPr="00550110">
              <w:lastRenderedPageBreak/>
              <w:t>Круг лепестковый для шлифования, 150 х 22,23мм, зерно P60</w:t>
            </w:r>
          </w:p>
        </w:tc>
        <w:tc>
          <w:tcPr>
            <w:tcW w:w="2976" w:type="dxa"/>
            <w:gridSpan w:val="2"/>
          </w:tcPr>
          <w:p w:rsidR="00613789" w:rsidRPr="00613789" w:rsidRDefault="00550110" w:rsidP="00550110">
            <w:pPr>
              <w:jc w:val="left"/>
              <w:rPr>
                <w:rFonts w:eastAsia="Calibri"/>
                <w:lang w:eastAsia="en-US"/>
              </w:rPr>
            </w:pPr>
            <w:r>
              <w:rPr>
                <w:rFonts w:eastAsia="Calibri"/>
                <w:lang w:eastAsia="en-US"/>
              </w:rPr>
              <w:t xml:space="preserve">           5</w:t>
            </w:r>
          </w:p>
        </w:tc>
        <w:tc>
          <w:tcPr>
            <w:tcW w:w="3226" w:type="dxa"/>
          </w:tcPr>
          <w:p w:rsidR="00613789" w:rsidRPr="00613789" w:rsidRDefault="00550110" w:rsidP="00550110">
            <w:pPr>
              <w:ind w:firstLine="0"/>
              <w:jc w:val="center"/>
              <w:rPr>
                <w:rFonts w:eastAsia="Calibri"/>
                <w:lang w:eastAsia="en-US"/>
              </w:rPr>
            </w:pPr>
            <w:r>
              <w:rPr>
                <w:rFonts w:eastAsia="Calibri"/>
                <w:lang w:eastAsia="en-US"/>
              </w:rPr>
              <w:t>750 рублей 00 копеек</w:t>
            </w:r>
          </w:p>
        </w:tc>
      </w:tr>
      <w:tr w:rsidR="00613789" w:rsidTr="00613789">
        <w:tc>
          <w:tcPr>
            <w:tcW w:w="3329" w:type="dxa"/>
          </w:tcPr>
          <w:p w:rsidR="00613789" w:rsidRPr="00613789" w:rsidRDefault="00550110" w:rsidP="00550110">
            <w:pPr>
              <w:ind w:firstLine="0"/>
            </w:pPr>
            <w:r w:rsidRPr="00550110">
              <w:t>Сеть маскировочная (2,4Х</w:t>
            </w:r>
            <w:proofErr w:type="gramStart"/>
            <w:r w:rsidRPr="00550110">
              <w:t>6</w:t>
            </w:r>
            <w:proofErr w:type="gramEnd"/>
            <w:r w:rsidRPr="00550110">
              <w:t>)</w:t>
            </w:r>
          </w:p>
        </w:tc>
        <w:tc>
          <w:tcPr>
            <w:tcW w:w="2976" w:type="dxa"/>
            <w:gridSpan w:val="2"/>
          </w:tcPr>
          <w:p w:rsidR="00613789" w:rsidRPr="00613789" w:rsidRDefault="00550110" w:rsidP="00550110">
            <w:pPr>
              <w:jc w:val="left"/>
              <w:rPr>
                <w:rFonts w:eastAsia="Calibri"/>
                <w:lang w:eastAsia="en-US"/>
              </w:rPr>
            </w:pPr>
            <w:r>
              <w:rPr>
                <w:rFonts w:eastAsia="Calibri"/>
                <w:lang w:eastAsia="en-US"/>
              </w:rPr>
              <w:t xml:space="preserve">           1</w:t>
            </w:r>
          </w:p>
        </w:tc>
        <w:tc>
          <w:tcPr>
            <w:tcW w:w="3226" w:type="dxa"/>
          </w:tcPr>
          <w:p w:rsidR="00613789" w:rsidRPr="00613789" w:rsidRDefault="00550110" w:rsidP="00550110">
            <w:pPr>
              <w:ind w:firstLine="0"/>
              <w:jc w:val="center"/>
              <w:rPr>
                <w:rFonts w:eastAsia="Calibri"/>
                <w:lang w:eastAsia="en-US"/>
              </w:rPr>
            </w:pPr>
            <w:r>
              <w:rPr>
                <w:rFonts w:eastAsia="Calibri"/>
                <w:lang w:eastAsia="en-US"/>
              </w:rPr>
              <w:t>5000 рублей 00 копеек</w:t>
            </w:r>
          </w:p>
        </w:tc>
      </w:tr>
      <w:tr w:rsidR="00613789" w:rsidTr="00613789">
        <w:tc>
          <w:tcPr>
            <w:tcW w:w="3329" w:type="dxa"/>
          </w:tcPr>
          <w:p w:rsidR="00613789" w:rsidRPr="00613789" w:rsidRDefault="00550110" w:rsidP="00550110">
            <w:pPr>
              <w:ind w:firstLine="0"/>
            </w:pPr>
            <w:r w:rsidRPr="00550110">
              <w:t>Плащ-палатка</w:t>
            </w:r>
            <w:r>
              <w:t xml:space="preserve"> армейская</w:t>
            </w:r>
          </w:p>
        </w:tc>
        <w:tc>
          <w:tcPr>
            <w:tcW w:w="2976" w:type="dxa"/>
            <w:gridSpan w:val="2"/>
          </w:tcPr>
          <w:p w:rsidR="00613789" w:rsidRPr="00613789" w:rsidRDefault="00687F63" w:rsidP="00687F63">
            <w:pPr>
              <w:jc w:val="left"/>
              <w:rPr>
                <w:rFonts w:eastAsia="Calibri"/>
                <w:lang w:eastAsia="en-US"/>
              </w:rPr>
            </w:pPr>
            <w:r>
              <w:rPr>
                <w:rFonts w:eastAsia="Calibri"/>
                <w:lang w:eastAsia="en-US"/>
              </w:rPr>
              <w:t xml:space="preserve">          </w:t>
            </w:r>
            <w:r w:rsidR="00550110">
              <w:rPr>
                <w:rFonts w:eastAsia="Calibri"/>
                <w:lang w:eastAsia="en-US"/>
              </w:rPr>
              <w:t>10</w:t>
            </w:r>
          </w:p>
        </w:tc>
        <w:tc>
          <w:tcPr>
            <w:tcW w:w="3226" w:type="dxa"/>
          </w:tcPr>
          <w:p w:rsidR="00613789" w:rsidRPr="00613789" w:rsidRDefault="00687F63" w:rsidP="00687F63">
            <w:pPr>
              <w:ind w:firstLine="0"/>
              <w:jc w:val="center"/>
              <w:rPr>
                <w:rFonts w:eastAsia="Calibri"/>
                <w:lang w:eastAsia="en-US"/>
              </w:rPr>
            </w:pPr>
            <w:r>
              <w:rPr>
                <w:rFonts w:eastAsia="Calibri"/>
                <w:lang w:eastAsia="en-US"/>
              </w:rPr>
              <w:t>6000 рублей 00 копеек</w:t>
            </w:r>
          </w:p>
        </w:tc>
      </w:tr>
      <w:tr w:rsidR="00394C85" w:rsidTr="00535137">
        <w:tc>
          <w:tcPr>
            <w:tcW w:w="9531" w:type="dxa"/>
            <w:gridSpan w:val="4"/>
          </w:tcPr>
          <w:p w:rsidR="00394C85" w:rsidRPr="00A8588B" w:rsidRDefault="00394C85" w:rsidP="00550110">
            <w:pPr>
              <w:rPr>
                <w:rFonts w:eastAsia="Calibri"/>
                <w:lang w:eastAsia="en-US"/>
              </w:rPr>
            </w:pPr>
            <w:r w:rsidRPr="00A8588B">
              <w:t>ИТОГО:</w:t>
            </w:r>
            <w:r>
              <w:t xml:space="preserve"> </w:t>
            </w:r>
            <w:r w:rsidR="00687F63" w:rsidRPr="00687F63">
              <w:rPr>
                <w:b/>
              </w:rPr>
              <w:t>57500 рублей 00 копеек (пять тысяч пятьсот рублей 00 копеек)</w:t>
            </w:r>
          </w:p>
        </w:tc>
      </w:tr>
    </w:tbl>
    <w:p w:rsidR="00394C85" w:rsidRDefault="00394C85" w:rsidP="00394C85"/>
    <w:p w:rsidR="00B72B84" w:rsidRDefault="00B72B84"/>
    <w:p w:rsidR="00B72B84" w:rsidRDefault="00B72B84"/>
    <w:sectPr w:rsidR="00B72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25A7C"/>
    <w:multiLevelType w:val="hybridMultilevel"/>
    <w:tmpl w:val="BD027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53"/>
    <w:rsid w:val="002A47B7"/>
    <w:rsid w:val="00342898"/>
    <w:rsid w:val="00353953"/>
    <w:rsid w:val="00394C85"/>
    <w:rsid w:val="003D0C6F"/>
    <w:rsid w:val="004566E9"/>
    <w:rsid w:val="00550110"/>
    <w:rsid w:val="00613789"/>
    <w:rsid w:val="00687F63"/>
    <w:rsid w:val="008D0A40"/>
    <w:rsid w:val="009D0E35"/>
    <w:rsid w:val="00A954CC"/>
    <w:rsid w:val="00AF1C3C"/>
    <w:rsid w:val="00B72B84"/>
    <w:rsid w:val="00D5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C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4C85"/>
    <w:rPr>
      <w:color w:val="0000FF"/>
      <w:u w:val="single"/>
    </w:rPr>
  </w:style>
  <w:style w:type="paragraph" w:styleId="a4">
    <w:name w:val="List Paragraph"/>
    <w:basedOn w:val="a"/>
    <w:uiPriority w:val="34"/>
    <w:qFormat/>
    <w:rsid w:val="00394C85"/>
    <w:pPr>
      <w:spacing w:after="200" w:line="276" w:lineRule="auto"/>
      <w:ind w:left="720"/>
      <w:contextualSpacing/>
    </w:pPr>
    <w:rPr>
      <w:sz w:val="22"/>
      <w:szCs w:val="22"/>
    </w:rPr>
  </w:style>
  <w:style w:type="table" w:styleId="a5">
    <w:name w:val="Table Grid"/>
    <w:basedOn w:val="a1"/>
    <w:uiPriority w:val="59"/>
    <w:rsid w:val="00394C85"/>
    <w:pPr>
      <w:spacing w:after="0" w:line="240" w:lineRule="auto"/>
      <w:ind w:firstLine="709"/>
      <w:jc w:val="both"/>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2A47B7"/>
    <w:rPr>
      <w:b/>
      <w:bCs/>
    </w:rPr>
  </w:style>
  <w:style w:type="character" w:styleId="a7">
    <w:name w:val="Emphasis"/>
    <w:basedOn w:val="a0"/>
    <w:uiPriority w:val="20"/>
    <w:qFormat/>
    <w:rsid w:val="002A47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C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4C85"/>
    <w:rPr>
      <w:color w:val="0000FF"/>
      <w:u w:val="single"/>
    </w:rPr>
  </w:style>
  <w:style w:type="paragraph" w:styleId="a4">
    <w:name w:val="List Paragraph"/>
    <w:basedOn w:val="a"/>
    <w:uiPriority w:val="34"/>
    <w:qFormat/>
    <w:rsid w:val="00394C85"/>
    <w:pPr>
      <w:spacing w:after="200" w:line="276" w:lineRule="auto"/>
      <w:ind w:left="720"/>
      <w:contextualSpacing/>
    </w:pPr>
    <w:rPr>
      <w:sz w:val="22"/>
      <w:szCs w:val="22"/>
    </w:rPr>
  </w:style>
  <w:style w:type="table" w:styleId="a5">
    <w:name w:val="Table Grid"/>
    <w:basedOn w:val="a1"/>
    <w:uiPriority w:val="59"/>
    <w:rsid w:val="00394C85"/>
    <w:pPr>
      <w:spacing w:after="0" w:line="240" w:lineRule="auto"/>
      <w:ind w:firstLine="709"/>
      <w:jc w:val="both"/>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2A47B7"/>
    <w:rPr>
      <w:b/>
      <w:bCs/>
    </w:rPr>
  </w:style>
  <w:style w:type="character" w:styleId="a7">
    <w:name w:val="Emphasis"/>
    <w:basedOn w:val="a0"/>
    <w:uiPriority w:val="20"/>
    <w:qFormat/>
    <w:rsid w:val="002A47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redarmy_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2133</Words>
  <Characters>12162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Красноармеец</dc:creator>
  <cp:keywords/>
  <dc:description/>
  <cp:lastModifiedBy>Красноармеец</cp:lastModifiedBy>
  <cp:revision>6</cp:revision>
  <dcterms:created xsi:type="dcterms:W3CDTF">2020-03-17T09:33:00Z</dcterms:created>
  <dcterms:modified xsi:type="dcterms:W3CDTF">2020-03-21T21:03:00Z</dcterms:modified>
</cp:coreProperties>
</file>