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88A" w:rsidRPr="004A1C71" w:rsidRDefault="000B5F17" w:rsidP="000B5F17">
      <w:pPr>
        <w:spacing w:after="0"/>
        <w:jc w:val="center"/>
        <w:rPr>
          <w:rFonts w:ascii="Times New Roman" w:hAnsi="Times New Roman" w:cs="Times New Roman"/>
          <w:sz w:val="28"/>
          <w:szCs w:val="28"/>
        </w:rPr>
      </w:pPr>
      <w:r>
        <w:rPr>
          <w:rFonts w:ascii="Times New Roman" w:hAnsi="Times New Roman" w:cs="Times New Roman"/>
          <w:sz w:val="28"/>
          <w:szCs w:val="28"/>
        </w:rPr>
        <w:t>Проект на тему: «</w:t>
      </w:r>
      <w:r w:rsidR="006A188A" w:rsidRPr="004A1C71">
        <w:rPr>
          <w:rFonts w:ascii="Times New Roman" w:hAnsi="Times New Roman" w:cs="Times New Roman"/>
          <w:sz w:val="28"/>
          <w:szCs w:val="28"/>
        </w:rPr>
        <w:t>Создание культурно-образовательного объекта на проектируемом палеонтологическом памятнике природы «Kрасная Горка»</w:t>
      </w:r>
      <w:r>
        <w:rPr>
          <w:rFonts w:ascii="Times New Roman" w:hAnsi="Times New Roman" w:cs="Times New Roman"/>
          <w:sz w:val="28"/>
          <w:szCs w:val="28"/>
        </w:rPr>
        <w:t>»</w:t>
      </w:r>
    </w:p>
    <w:p w:rsidR="000F2A6C" w:rsidRPr="004A1C71" w:rsidRDefault="000F2A6C" w:rsidP="000B5F17">
      <w:pPr>
        <w:spacing w:after="0"/>
        <w:jc w:val="center"/>
        <w:rPr>
          <w:rFonts w:ascii="Times New Roman" w:hAnsi="Times New Roman" w:cs="Times New Roman"/>
        </w:rPr>
      </w:pPr>
    </w:p>
    <w:p w:rsidR="001624EA" w:rsidRPr="004A1C71" w:rsidRDefault="009B0790" w:rsidP="000B5F17">
      <w:pPr>
        <w:jc w:val="center"/>
        <w:rPr>
          <w:rFonts w:ascii="Times New Roman" w:hAnsi="Times New Roman" w:cs="Times New Roman"/>
          <w:b/>
          <w:sz w:val="28"/>
          <w:szCs w:val="28"/>
        </w:rPr>
      </w:pPr>
      <w:r w:rsidRPr="004A1C71">
        <w:rPr>
          <w:rFonts w:ascii="Times New Roman" w:hAnsi="Times New Roman" w:cs="Times New Roman"/>
          <w:b/>
          <w:sz w:val="28"/>
          <w:szCs w:val="28"/>
        </w:rPr>
        <w:t>Введение</w:t>
      </w:r>
    </w:p>
    <w:p w:rsidR="001624EA" w:rsidRPr="004A1C71" w:rsidRDefault="001624EA" w:rsidP="009B0790">
      <w:pPr>
        <w:pStyle w:val="a7"/>
        <w:spacing w:before="0" w:beforeAutospacing="0" w:after="0" w:afterAutospacing="0" w:line="360" w:lineRule="auto"/>
        <w:ind w:firstLine="708"/>
        <w:jc w:val="both"/>
      </w:pPr>
      <w:r w:rsidRPr="004A1C71">
        <w:t>На территории Забайкальского края на 1.01.2009 г. было создано 64 памятника природы регионального значения. Из них только два (Кадалинские скалы «Дворцы» и Смоленские скалы) располагаются непосредственно в окрестностях г.Читы, взяты под охрану и могут широко использоваться горожанами в познавательных и рекреационных целях, быть вовлечёнными в образовательный процесс. На территории г.Читы какие-либо памятники природы отсутствуют совсем.</w:t>
      </w:r>
      <w:r w:rsidR="00A0151E">
        <w:t xml:space="preserve"> </w:t>
      </w:r>
      <w:r w:rsidRPr="004A1C71">
        <w:t>Тем не менее, для территории и окрестностей города известно несколько уникальных природных объектов, заслуживающих статуса особо охраняемой природной территории (ООПТ), имеющих большую научную, познавательную и рекреационную ценность. Одним из наиболее выдающихся объектов такого рода является так называемая «Красная Горка», известная также как «Сопка Гореликов» или «Черновское палеонтологическое обнажение». Проектируемый памятник природы «Красная Горка» располагает</w:t>
      </w:r>
      <w:r w:rsidR="00A0151E">
        <w:t>ся на юго-западной периферии г.</w:t>
      </w:r>
      <w:r w:rsidRPr="004A1C71">
        <w:t>Читы, в окрестностях пос. Восточный. Объект представляет собой рекультивированный карьер, частично вскрытый предшествующими горными работами.</w:t>
      </w:r>
    </w:p>
    <w:p w:rsidR="00CB21D0" w:rsidRDefault="001624EA" w:rsidP="00842376">
      <w:pPr>
        <w:pStyle w:val="a9"/>
        <w:spacing w:after="0" w:line="360" w:lineRule="auto"/>
        <w:ind w:firstLine="706"/>
        <w:contextualSpacing/>
        <w:jc w:val="both"/>
        <w:rPr>
          <w:rFonts w:ascii="Times New Roman" w:hAnsi="Times New Roman"/>
          <w:sz w:val="24"/>
          <w:szCs w:val="24"/>
        </w:rPr>
      </w:pPr>
      <w:r w:rsidRPr="004A1C71">
        <w:rPr>
          <w:rFonts w:ascii="Times New Roman" w:hAnsi="Times New Roman"/>
          <w:sz w:val="24"/>
          <w:szCs w:val="24"/>
        </w:rPr>
        <w:t xml:space="preserve">Миллионы лет назад здесь был густой гинкгово-хвойный лес. Затем он дал начало угленакоплению.… Впоследствии уголь загорелся и песчано-глинистые породы превратились в результате обжига в «кирпичи» оранжевого, желтого, красного, фиолетового цветов. Однако на таких «кирпичах» сохранились силуэты сгоревших органических остатков. Геологический возраст отпечатков – 150 - 140 млн. лет назад (верхний юрский или нижний меловой период). </w:t>
      </w:r>
      <w:r w:rsidR="009B0790" w:rsidRPr="004A1C71">
        <w:rPr>
          <w:rFonts w:ascii="Times New Roman" w:hAnsi="Times New Roman"/>
          <w:sz w:val="24"/>
          <w:szCs w:val="24"/>
        </w:rPr>
        <w:t>В ходе работы мы выяснили, что в течение всего периода с момента первого описания данного объекта Синицей Софьей Михайловной – доктором геолого-минералогических наук, в 1995</w:t>
      </w:r>
      <w:r w:rsidR="00C00404">
        <w:rPr>
          <w:rFonts w:ascii="Times New Roman" w:hAnsi="Times New Roman"/>
          <w:sz w:val="24"/>
          <w:szCs w:val="24"/>
        </w:rPr>
        <w:t xml:space="preserve"> </w:t>
      </w:r>
      <w:r w:rsidR="009B0790" w:rsidRPr="004A1C71">
        <w:rPr>
          <w:rFonts w:ascii="Times New Roman" w:hAnsi="Times New Roman"/>
          <w:sz w:val="24"/>
          <w:szCs w:val="24"/>
        </w:rPr>
        <w:t>году, на данной территории ведутся интенсивные научные исследования, результатом которых является более 20 научных публикаций. Кроме того, территория проектируемого памятника активно используется в образовательных целях для проведения экскурсий и полевых практик преподавателями вузов, колледжей и школ г.Читы. Фактически данный природный объект является своеобразным музеем под открытым небом, куда могут прийти жители нашего города и прикоснуться своими руками к многомиллионной истории, подняв с земли плиточку с отпечатками древних растений. И все это может быть уничтожено, если вовремя не принять меры к его охране.</w:t>
      </w:r>
      <w:r w:rsidR="0080057A" w:rsidRPr="004A1C71">
        <w:rPr>
          <w:rFonts w:ascii="Times New Roman" w:hAnsi="Times New Roman"/>
          <w:sz w:val="24"/>
          <w:szCs w:val="24"/>
        </w:rPr>
        <w:t xml:space="preserve"> </w:t>
      </w:r>
    </w:p>
    <w:p w:rsidR="00CB21D0" w:rsidRDefault="00CB21D0" w:rsidP="008C27FB">
      <w:pPr>
        <w:pStyle w:val="a9"/>
        <w:spacing w:after="0" w:line="360" w:lineRule="auto"/>
        <w:contextualSpacing/>
        <w:jc w:val="both"/>
        <w:rPr>
          <w:rFonts w:ascii="Times New Roman" w:hAnsi="Times New Roman"/>
          <w:color w:val="000000"/>
          <w:sz w:val="24"/>
          <w:szCs w:val="24"/>
        </w:rPr>
      </w:pPr>
      <w:r w:rsidRPr="00CB21D0">
        <w:rPr>
          <w:rFonts w:ascii="Times New Roman" w:hAnsi="Times New Roman"/>
          <w:b/>
          <w:bCs/>
          <w:color w:val="000000"/>
          <w:sz w:val="24"/>
          <w:szCs w:val="24"/>
        </w:rPr>
        <w:lastRenderedPageBreak/>
        <w:t>Ц</w:t>
      </w:r>
      <w:r w:rsidR="0080057A" w:rsidRPr="00CB21D0">
        <w:rPr>
          <w:rFonts w:ascii="Times New Roman" w:hAnsi="Times New Roman"/>
          <w:b/>
          <w:bCs/>
          <w:color w:val="000000"/>
          <w:sz w:val="24"/>
          <w:szCs w:val="24"/>
        </w:rPr>
        <w:t>ель</w:t>
      </w:r>
      <w:r w:rsidR="00842376" w:rsidRPr="00CB21D0">
        <w:rPr>
          <w:rFonts w:ascii="Times New Roman" w:hAnsi="Times New Roman"/>
          <w:b/>
          <w:bCs/>
          <w:color w:val="000000"/>
          <w:sz w:val="24"/>
          <w:szCs w:val="24"/>
        </w:rPr>
        <w:t>:</w:t>
      </w:r>
      <w:r w:rsidR="00C00404">
        <w:rPr>
          <w:rFonts w:ascii="Times New Roman" w:hAnsi="Times New Roman"/>
          <w:bCs/>
          <w:color w:val="000000"/>
          <w:sz w:val="24"/>
          <w:szCs w:val="24"/>
        </w:rPr>
        <w:t xml:space="preserve"> </w:t>
      </w:r>
      <w:r w:rsidR="0080057A" w:rsidRPr="004A1C71">
        <w:rPr>
          <w:rFonts w:ascii="Times New Roman" w:hAnsi="Times New Roman"/>
          <w:sz w:val="24"/>
          <w:szCs w:val="24"/>
        </w:rPr>
        <w:t>созда</w:t>
      </w:r>
      <w:r w:rsidR="003C32FE" w:rsidRPr="004A1C71">
        <w:rPr>
          <w:rFonts w:ascii="Times New Roman" w:hAnsi="Times New Roman"/>
          <w:sz w:val="24"/>
          <w:szCs w:val="24"/>
        </w:rPr>
        <w:t>ть</w:t>
      </w:r>
      <w:r w:rsidR="0080057A" w:rsidRPr="004A1C71">
        <w:rPr>
          <w:rFonts w:ascii="Times New Roman" w:hAnsi="Times New Roman"/>
          <w:sz w:val="24"/>
          <w:szCs w:val="24"/>
        </w:rPr>
        <w:t xml:space="preserve"> культурно-образовательн</w:t>
      </w:r>
      <w:r w:rsidR="003C32FE" w:rsidRPr="004A1C71">
        <w:rPr>
          <w:rFonts w:ascii="Times New Roman" w:hAnsi="Times New Roman"/>
          <w:sz w:val="24"/>
          <w:szCs w:val="24"/>
        </w:rPr>
        <w:t>ый</w:t>
      </w:r>
      <w:r w:rsidR="0080057A" w:rsidRPr="004A1C71">
        <w:rPr>
          <w:rFonts w:ascii="Times New Roman" w:hAnsi="Times New Roman"/>
          <w:sz w:val="24"/>
          <w:szCs w:val="24"/>
        </w:rPr>
        <w:t xml:space="preserve"> объект, </w:t>
      </w:r>
      <w:r w:rsidR="0080057A" w:rsidRPr="004A1C71">
        <w:rPr>
          <w:rFonts w:ascii="Times New Roman" w:hAnsi="Times New Roman"/>
          <w:color w:val="000000"/>
          <w:sz w:val="24"/>
          <w:szCs w:val="24"/>
        </w:rPr>
        <w:t>для привлечения общественного внимания, к проблемам будущего проектируемого памятника природы «Красная Горка».</w:t>
      </w:r>
    </w:p>
    <w:p w:rsidR="003C1CF8" w:rsidRPr="004A1C71" w:rsidRDefault="003C1CF8" w:rsidP="004A435B">
      <w:pPr>
        <w:jc w:val="center"/>
        <w:rPr>
          <w:rFonts w:ascii="Times New Roman" w:hAnsi="Times New Roman" w:cs="Times New Roman"/>
          <w:b/>
          <w:sz w:val="28"/>
          <w:szCs w:val="28"/>
        </w:rPr>
      </w:pPr>
      <w:r w:rsidRPr="004A1C71">
        <w:rPr>
          <w:rFonts w:ascii="Times New Roman" w:hAnsi="Times New Roman" w:cs="Times New Roman"/>
          <w:b/>
          <w:sz w:val="28"/>
          <w:szCs w:val="28"/>
        </w:rPr>
        <w:t>Основная часть</w:t>
      </w:r>
    </w:p>
    <w:p w:rsidR="00CB21D0" w:rsidRPr="00A0151E" w:rsidRDefault="003C1CF8" w:rsidP="00A0151E">
      <w:pPr>
        <w:numPr>
          <w:ilvl w:val="0"/>
          <w:numId w:val="4"/>
        </w:numPr>
        <w:spacing w:after="0" w:line="240" w:lineRule="auto"/>
        <w:jc w:val="center"/>
        <w:rPr>
          <w:rFonts w:ascii="Times New Roman" w:hAnsi="Times New Roman" w:cs="Times New Roman"/>
          <w:b/>
          <w:sz w:val="28"/>
          <w:szCs w:val="28"/>
        </w:rPr>
      </w:pPr>
      <w:r w:rsidRPr="004A1C71">
        <w:rPr>
          <w:rFonts w:ascii="Times New Roman" w:hAnsi="Times New Roman" w:cs="Times New Roman"/>
          <w:b/>
          <w:sz w:val="28"/>
          <w:szCs w:val="28"/>
        </w:rPr>
        <w:t>Оценка проектируемого памятника природы регионального значения</w:t>
      </w:r>
      <w:r w:rsidR="004A435B" w:rsidRPr="004A1C71">
        <w:rPr>
          <w:rFonts w:ascii="Times New Roman" w:hAnsi="Times New Roman" w:cs="Times New Roman"/>
          <w:b/>
          <w:sz w:val="28"/>
          <w:szCs w:val="28"/>
        </w:rPr>
        <w:t xml:space="preserve"> и план его исследования</w:t>
      </w:r>
      <w:r w:rsidRPr="004A1C71">
        <w:rPr>
          <w:rFonts w:ascii="Times New Roman" w:hAnsi="Times New Roman" w:cs="Times New Roman"/>
          <w:b/>
          <w:sz w:val="28"/>
          <w:szCs w:val="28"/>
        </w:rPr>
        <w:t>.</w:t>
      </w:r>
    </w:p>
    <w:p w:rsidR="003C1CF8" w:rsidRPr="004A1C71" w:rsidRDefault="003C1CF8" w:rsidP="00AA4741">
      <w:pPr>
        <w:spacing w:after="0" w:line="360" w:lineRule="auto"/>
        <w:jc w:val="center"/>
        <w:rPr>
          <w:rFonts w:ascii="Times New Roman" w:hAnsi="Times New Roman" w:cs="Times New Roman"/>
          <w:b/>
          <w:sz w:val="24"/>
          <w:szCs w:val="24"/>
        </w:rPr>
      </w:pPr>
      <w:r w:rsidRPr="004A1C71">
        <w:rPr>
          <w:rFonts w:ascii="Times New Roman" w:hAnsi="Times New Roman" w:cs="Times New Roman"/>
          <w:b/>
          <w:sz w:val="24"/>
          <w:szCs w:val="24"/>
        </w:rPr>
        <w:t>1.1. Общая характеристика территории проектируемого памятника природы</w:t>
      </w:r>
    </w:p>
    <w:p w:rsidR="000A587A" w:rsidRDefault="000A587A" w:rsidP="00AA4741">
      <w:pPr>
        <w:pStyle w:val="a7"/>
        <w:spacing w:before="0" w:beforeAutospacing="0" w:after="0" w:afterAutospacing="0" w:line="360" w:lineRule="auto"/>
        <w:ind w:firstLine="708"/>
        <w:jc w:val="both"/>
      </w:pPr>
      <w:r w:rsidRPr="00A2189D">
        <w:t xml:space="preserve">Проектируемый памятник природы «Красная Горка» располагается на юго-западной периферии г. Читы, в окрестностях пос. Восточный. В период с 1907 по 1989 гг. вблизи данного геологического объекта велась добыча угля (угольный разрез Черновские Копи). В настоящее время добыча полезных ископаемых на территории и в окрестностях предлагаемого памятника природы не ведётся. </w:t>
      </w:r>
    </w:p>
    <w:p w:rsidR="000A587A" w:rsidRDefault="000A587A" w:rsidP="00AA4741">
      <w:pPr>
        <w:pStyle w:val="a7"/>
        <w:spacing w:before="0" w:beforeAutospacing="0" w:after="0" w:afterAutospacing="0" w:line="360" w:lineRule="auto"/>
        <w:ind w:firstLine="708"/>
        <w:jc w:val="both"/>
      </w:pPr>
      <w:r>
        <w:t xml:space="preserve">В то же время в районе «Красной Горки» известны случаи стихийной выемки пород для строительных и других целей. Песчаники и алевролиты, содержащие ценный палеонтологический материал, используются для отсыпки дорог и жилищного строительства. Негативное воздействие на состояние памятника оказывает также несанкционированные свалки мусора. </w:t>
      </w:r>
    </w:p>
    <w:p w:rsidR="000A587A" w:rsidRDefault="000A587A" w:rsidP="00AA4741">
      <w:pPr>
        <w:pStyle w:val="a7"/>
        <w:spacing w:before="0" w:beforeAutospacing="0" w:after="0" w:afterAutospacing="0" w:line="360" w:lineRule="auto"/>
        <w:ind w:firstLine="708"/>
        <w:jc w:val="both"/>
      </w:pPr>
      <w:r>
        <w:t xml:space="preserve">Следствием отсутствия подробной информации о ценности данной территории явилась ее передача для организации добычи строительного материала. В </w:t>
      </w:r>
      <w:r>
        <w:rPr>
          <w:lang w:val="en-US"/>
        </w:rPr>
        <w:t>I</w:t>
      </w:r>
      <w:r w:rsidRPr="00DF79A9">
        <w:t xml:space="preserve"> </w:t>
      </w:r>
      <w:r>
        <w:t xml:space="preserve">квартале 2006 года Территориальным агенством по недропользованию по Читинской области «Читанедра» был проведен аукцион на разработку Читинского месторождения глияжей. При этом данная территория полностью включала участок, предлагаемый для создания памятника природы. В результате аукциона месторождение было передано обществу с ограниченной ответственностью «Забайкальский цемент». </w:t>
      </w:r>
    </w:p>
    <w:p w:rsidR="000A587A" w:rsidRDefault="000A587A" w:rsidP="00AA4741">
      <w:pPr>
        <w:pStyle w:val="a7"/>
        <w:spacing w:before="0" w:beforeAutospacing="0" w:after="0" w:afterAutospacing="0" w:line="360" w:lineRule="auto"/>
        <w:ind w:firstLine="708"/>
        <w:jc w:val="both"/>
      </w:pPr>
      <w:r>
        <w:t xml:space="preserve">Предполагается, что глияжи данного месторождения могут быть использованы в качестве активных минеральных добавок при производстве цемента. </w:t>
      </w:r>
    </w:p>
    <w:p w:rsidR="000A587A" w:rsidRDefault="000A587A" w:rsidP="00AA4741">
      <w:pPr>
        <w:pStyle w:val="a7"/>
        <w:spacing w:before="0" w:beforeAutospacing="0" w:after="0" w:afterAutospacing="0" w:line="360" w:lineRule="auto"/>
        <w:ind w:firstLine="708"/>
        <w:jc w:val="both"/>
      </w:pPr>
      <w:r>
        <w:t xml:space="preserve">Работа по добыче глияжей должна проводиться открытым способом, предполагающим строительство карьера и объектов обслуживающего назначения (отвалов, сборника карьерных и дождевых вод, очистных сооружений, пруда-испарителя).  В соответствии с генеральным планом, подготовленным ООО «Забайкальский цемент», площадь карьера может составить </w:t>
      </w:r>
      <w:smartTag w:uri="urn:schemas-microsoft-com:office:smarttags" w:element="metricconverter">
        <w:smartTagPr>
          <w:attr w:name="ProductID" w:val="10 га"/>
        </w:smartTagPr>
        <w:r>
          <w:t>10 га</w:t>
        </w:r>
      </w:smartTag>
      <w:r>
        <w:t xml:space="preserve">. При этом проектом не учитывается необходимость сохранения описываемого геологического памятника. Существует угроза того, что именно территория данного памятника, может стать первоначальным объектом разработок. </w:t>
      </w:r>
    </w:p>
    <w:p w:rsidR="000A587A" w:rsidRDefault="000A587A" w:rsidP="00AA4741">
      <w:pPr>
        <w:pStyle w:val="a7"/>
        <w:spacing w:before="0" w:beforeAutospacing="0" w:after="0" w:afterAutospacing="0" w:line="360" w:lineRule="auto"/>
        <w:ind w:firstLine="708"/>
        <w:jc w:val="both"/>
      </w:pPr>
      <w:r>
        <w:t xml:space="preserve">В то же время в окрестностях «Красной Горки» имеются большие запасы глияжей, не представляющих существенной ценности. Немаловажным фактором также является то, </w:t>
      </w:r>
      <w:r>
        <w:lastRenderedPageBreak/>
        <w:t xml:space="preserve">что эти территории могут находиться на большом </w:t>
      </w:r>
      <w:r w:rsidR="008C27FB">
        <w:t xml:space="preserve">отдалении от жилых построек поселка </w:t>
      </w:r>
      <w:r>
        <w:t>Восточный.</w:t>
      </w:r>
    </w:p>
    <w:p w:rsidR="000A587A" w:rsidRPr="00AA4741" w:rsidRDefault="000A587A" w:rsidP="00AA4741">
      <w:pPr>
        <w:pStyle w:val="a7"/>
        <w:spacing w:before="0" w:beforeAutospacing="0" w:after="0" w:afterAutospacing="0" w:line="360" w:lineRule="auto"/>
        <w:ind w:firstLine="708"/>
        <w:jc w:val="both"/>
      </w:pPr>
      <w:r>
        <w:t xml:space="preserve">Строительство крупного карьера в черте города в непосредственной близости от </w:t>
      </w:r>
      <w:r w:rsidRPr="00AA4741">
        <w:t>жилых построек резко ухудшит экологическую ситуацию в Черновском районе. Может иметь следствием загрязнение воздушной и водной среды, усиление эрозии почвы.</w:t>
      </w:r>
    </w:p>
    <w:p w:rsidR="000A587A" w:rsidRPr="00AA4741" w:rsidRDefault="000A587A" w:rsidP="00AA4741">
      <w:pPr>
        <w:spacing w:after="0" w:line="360" w:lineRule="auto"/>
        <w:ind w:firstLine="708"/>
        <w:jc w:val="both"/>
        <w:rPr>
          <w:rFonts w:ascii="Times New Roman" w:hAnsi="Times New Roman" w:cs="Times New Roman"/>
          <w:sz w:val="24"/>
          <w:szCs w:val="24"/>
        </w:rPr>
      </w:pPr>
      <w:r w:rsidRPr="00AA4741">
        <w:rPr>
          <w:rFonts w:ascii="Times New Roman" w:hAnsi="Times New Roman" w:cs="Times New Roman"/>
          <w:sz w:val="24"/>
          <w:szCs w:val="24"/>
        </w:rPr>
        <w:t xml:space="preserve">Объект представляет собой рекультивированный карьер, частично вскрытый предшествующими горными работами. Миллионы лет назад здесь был густой гинкгово-хвойный лес. Затем он дал начало угленакоплению.… В последствии уголь загорелся и песчано-глинистые породы превратились в результате обжига в  «кирпичи» оранжевого, желтого, красного, фиолетового цветов. Однако на таких «кирпичах» сохранились силуэты сгоревших органических остатков. Геологический возраст отпечатков – 150 - 140 млн. лет назад (верхний юрский или нижний меловой период). </w:t>
      </w:r>
    </w:p>
    <w:p w:rsidR="000A587A" w:rsidRPr="00AA4741" w:rsidRDefault="00AA4741" w:rsidP="00AA47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A587A" w:rsidRPr="00AA4741">
        <w:rPr>
          <w:rFonts w:ascii="Times New Roman" w:hAnsi="Times New Roman" w:cs="Times New Roman"/>
          <w:sz w:val="24"/>
          <w:szCs w:val="24"/>
        </w:rPr>
        <w:t>«Мы выделили эту сопку как Черновский геологический заповедник. Стоит только поднять с земли маленький камешек и можно увидеть остатки древнего юрского леса. Наверняка все видели фильм «Парк Юрского периода», а то, что на самом деле история этого фильма зарождалась здесь в Забайкалье, мало кто знает» - рассказывает Софья Михайловна Синица, доктор геолого-минералогических наук.</w:t>
      </w:r>
      <w:r w:rsidR="000A587A" w:rsidRPr="00AA4741">
        <w:rPr>
          <w:rStyle w:val="af0"/>
          <w:rFonts w:ascii="Times New Roman" w:hAnsi="Times New Roman" w:cs="Times New Roman"/>
          <w:sz w:val="24"/>
          <w:szCs w:val="24"/>
        </w:rPr>
        <w:footnoteReference w:id="2"/>
      </w:r>
    </w:p>
    <w:p w:rsidR="000A587A" w:rsidRPr="00BA00C4" w:rsidRDefault="008C27FB" w:rsidP="00AA4741">
      <w:pPr>
        <w:pStyle w:val="a7"/>
        <w:spacing w:before="0" w:beforeAutospacing="0" w:after="0" w:afterAutospacing="0" w:line="360" w:lineRule="auto"/>
        <w:ind w:firstLine="708"/>
        <w:jc w:val="both"/>
      </w:pPr>
      <w:r>
        <w:t>В ходе работы мы</w:t>
      </w:r>
      <w:r w:rsidR="000A587A" w:rsidRPr="00AA4741">
        <w:t xml:space="preserve"> выяснил</w:t>
      </w:r>
      <w:r>
        <w:t>и</w:t>
      </w:r>
      <w:r w:rsidR="000A587A" w:rsidRPr="00AA4741">
        <w:t>, что в течение всего периода с момента первого описания данного объекта Синицей Софьей Михайловной – доктором геолого-минерологических наук, в 1995</w:t>
      </w:r>
      <w:r w:rsidR="00AA4741" w:rsidRPr="00AA4741">
        <w:t xml:space="preserve"> </w:t>
      </w:r>
      <w:r w:rsidR="000A587A" w:rsidRPr="00AA4741">
        <w:t>году, на данной территории ведутся интенсивные научные исследования, результатом которых является более 20 научных публикаций. Кроме того, территория проектируемого памятника активно испо</w:t>
      </w:r>
      <w:r w:rsidR="000A587A" w:rsidRPr="00BA00C4">
        <w:t>льзуется в образовательных целях для проведения экскурсий и полевых практик преподавате</w:t>
      </w:r>
      <w:r w:rsidR="000A587A">
        <w:t>лями вузов, колледжей и школ г.</w:t>
      </w:r>
      <w:r w:rsidR="000A587A" w:rsidRPr="00BA00C4">
        <w:t>Читы. Фактически данный природный объект является своеобразным музеем под открытым небом, куда могут прийти жители нашего города и прикоснуться своими руками к многомиллионной истории, подняв с земли плиточку с отпечатками древних растений.</w:t>
      </w:r>
      <w:r w:rsidR="000A587A">
        <w:t xml:space="preserve"> И все это может быть уничтожено, если во время не принять меры к его охране.</w:t>
      </w:r>
    </w:p>
    <w:p w:rsidR="00AA4741" w:rsidRDefault="000A587A" w:rsidP="00AA4741">
      <w:pPr>
        <w:pStyle w:val="a7"/>
        <w:spacing w:before="0" w:beforeAutospacing="0" w:after="0" w:afterAutospacing="0" w:line="360" w:lineRule="auto"/>
        <w:ind w:firstLine="708"/>
        <w:jc w:val="both"/>
      </w:pPr>
      <w:r w:rsidRPr="00BA00C4">
        <w:t>Общая площадь предлагаемого памятника природы –  1</w:t>
      </w:r>
      <w:r>
        <w:t>,</w:t>
      </w:r>
      <w:r w:rsidRPr="00BA00C4">
        <w:t>5 гектар</w:t>
      </w:r>
      <w:r>
        <w:t>а</w:t>
      </w:r>
      <w:r w:rsidRPr="00BA00C4">
        <w:t>.</w:t>
      </w:r>
      <w:r>
        <w:t xml:space="preserve"> </w:t>
      </w:r>
    </w:p>
    <w:p w:rsidR="00724C1E" w:rsidRDefault="00B01C7A" w:rsidP="00705855">
      <w:pPr>
        <w:pStyle w:val="a7"/>
        <w:spacing w:before="0" w:beforeAutospacing="0" w:after="0" w:afterAutospacing="0" w:line="360" w:lineRule="auto"/>
        <w:ind w:firstLine="708"/>
        <w:jc w:val="both"/>
      </w:pPr>
      <w:r w:rsidRPr="004A1C71">
        <w:t>Так как находки на этом месте подвергаются уничтожению, было принято решение реализовать проект, направленный на создание культурно-образовательного объекта в г.Чита.</w:t>
      </w:r>
    </w:p>
    <w:p w:rsidR="007D339C" w:rsidRPr="00F9322A" w:rsidRDefault="00705855" w:rsidP="00F932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1.2</w:t>
      </w:r>
      <w:r w:rsidR="007D339C" w:rsidRPr="00F9322A">
        <w:rPr>
          <w:rFonts w:ascii="Times New Roman" w:hAnsi="Times New Roman" w:cs="Times New Roman"/>
          <w:b/>
          <w:sz w:val="24"/>
          <w:szCs w:val="24"/>
        </w:rPr>
        <w:t>. Физико-географическая характеристика территории</w:t>
      </w:r>
    </w:p>
    <w:p w:rsidR="007D339C" w:rsidRPr="00F9322A" w:rsidRDefault="007D339C" w:rsidP="00F9322A">
      <w:pPr>
        <w:pStyle w:val="a7"/>
        <w:spacing w:before="0" w:beforeAutospacing="0" w:after="0" w:afterAutospacing="0" w:line="360" w:lineRule="auto"/>
        <w:ind w:firstLine="708"/>
        <w:jc w:val="both"/>
      </w:pPr>
      <w:r w:rsidRPr="00F9322A">
        <w:lastRenderedPageBreak/>
        <w:t xml:space="preserve">Проектируемый памятник природы располагается на левобережье р. Жерейка, являющейся левым притоком р. Ингода. Наиболее высокая точка на данной территории – </w:t>
      </w:r>
      <w:smartTag w:uri="urn:schemas-microsoft-com:office:smarttags" w:element="metricconverter">
        <w:smartTagPr>
          <w:attr w:name="ProductID" w:val="722.9 м"/>
        </w:smartTagPr>
        <w:r w:rsidRPr="00F9322A">
          <w:t>722.9 м</w:t>
        </w:r>
      </w:smartTag>
      <w:r w:rsidRPr="00F9322A">
        <w:t xml:space="preserve"> над ур. м. Памятник расположен в пределах Читино-Ингодинской мезозойской впадины.</w:t>
      </w:r>
    </w:p>
    <w:p w:rsidR="007D339C" w:rsidRPr="00F9322A" w:rsidRDefault="007D339C" w:rsidP="00F9322A">
      <w:pPr>
        <w:pStyle w:val="a7"/>
        <w:spacing w:before="0" w:beforeAutospacing="0" w:after="0" w:afterAutospacing="0" w:line="360" w:lineRule="auto"/>
        <w:ind w:firstLine="708"/>
        <w:jc w:val="both"/>
      </w:pPr>
      <w:r w:rsidRPr="00F9322A">
        <w:t>Географические координаты центральной части памятника в районе вскрыши карьера – 52°00’43,1 с.ш., 113°13’47,9 в.д.</w:t>
      </w:r>
      <w:r w:rsidR="00F51474">
        <w:t xml:space="preserve"> (Приложение № 1).</w:t>
      </w:r>
    </w:p>
    <w:p w:rsidR="007D339C" w:rsidRPr="00F9322A" w:rsidRDefault="00705855" w:rsidP="00F932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1.3</w:t>
      </w:r>
      <w:r w:rsidR="007D339C" w:rsidRPr="00F9322A">
        <w:rPr>
          <w:rFonts w:ascii="Times New Roman" w:hAnsi="Times New Roman" w:cs="Times New Roman"/>
          <w:b/>
          <w:sz w:val="24"/>
          <w:szCs w:val="24"/>
        </w:rPr>
        <w:t>. Геологические условия территории</w:t>
      </w:r>
    </w:p>
    <w:p w:rsidR="007D339C" w:rsidRPr="00F9322A" w:rsidRDefault="007D339C" w:rsidP="00F51474">
      <w:pPr>
        <w:spacing w:after="0" w:line="360" w:lineRule="auto"/>
        <w:ind w:firstLine="708"/>
        <w:jc w:val="both"/>
        <w:rPr>
          <w:rFonts w:ascii="Times New Roman" w:hAnsi="Times New Roman" w:cs="Times New Roman"/>
          <w:sz w:val="24"/>
          <w:szCs w:val="24"/>
        </w:rPr>
      </w:pPr>
      <w:r w:rsidRPr="00F9322A">
        <w:rPr>
          <w:rFonts w:ascii="Times New Roman" w:hAnsi="Times New Roman" w:cs="Times New Roman"/>
          <w:sz w:val="24"/>
          <w:szCs w:val="24"/>
        </w:rPr>
        <w:t xml:space="preserve">Сопка Гореликов представлена обожженными при подземном пожаре углей песчаниками и алевролитами пестрой окраски. </w:t>
      </w:r>
    </w:p>
    <w:p w:rsidR="007D339C" w:rsidRPr="00F9322A" w:rsidRDefault="007D339C" w:rsidP="00F51474">
      <w:pPr>
        <w:spacing w:after="0" w:line="360" w:lineRule="auto"/>
        <w:ind w:firstLine="708"/>
        <w:jc w:val="both"/>
        <w:rPr>
          <w:rFonts w:ascii="Times New Roman" w:hAnsi="Times New Roman" w:cs="Times New Roman"/>
          <w:sz w:val="24"/>
          <w:szCs w:val="24"/>
        </w:rPr>
      </w:pPr>
      <w:r w:rsidRPr="00F9322A">
        <w:rPr>
          <w:rFonts w:ascii="Times New Roman" w:hAnsi="Times New Roman" w:cs="Times New Roman"/>
          <w:sz w:val="24"/>
          <w:szCs w:val="24"/>
        </w:rPr>
        <w:t xml:space="preserve">Первое, что бросается в глаза  в породах  Сопки Гореликов – множество отпечатков иголок, шишек, веток хвойных и  веерных рассеченных  листьев гинкговых. Гинкговые – древесные растения, были широко распространены в мезозойскую эру почти на всей планете и образовывали так называемую гинкговую тайгу. Большая часть из них вымерла в меловом периоде, и доныне уцелел только один вид Гинкго билоба, произраставший на юго-западе Азии и в ботанических садах Европы, Америки.  В Китае и Японии широко культивируется как священное дерево. «Если в доме у японцев есть веточка от дерева Гинкго билоба, дом огражден от злых духов», - рассказывает Софья Михайловна Синица.  Дерево достигает </w:t>
      </w:r>
      <w:smartTag w:uri="urn:schemas-microsoft-com:office:smarttags" w:element="metricconverter">
        <w:smartTagPr>
          <w:attr w:name="ProductID" w:val="40 метров"/>
        </w:smartTagPr>
        <w:r w:rsidRPr="00F9322A">
          <w:rPr>
            <w:rFonts w:ascii="Times New Roman" w:hAnsi="Times New Roman" w:cs="Times New Roman"/>
            <w:sz w:val="24"/>
            <w:szCs w:val="24"/>
          </w:rPr>
          <w:t>40 метров</w:t>
        </w:r>
      </w:smartTag>
      <w:r w:rsidRPr="00F9322A">
        <w:rPr>
          <w:rFonts w:ascii="Times New Roman" w:hAnsi="Times New Roman" w:cs="Times New Roman"/>
          <w:sz w:val="24"/>
          <w:szCs w:val="24"/>
        </w:rPr>
        <w:t xml:space="preserve"> в высоту, с густой пирамидальной кроной, не боится ни древоточцев, ни грибков, семена его съедобны, а разного рода вытяжки из листьев и плодов являются чудесными пищевыми добавками.</w:t>
      </w:r>
      <w:r w:rsidR="00F51474">
        <w:rPr>
          <w:rStyle w:val="af0"/>
          <w:rFonts w:ascii="Times New Roman" w:hAnsi="Times New Roman" w:cs="Times New Roman"/>
          <w:sz w:val="24"/>
          <w:szCs w:val="24"/>
        </w:rPr>
        <w:footnoteReference w:id="3"/>
      </w:r>
    </w:p>
    <w:p w:rsidR="007D339C" w:rsidRPr="00F9322A" w:rsidRDefault="00F51474" w:rsidP="00F932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D339C" w:rsidRPr="00F9322A">
        <w:rPr>
          <w:rFonts w:ascii="Times New Roman" w:hAnsi="Times New Roman" w:cs="Times New Roman"/>
          <w:sz w:val="24"/>
          <w:szCs w:val="24"/>
        </w:rPr>
        <w:t xml:space="preserve"> На Красной Горке находят камни с отпечатками листьев его ископаемого предка, названного гинкгоитесом. У некоторых листьев хорошо сохранились черешки. Подобные находки доказывают, что гинкговое дерево росло на берегу озера, плескавшегося на месте современных  Черновских.  Листья падали со стоящего у кромки воды гинкгового дерева прямо на дно и очень быстро перекрывались илом. </w:t>
      </w:r>
    </w:p>
    <w:p w:rsidR="007D339C" w:rsidRPr="00F9322A" w:rsidRDefault="00F51474" w:rsidP="00F932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D339C" w:rsidRPr="00F9322A">
        <w:rPr>
          <w:rFonts w:ascii="Times New Roman" w:hAnsi="Times New Roman" w:cs="Times New Roman"/>
          <w:sz w:val="24"/>
          <w:szCs w:val="24"/>
        </w:rPr>
        <w:t xml:space="preserve">Кроме того, на страницах Черновской каменной летописи можно встретить перышки папоротников, редкие обрывки вайи, фрагменты стеблей и корневой системы хвощей, листья беннеттитов. Вайи перистые состоят из перышек и перьев. Перья – отростки первого порядка, перышки – второго. Иногда можно найти спороносные колоски – стробилы. </w:t>
      </w:r>
    </w:p>
    <w:p w:rsidR="007D339C" w:rsidRPr="00F9322A" w:rsidRDefault="00F51474" w:rsidP="00F932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D339C" w:rsidRPr="00F9322A">
        <w:rPr>
          <w:rFonts w:ascii="Times New Roman" w:hAnsi="Times New Roman" w:cs="Times New Roman"/>
          <w:sz w:val="24"/>
          <w:szCs w:val="24"/>
        </w:rPr>
        <w:t xml:space="preserve">Папоротники – растения, у которых стебли погружены в почву и преобразованы в мощные корневища, листья – вайи – крупнолистные, выходят кустисто из подземного </w:t>
      </w:r>
      <w:r w:rsidR="007D339C" w:rsidRPr="00F9322A">
        <w:rPr>
          <w:rFonts w:ascii="Times New Roman" w:hAnsi="Times New Roman" w:cs="Times New Roman"/>
          <w:sz w:val="24"/>
          <w:szCs w:val="24"/>
        </w:rPr>
        <w:lastRenderedPageBreak/>
        <w:t xml:space="preserve">корневища и развиваются исключительно в верхней части. Обычные обитатели влажных мест. Кониоптерис – самый распространенный папоротник. Перья короткие ланцетовидные. Перышки мелкие пятилопастные, крепятся к стержню узким, как бы перетянутым, основанием. Жилки тонкие, разветвленные. </w:t>
      </w:r>
    </w:p>
    <w:p w:rsidR="007D339C" w:rsidRPr="00F9322A" w:rsidRDefault="007D339C" w:rsidP="00F9322A">
      <w:pPr>
        <w:spacing w:after="0" w:line="360" w:lineRule="auto"/>
        <w:ind w:firstLine="888"/>
        <w:jc w:val="both"/>
        <w:rPr>
          <w:rFonts w:ascii="Times New Roman" w:hAnsi="Times New Roman" w:cs="Times New Roman"/>
          <w:sz w:val="24"/>
          <w:szCs w:val="24"/>
        </w:rPr>
      </w:pPr>
      <w:r w:rsidRPr="00F9322A">
        <w:rPr>
          <w:rFonts w:ascii="Times New Roman" w:hAnsi="Times New Roman" w:cs="Times New Roman"/>
          <w:sz w:val="24"/>
          <w:szCs w:val="24"/>
        </w:rPr>
        <w:t xml:space="preserve">Беннеттитовые – растения, близкие к современным тропическим пальмам.  Их перистые листья крайне редко встречаются на территории сопки. Это были растения высотой до </w:t>
      </w:r>
      <w:smartTag w:uri="urn:schemas-microsoft-com:office:smarttags" w:element="metricconverter">
        <w:smartTagPr>
          <w:attr w:name="ProductID" w:val="2 метров"/>
        </w:smartTagPr>
        <w:r w:rsidRPr="00F9322A">
          <w:rPr>
            <w:rFonts w:ascii="Times New Roman" w:hAnsi="Times New Roman" w:cs="Times New Roman"/>
            <w:sz w:val="24"/>
            <w:szCs w:val="24"/>
          </w:rPr>
          <w:t>2 метров</w:t>
        </w:r>
      </w:smartTag>
      <w:r w:rsidRPr="00F9322A">
        <w:rPr>
          <w:rFonts w:ascii="Times New Roman" w:hAnsi="Times New Roman" w:cs="Times New Roman"/>
          <w:sz w:val="24"/>
          <w:szCs w:val="24"/>
        </w:rPr>
        <w:t xml:space="preserve">, имевшие колоннообразный или толстый клубневидный ствол, покрытый основаниями отмерших листьев. В пазухах листьев формировались толстые шишки.  Беннеттитовые вымерли в конце мезозоя, в меловом периоде. Известно, что  они были излюбленной пищей растительноядных динозавров. Динозавры вымирают одновременно с беннеттитовыми в конце мезозойской эры. Ближайшие родственники беннеттитовых – современные саговниковые пальмы, распространенные в тропических и субтропических областях. Это медленно растущие деревья высотой до </w:t>
      </w:r>
      <w:smartTag w:uri="urn:schemas-microsoft-com:office:smarttags" w:element="metricconverter">
        <w:smartTagPr>
          <w:attr w:name="ProductID" w:val="20 метров"/>
        </w:smartTagPr>
        <w:r w:rsidRPr="00F9322A">
          <w:rPr>
            <w:rFonts w:ascii="Times New Roman" w:hAnsi="Times New Roman" w:cs="Times New Roman"/>
            <w:sz w:val="24"/>
            <w:szCs w:val="24"/>
          </w:rPr>
          <w:t>20 метров</w:t>
        </w:r>
      </w:smartTag>
      <w:r w:rsidRPr="00F9322A">
        <w:rPr>
          <w:rFonts w:ascii="Times New Roman" w:hAnsi="Times New Roman" w:cs="Times New Roman"/>
          <w:sz w:val="24"/>
          <w:szCs w:val="24"/>
        </w:rPr>
        <w:t xml:space="preserve">, их шишки достигают в длину 1м и имеют вес до </w:t>
      </w:r>
      <w:smartTag w:uri="urn:schemas-microsoft-com:office:smarttags" w:element="metricconverter">
        <w:smartTagPr>
          <w:attr w:name="ProductID" w:val="42 кг"/>
        </w:smartTagPr>
        <w:r w:rsidRPr="00F9322A">
          <w:rPr>
            <w:rFonts w:ascii="Times New Roman" w:hAnsi="Times New Roman" w:cs="Times New Roman"/>
            <w:sz w:val="24"/>
            <w:szCs w:val="24"/>
          </w:rPr>
          <w:t>42 кг</w:t>
        </w:r>
      </w:smartTag>
      <w:r w:rsidRPr="00F9322A">
        <w:rPr>
          <w:rFonts w:ascii="Times New Roman" w:hAnsi="Times New Roman" w:cs="Times New Roman"/>
          <w:sz w:val="24"/>
          <w:szCs w:val="24"/>
        </w:rPr>
        <w:t>.</w:t>
      </w:r>
      <w:r w:rsidR="00EC5FA7">
        <w:rPr>
          <w:rStyle w:val="af0"/>
          <w:rFonts w:ascii="Times New Roman" w:hAnsi="Times New Roman" w:cs="Times New Roman"/>
          <w:sz w:val="24"/>
          <w:szCs w:val="24"/>
        </w:rPr>
        <w:footnoteReference w:id="4"/>
      </w:r>
      <w:r w:rsidR="00F51474">
        <w:rPr>
          <w:rFonts w:ascii="Times New Roman" w:hAnsi="Times New Roman" w:cs="Times New Roman"/>
          <w:sz w:val="24"/>
          <w:szCs w:val="24"/>
        </w:rPr>
        <w:t xml:space="preserve"> (Приложение № 2).</w:t>
      </w:r>
    </w:p>
    <w:p w:rsidR="007D339C" w:rsidRPr="00F9322A" w:rsidRDefault="007D339C" w:rsidP="00F9322A">
      <w:pPr>
        <w:numPr>
          <w:ilvl w:val="0"/>
          <w:numId w:val="9"/>
        </w:numPr>
        <w:spacing w:after="0" w:line="360" w:lineRule="auto"/>
        <w:ind w:left="0"/>
        <w:jc w:val="center"/>
        <w:rPr>
          <w:rFonts w:ascii="Times New Roman" w:hAnsi="Times New Roman" w:cs="Times New Roman"/>
          <w:b/>
          <w:sz w:val="24"/>
          <w:szCs w:val="24"/>
        </w:rPr>
      </w:pPr>
      <w:r w:rsidRPr="00F9322A">
        <w:rPr>
          <w:rFonts w:ascii="Times New Roman" w:hAnsi="Times New Roman" w:cs="Times New Roman"/>
          <w:b/>
          <w:sz w:val="24"/>
          <w:szCs w:val="24"/>
        </w:rPr>
        <w:t xml:space="preserve">Оценка эколого-познавательного значения территории проектируемого памятника </w:t>
      </w:r>
    </w:p>
    <w:p w:rsidR="007D339C" w:rsidRPr="00F9322A" w:rsidRDefault="007D339C" w:rsidP="00F9322A">
      <w:pPr>
        <w:spacing w:after="0" w:line="360" w:lineRule="auto"/>
        <w:jc w:val="center"/>
        <w:rPr>
          <w:rFonts w:ascii="Times New Roman" w:hAnsi="Times New Roman" w:cs="Times New Roman"/>
          <w:b/>
          <w:sz w:val="24"/>
          <w:szCs w:val="24"/>
        </w:rPr>
      </w:pPr>
      <w:r w:rsidRPr="00F9322A">
        <w:rPr>
          <w:rFonts w:ascii="Times New Roman" w:hAnsi="Times New Roman" w:cs="Times New Roman"/>
          <w:b/>
          <w:sz w:val="24"/>
          <w:szCs w:val="24"/>
        </w:rPr>
        <w:t>2.1. Проектируемый памятник природы как объект геологического наследия</w:t>
      </w:r>
    </w:p>
    <w:p w:rsidR="007D339C" w:rsidRPr="00F9322A" w:rsidRDefault="007D339C" w:rsidP="00F9322A">
      <w:pPr>
        <w:spacing w:after="0" w:line="360" w:lineRule="auto"/>
        <w:ind w:firstLine="360"/>
        <w:jc w:val="both"/>
        <w:rPr>
          <w:rFonts w:ascii="Times New Roman" w:hAnsi="Times New Roman" w:cs="Times New Roman"/>
          <w:b/>
          <w:sz w:val="24"/>
          <w:szCs w:val="24"/>
        </w:rPr>
      </w:pPr>
      <w:r w:rsidRPr="00F9322A">
        <w:rPr>
          <w:rFonts w:ascii="Times New Roman" w:hAnsi="Times New Roman" w:cs="Times New Roman"/>
          <w:sz w:val="24"/>
          <w:szCs w:val="24"/>
        </w:rPr>
        <w:t xml:space="preserve"> Геологическая ценность проектируемого памятника природы определяется сочетанием целого ряда важных факторов, характеризующих как уникальность находок, так и их количество, и степень сохранности.</w:t>
      </w:r>
    </w:p>
    <w:p w:rsidR="007D339C" w:rsidRPr="00F9322A" w:rsidRDefault="007D339C" w:rsidP="00F9322A">
      <w:pPr>
        <w:spacing w:after="0" w:line="360" w:lineRule="auto"/>
        <w:ind w:firstLine="360"/>
        <w:jc w:val="both"/>
        <w:rPr>
          <w:rFonts w:ascii="Times New Roman" w:hAnsi="Times New Roman" w:cs="Times New Roman"/>
          <w:b/>
          <w:sz w:val="24"/>
          <w:szCs w:val="24"/>
        </w:rPr>
      </w:pPr>
      <w:r w:rsidRPr="00F9322A">
        <w:rPr>
          <w:rFonts w:ascii="Times New Roman" w:hAnsi="Times New Roman" w:cs="Times New Roman"/>
          <w:b/>
          <w:sz w:val="24"/>
          <w:szCs w:val="24"/>
        </w:rPr>
        <w:t>1. Уникальной особенностью растительных остатков памятника является появление галлов</w:t>
      </w:r>
      <w:r w:rsidRPr="00F9322A">
        <w:rPr>
          <w:rFonts w:ascii="Times New Roman" w:hAnsi="Times New Roman" w:cs="Times New Roman"/>
          <w:sz w:val="24"/>
          <w:szCs w:val="24"/>
        </w:rPr>
        <w:t xml:space="preserve"> – следов повреждений растений насекомыми или клещами. Галлы обычны на листьях кустарниковых хвойных и реже на иголках хвойных и листьях гинкговых и отнесены к палеогаллюсам</w:t>
      </w:r>
      <w:r w:rsidR="00ED5F72">
        <w:rPr>
          <w:rFonts w:ascii="Times New Roman" w:hAnsi="Times New Roman" w:cs="Times New Roman"/>
          <w:sz w:val="24"/>
          <w:szCs w:val="24"/>
        </w:rPr>
        <w:t xml:space="preserve"> (Приложение №3).</w:t>
      </w:r>
    </w:p>
    <w:p w:rsidR="007D339C" w:rsidRPr="00F9322A" w:rsidRDefault="007D339C" w:rsidP="00F9322A">
      <w:pPr>
        <w:spacing w:after="0" w:line="360" w:lineRule="auto"/>
        <w:ind w:firstLine="360"/>
        <w:jc w:val="both"/>
        <w:rPr>
          <w:rFonts w:ascii="Times New Roman" w:hAnsi="Times New Roman" w:cs="Times New Roman"/>
          <w:b/>
          <w:sz w:val="24"/>
          <w:szCs w:val="24"/>
        </w:rPr>
      </w:pPr>
      <w:r w:rsidRPr="00F9322A">
        <w:rPr>
          <w:rFonts w:ascii="Times New Roman" w:hAnsi="Times New Roman" w:cs="Times New Roman"/>
          <w:b/>
          <w:sz w:val="24"/>
          <w:szCs w:val="24"/>
        </w:rPr>
        <w:t>2. Второй уникальной особенностью памятника является наличие силуэтов тел дождевых червей</w:t>
      </w:r>
      <w:r w:rsidRPr="00F9322A">
        <w:rPr>
          <w:rFonts w:ascii="Times New Roman" w:hAnsi="Times New Roman" w:cs="Times New Roman"/>
          <w:sz w:val="24"/>
          <w:szCs w:val="24"/>
        </w:rPr>
        <w:t xml:space="preserve"> среди растительного опада, длина  которых достигает </w:t>
      </w:r>
      <w:smartTag w:uri="urn:schemas-microsoft-com:office:smarttags" w:element="metricconverter">
        <w:smartTagPr>
          <w:attr w:name="ProductID" w:val="10 см"/>
        </w:smartTagPr>
        <w:r w:rsidRPr="00F9322A">
          <w:rPr>
            <w:rFonts w:ascii="Times New Roman" w:hAnsi="Times New Roman" w:cs="Times New Roman"/>
            <w:sz w:val="24"/>
            <w:szCs w:val="24"/>
          </w:rPr>
          <w:t>10 см</w:t>
        </w:r>
      </w:smartTag>
      <w:r w:rsidRPr="00F9322A">
        <w:rPr>
          <w:rFonts w:ascii="Times New Roman" w:hAnsi="Times New Roman" w:cs="Times New Roman"/>
          <w:sz w:val="24"/>
          <w:szCs w:val="24"/>
        </w:rPr>
        <w:t xml:space="preserve"> при ширине 1–2 см. Отпечатки дождевых червей представляют особый интерес. Самое удивительное то, что обычно их тела бактерии уничтожают сразу после гибели, а тут остались лишь  силуэты тел.</w:t>
      </w:r>
    </w:p>
    <w:p w:rsidR="007D339C" w:rsidRPr="00F9322A" w:rsidRDefault="007D339C" w:rsidP="00F9322A">
      <w:pPr>
        <w:spacing w:after="0" w:line="360" w:lineRule="auto"/>
        <w:ind w:firstLine="360"/>
        <w:jc w:val="both"/>
        <w:rPr>
          <w:rFonts w:ascii="Times New Roman" w:hAnsi="Times New Roman" w:cs="Times New Roman"/>
          <w:b/>
          <w:sz w:val="24"/>
          <w:szCs w:val="24"/>
        </w:rPr>
      </w:pPr>
      <w:r w:rsidRPr="00F9322A">
        <w:rPr>
          <w:rFonts w:ascii="Times New Roman" w:hAnsi="Times New Roman" w:cs="Times New Roman"/>
          <w:b/>
          <w:sz w:val="24"/>
          <w:szCs w:val="24"/>
        </w:rPr>
        <w:t>3. Третьей уникальной особенностью являются захоронения насекомых</w:t>
      </w:r>
      <w:r w:rsidRPr="00F9322A">
        <w:rPr>
          <w:rFonts w:ascii="Times New Roman" w:hAnsi="Times New Roman" w:cs="Times New Roman"/>
          <w:sz w:val="24"/>
          <w:szCs w:val="24"/>
        </w:rPr>
        <w:t>,  среди которых определены представители 16 отрядов: кузнечики, сверчки, веснянки, ручейники, поденки, комары, тараканы, термиты, стрекозы, сетчатокрылые,  жуки, равнокрылые, скорпионницы, клопы, вислокрылые, перепончатокрылые.</w:t>
      </w:r>
    </w:p>
    <w:p w:rsidR="007D339C" w:rsidRPr="00F9322A" w:rsidRDefault="007D339C" w:rsidP="00F9322A">
      <w:pPr>
        <w:spacing w:after="0" w:line="360" w:lineRule="auto"/>
        <w:ind w:firstLine="360"/>
        <w:jc w:val="both"/>
        <w:rPr>
          <w:rFonts w:ascii="Times New Roman" w:hAnsi="Times New Roman" w:cs="Times New Roman"/>
          <w:b/>
          <w:sz w:val="24"/>
          <w:szCs w:val="24"/>
        </w:rPr>
      </w:pPr>
      <w:r w:rsidRPr="00F9322A">
        <w:rPr>
          <w:rFonts w:ascii="Times New Roman" w:hAnsi="Times New Roman" w:cs="Times New Roman"/>
          <w:sz w:val="24"/>
          <w:szCs w:val="24"/>
        </w:rPr>
        <w:lastRenderedPageBreak/>
        <w:t xml:space="preserve">В Забайкальских захоронениях насекомых обычны представители 1-2, реже 3–4  отрядов. Такого разнообразия, как в Черновских Копях, не встречено в мире. Кроме того, здесь впервые в ископаемом состоянии обнаружены насекомые, считавшиеся современными. Палеоэнтомологи Палеонтологического института РАН (г. Москва) отмечают, что </w:t>
      </w:r>
      <w:r w:rsidRPr="00F9322A">
        <w:rPr>
          <w:rFonts w:ascii="Times New Roman" w:hAnsi="Times New Roman" w:cs="Times New Roman"/>
          <w:b/>
          <w:sz w:val="24"/>
          <w:szCs w:val="24"/>
        </w:rPr>
        <w:t>«состав  энтомофауны совершенно необычен, и можно определенно утверждать, что какие-либо аналоги неизвестны»</w:t>
      </w:r>
      <w:r w:rsidRPr="00F9322A">
        <w:rPr>
          <w:rFonts w:ascii="Times New Roman" w:hAnsi="Times New Roman" w:cs="Times New Roman"/>
          <w:sz w:val="24"/>
          <w:szCs w:val="24"/>
        </w:rPr>
        <w:t xml:space="preserve">. </w:t>
      </w:r>
    </w:p>
    <w:p w:rsidR="007D339C" w:rsidRPr="00F9322A" w:rsidRDefault="007D339C" w:rsidP="00F9322A">
      <w:pPr>
        <w:spacing w:after="0" w:line="360" w:lineRule="auto"/>
        <w:ind w:firstLine="360"/>
        <w:jc w:val="both"/>
        <w:rPr>
          <w:rFonts w:ascii="Times New Roman" w:hAnsi="Times New Roman" w:cs="Times New Roman"/>
          <w:b/>
          <w:sz w:val="24"/>
          <w:szCs w:val="24"/>
        </w:rPr>
      </w:pPr>
      <w:r w:rsidRPr="00F9322A">
        <w:rPr>
          <w:rFonts w:ascii="Times New Roman" w:hAnsi="Times New Roman" w:cs="Times New Roman"/>
          <w:sz w:val="24"/>
          <w:szCs w:val="24"/>
        </w:rPr>
        <w:t xml:space="preserve">Особо следует отметить, что к настоящему времени можно считать исследованной в геологическом отношении сравнительно небольшую часть территории предлагаемого памятника природы. Перспективная оценка позволяет предполагать высокую вероятность будущего обнаружения новых уникальных материалов. Соответственно, научная ценность данного памятника со временем может лишь возрастать. </w:t>
      </w:r>
    </w:p>
    <w:p w:rsidR="007D339C" w:rsidRPr="00F9322A" w:rsidRDefault="007D339C" w:rsidP="00F9322A">
      <w:pPr>
        <w:spacing w:after="0" w:line="360" w:lineRule="auto"/>
        <w:ind w:firstLine="360"/>
        <w:jc w:val="both"/>
        <w:rPr>
          <w:rFonts w:ascii="Times New Roman" w:hAnsi="Times New Roman" w:cs="Times New Roman"/>
          <w:b/>
          <w:sz w:val="24"/>
          <w:szCs w:val="24"/>
        </w:rPr>
      </w:pPr>
      <w:r w:rsidRPr="00F9322A">
        <w:rPr>
          <w:rFonts w:ascii="Times New Roman" w:hAnsi="Times New Roman" w:cs="Times New Roman"/>
          <w:sz w:val="24"/>
          <w:szCs w:val="24"/>
        </w:rPr>
        <w:t xml:space="preserve">Таким образом, геологический памятник   Черновские Копи  не имеет аналогов, как в регионе, так и в мире. В соответствии с научной классификацией геологических объектов  </w:t>
      </w:r>
      <w:r w:rsidRPr="00F9322A">
        <w:rPr>
          <w:rFonts w:ascii="Times New Roman" w:hAnsi="Times New Roman" w:cs="Times New Roman"/>
          <w:b/>
          <w:sz w:val="24"/>
          <w:szCs w:val="24"/>
        </w:rPr>
        <w:t>данная территория может быть отнесена к имеющим всемирный статус (глобальный уровень значимости)</w:t>
      </w:r>
      <w:r w:rsidRPr="00F9322A">
        <w:rPr>
          <w:rFonts w:ascii="Times New Roman" w:hAnsi="Times New Roman" w:cs="Times New Roman"/>
          <w:sz w:val="24"/>
          <w:szCs w:val="24"/>
        </w:rPr>
        <w:t xml:space="preserve">. Данный вывод обосновывается обнаружением уникального разнообразия растений, насекомых, червей и следов их жизнедеятельности позднего мезозоя, не имеющего аналогов в мире. </w:t>
      </w:r>
    </w:p>
    <w:p w:rsidR="007D339C" w:rsidRPr="00F9322A" w:rsidRDefault="007D339C" w:rsidP="00F9322A">
      <w:pPr>
        <w:spacing w:after="0" w:line="360" w:lineRule="auto"/>
        <w:jc w:val="center"/>
        <w:rPr>
          <w:rFonts w:ascii="Times New Roman" w:hAnsi="Times New Roman" w:cs="Times New Roman"/>
          <w:b/>
          <w:sz w:val="24"/>
          <w:szCs w:val="24"/>
        </w:rPr>
      </w:pPr>
      <w:r w:rsidRPr="00F9322A">
        <w:rPr>
          <w:rFonts w:ascii="Times New Roman" w:hAnsi="Times New Roman" w:cs="Times New Roman"/>
          <w:b/>
          <w:sz w:val="24"/>
          <w:szCs w:val="24"/>
        </w:rPr>
        <w:t>2.2. Проектируемый памятник природы как туристический ресурс</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Уникальное захоронение палеонтологического материала «Красная Горка» имеет значительный потенциал использования в качестве эффективного  туристического ресурса. Наиболее эффективным направлением туристической деятельности на базе данного объекта следует считать научный туризм.</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xml:space="preserve">Учитывая, что к настоящему времени исследована лишь небольшая часть территории, в перспективе следует ожидать возрастание интереса со стороны исследователей к данному объекту, связанного с отбором коллекционного материала. Возможно в недалеком будущем, Красную Горку посетят ученые с мировым именем и сделают новые открытия. </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xml:space="preserve">Развитие научного туризма, в свою очередь влечёт два важных социальных последствия, влияние которых следует учитывать при создании особо охраняемой природной территории (ООПТ). Прежде всего, положение о данном памятнике природы должно обеспечить возможность контролируемого отбора полевого материала для государственных научных фондов и музейных коллекций. В то же время, несанкционированный отбор образцов на территории памятника природы, проводимый в частном порядке, должен быть запрещён. Можно,  например,   Дирекции ООПТ Забайкальского края, следить за данным объектом.  </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lastRenderedPageBreak/>
        <w:t xml:space="preserve">Учитывая широкое распространение плиток с отпечатками растений не только на территории, но и в окрестностях проектируемого памятника природы, возможно разрешение коммерческого производства сувенирной продукции, которое могло бы содействовать развитию туристического бизнеса. </w:t>
      </w:r>
    </w:p>
    <w:p w:rsidR="007D339C" w:rsidRPr="00F9322A" w:rsidRDefault="007D339C" w:rsidP="00F9322A">
      <w:pPr>
        <w:spacing w:after="0" w:line="360" w:lineRule="auto"/>
        <w:jc w:val="center"/>
        <w:rPr>
          <w:rFonts w:ascii="Times New Roman" w:hAnsi="Times New Roman" w:cs="Times New Roman"/>
          <w:b/>
          <w:sz w:val="24"/>
          <w:szCs w:val="24"/>
        </w:rPr>
      </w:pPr>
      <w:r w:rsidRPr="00F9322A">
        <w:rPr>
          <w:rFonts w:ascii="Times New Roman" w:hAnsi="Times New Roman" w:cs="Times New Roman"/>
          <w:b/>
          <w:sz w:val="24"/>
          <w:szCs w:val="24"/>
        </w:rPr>
        <w:t>2.3. Проектируемый памятник природы как образовательный ресурс</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xml:space="preserve">В настоящее время территория проектируемого памятника природы «Красная Горка» стихийно используется для проведения полевых практик и экскурсий образовательного характера различными образовательными учреждениями. К </w:t>
      </w:r>
      <w:r w:rsidR="00A22E17">
        <w:rPr>
          <w:rFonts w:ascii="Times New Roman" w:hAnsi="Times New Roman" w:cs="Times New Roman"/>
          <w:spacing w:val="-4"/>
          <w:sz w:val="24"/>
          <w:szCs w:val="24"/>
        </w:rPr>
        <w:t>числу тех</w:t>
      </w:r>
      <w:r w:rsidRPr="00F9322A">
        <w:rPr>
          <w:rFonts w:ascii="Times New Roman" w:hAnsi="Times New Roman" w:cs="Times New Roman"/>
          <w:spacing w:val="-4"/>
          <w:sz w:val="24"/>
          <w:szCs w:val="24"/>
        </w:rPr>
        <w:t>, кто наиболее активно занимается такой деятельностью можно отнести Забайкальский государствен</w:t>
      </w:r>
      <w:r w:rsidR="00A22E17">
        <w:rPr>
          <w:rFonts w:ascii="Times New Roman" w:hAnsi="Times New Roman" w:cs="Times New Roman"/>
          <w:spacing w:val="-4"/>
          <w:sz w:val="24"/>
          <w:szCs w:val="24"/>
        </w:rPr>
        <w:t>ный университет, МБО</w:t>
      </w:r>
      <w:r w:rsidRPr="00F9322A">
        <w:rPr>
          <w:rFonts w:ascii="Times New Roman" w:hAnsi="Times New Roman" w:cs="Times New Roman"/>
          <w:spacing w:val="-4"/>
          <w:sz w:val="24"/>
          <w:szCs w:val="24"/>
        </w:rPr>
        <w:t xml:space="preserve">У </w:t>
      </w:r>
      <w:r w:rsidR="00A22E17">
        <w:rPr>
          <w:rFonts w:ascii="Times New Roman" w:hAnsi="Times New Roman" w:cs="Times New Roman"/>
          <w:spacing w:val="-4"/>
          <w:sz w:val="24"/>
          <w:szCs w:val="24"/>
        </w:rPr>
        <w:t>«Мяг № 4»</w:t>
      </w:r>
      <w:r w:rsidRPr="00F9322A">
        <w:rPr>
          <w:rFonts w:ascii="Times New Roman" w:hAnsi="Times New Roman" w:cs="Times New Roman"/>
          <w:spacing w:val="-4"/>
          <w:sz w:val="24"/>
          <w:szCs w:val="24"/>
        </w:rPr>
        <w:t>.</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До недавнего времени развитию образовательной деятельности на территории «Красной Горки» препятствовала недостаточность информации об этом уникальном объекте. Однако в течение последних лет образовательные учреждения получили возможность доступа к адаптированным научным материалам (Синица и др., 2007; Синица, 2009). Важную роль в повышении информированности общества в целом сыграла позиция средств массовой информации, откликнувшихся на угрозу уничтожения данного геологического объекта (Жеребцова Е., 2009; Логвинова А., 2009; Филенко Р., 2009). Следует ожидать, что при условии сохранения «Красной Горки» как геологического объекта, число организованных экскурсий, совершаемых с образовательными целями, будет постоянно возрастать.</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Кроме того, в 2009 – 20</w:t>
      </w:r>
      <w:r w:rsidR="00A22E17">
        <w:rPr>
          <w:rFonts w:ascii="Times New Roman" w:hAnsi="Times New Roman" w:cs="Times New Roman"/>
          <w:spacing w:val="-4"/>
          <w:sz w:val="24"/>
          <w:szCs w:val="24"/>
        </w:rPr>
        <w:t>2</w:t>
      </w:r>
      <w:r w:rsidRPr="00F9322A">
        <w:rPr>
          <w:rFonts w:ascii="Times New Roman" w:hAnsi="Times New Roman" w:cs="Times New Roman"/>
          <w:spacing w:val="-4"/>
          <w:sz w:val="24"/>
          <w:szCs w:val="24"/>
        </w:rPr>
        <w:t>1 г. на территории проектируемого памятника природы силами учащихся и студентов проводились очистка от мусора и другие социал</w:t>
      </w:r>
      <w:r w:rsidR="00A22E17">
        <w:rPr>
          <w:rFonts w:ascii="Times New Roman" w:hAnsi="Times New Roman" w:cs="Times New Roman"/>
          <w:spacing w:val="-4"/>
          <w:sz w:val="24"/>
          <w:szCs w:val="24"/>
        </w:rPr>
        <w:t>ьно значимые общественные акции (Приложение № 4).</w:t>
      </w:r>
      <w:r w:rsidRPr="00F9322A">
        <w:rPr>
          <w:rFonts w:ascii="Times New Roman" w:hAnsi="Times New Roman" w:cs="Times New Roman"/>
          <w:spacing w:val="-4"/>
          <w:sz w:val="24"/>
          <w:szCs w:val="24"/>
        </w:rPr>
        <w:t xml:space="preserve"> Такого рода мероприятия также способствуют воспитанию экологической культуры, гражданственности и патриотизма.</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В настоящее время территория проектируемого памятника природы имеет ряд существенных преимуществ, позволяющих эффективно осуществлять образовательную деятельность. К числу таких преимуществ, наряду с её несомненной научной ценностью, можно отнести:</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расположен</w:t>
      </w:r>
      <w:r w:rsidR="00A22E17">
        <w:rPr>
          <w:rFonts w:ascii="Times New Roman" w:hAnsi="Times New Roman" w:cs="Times New Roman"/>
          <w:spacing w:val="-4"/>
          <w:sz w:val="24"/>
          <w:szCs w:val="24"/>
        </w:rPr>
        <w:t>ие памятника природы в черте г.</w:t>
      </w:r>
      <w:r w:rsidRPr="00F9322A">
        <w:rPr>
          <w:rFonts w:ascii="Times New Roman" w:hAnsi="Times New Roman" w:cs="Times New Roman"/>
          <w:spacing w:val="-4"/>
          <w:sz w:val="24"/>
          <w:szCs w:val="24"/>
        </w:rPr>
        <w:t>Читы и, в частности, вблизи нескольких образовательных учреждений;</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доступность памятника природы с возможностью использования городского транспорта (маршрутные такси);</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возможность использования данной территории в образовательных целях в течение всего года;</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возможность работы с учащимися различных возрастных групп и студентами различных специальностей;</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lastRenderedPageBreak/>
        <w:t>– наличие научно-популярных информационных материалов о данной территории.</w:t>
      </w:r>
    </w:p>
    <w:p w:rsidR="007D339C" w:rsidRPr="00F9322A" w:rsidRDefault="007D339C" w:rsidP="00F9322A">
      <w:pPr>
        <w:spacing w:after="0" w:line="360" w:lineRule="auto"/>
        <w:jc w:val="center"/>
        <w:rPr>
          <w:rFonts w:ascii="Times New Roman" w:hAnsi="Times New Roman" w:cs="Times New Roman"/>
          <w:b/>
          <w:sz w:val="24"/>
          <w:szCs w:val="24"/>
        </w:rPr>
      </w:pPr>
      <w:r w:rsidRPr="00F9322A">
        <w:rPr>
          <w:rFonts w:ascii="Times New Roman" w:hAnsi="Times New Roman" w:cs="Times New Roman"/>
          <w:b/>
          <w:sz w:val="24"/>
          <w:szCs w:val="24"/>
        </w:rPr>
        <w:t>2.4. Антропогенные угрозы для проектируемого памятника природы</w:t>
      </w:r>
    </w:p>
    <w:p w:rsidR="007D339C" w:rsidRPr="00F9322A" w:rsidRDefault="007D339C" w:rsidP="00F9322A">
      <w:pPr>
        <w:spacing w:after="0" w:line="360" w:lineRule="auto"/>
        <w:ind w:firstLine="700"/>
        <w:jc w:val="both"/>
        <w:rPr>
          <w:rFonts w:ascii="Times New Roman" w:hAnsi="Times New Roman" w:cs="Times New Roman"/>
          <w:sz w:val="24"/>
          <w:szCs w:val="24"/>
        </w:rPr>
      </w:pPr>
      <w:r w:rsidRPr="00F9322A">
        <w:rPr>
          <w:rFonts w:ascii="Times New Roman" w:hAnsi="Times New Roman" w:cs="Times New Roman"/>
          <w:spacing w:val="-4"/>
          <w:sz w:val="24"/>
          <w:szCs w:val="24"/>
        </w:rPr>
        <w:t xml:space="preserve">В ходе работы выяснилось, что существуют </w:t>
      </w:r>
      <w:r w:rsidRPr="00F9322A">
        <w:rPr>
          <w:rFonts w:ascii="Times New Roman" w:hAnsi="Times New Roman" w:cs="Times New Roman"/>
          <w:sz w:val="24"/>
          <w:szCs w:val="24"/>
        </w:rPr>
        <w:t xml:space="preserve">антропогенные угрозы для проектируемого памятника природы. </w:t>
      </w:r>
      <w:r w:rsidRPr="00F9322A">
        <w:rPr>
          <w:rFonts w:ascii="Times New Roman" w:hAnsi="Times New Roman" w:cs="Times New Roman"/>
          <w:spacing w:val="-4"/>
          <w:sz w:val="24"/>
          <w:szCs w:val="24"/>
        </w:rPr>
        <w:t>Совокупность антропогенных угроз представлена двумя основными факторами – техногенное разрушение памятника и замусоривание его территории.</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b/>
          <w:spacing w:val="-4"/>
          <w:sz w:val="24"/>
          <w:szCs w:val="24"/>
        </w:rPr>
        <w:t>1. Техногенное разрушение памятника.</w:t>
      </w:r>
      <w:r w:rsidRPr="00F9322A">
        <w:rPr>
          <w:rFonts w:ascii="Times New Roman" w:hAnsi="Times New Roman" w:cs="Times New Roman"/>
          <w:spacing w:val="-4"/>
          <w:sz w:val="24"/>
          <w:szCs w:val="24"/>
        </w:rPr>
        <w:t xml:space="preserve"> Проявление данной угрозы связано преимущественно с использованием отпечатков с остатками мезозойского леса в качестве строительного материала или сырья для цементной промышленности. Данные виды деятельности приводят к уничтожению ценнейшего палеонтологического материала, который не может быть восполнен. </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Ещё одной проблемой, которая может быть решена в результате создания памятника природы и усиления контроля, является несанкционированный отбор образцов с отпечатками для строительных нужд, преимущественно отсыпки дорог и районов жилых за</w:t>
      </w:r>
      <w:r w:rsidR="00A22E17">
        <w:rPr>
          <w:rFonts w:ascii="Times New Roman" w:hAnsi="Times New Roman" w:cs="Times New Roman"/>
          <w:spacing w:val="-4"/>
          <w:sz w:val="24"/>
          <w:szCs w:val="24"/>
        </w:rPr>
        <w:t>строек (Приложение № 5).</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b/>
          <w:spacing w:val="-4"/>
          <w:sz w:val="24"/>
          <w:szCs w:val="24"/>
        </w:rPr>
        <w:t>2. Замусоривание территории памятника.</w:t>
      </w:r>
      <w:r w:rsidRPr="00F9322A">
        <w:rPr>
          <w:rFonts w:ascii="Times New Roman" w:hAnsi="Times New Roman" w:cs="Times New Roman"/>
          <w:spacing w:val="-4"/>
          <w:sz w:val="24"/>
          <w:szCs w:val="24"/>
        </w:rPr>
        <w:t xml:space="preserve"> В настоящее время замусоренность территории памятника «Красная Горка» сравнительно невелика. Это связано как с отсутствием удобных автодорог, так и с деятельностью общественности, нацеленной на уборку мусора с данной территории и информирование населения (экологическое просвещение). Исключение составляет наиболее низинная часть геологического памятника, приближенная к жилой застройке и имеющая характер карьера. В частности, в апр</w:t>
      </w:r>
      <w:r w:rsidR="00A22E17">
        <w:rPr>
          <w:rFonts w:ascii="Times New Roman" w:hAnsi="Times New Roman" w:cs="Times New Roman"/>
          <w:spacing w:val="-4"/>
          <w:sz w:val="24"/>
          <w:szCs w:val="24"/>
        </w:rPr>
        <w:t>еле 2020</w:t>
      </w:r>
      <w:r w:rsidRPr="00F9322A">
        <w:rPr>
          <w:rFonts w:ascii="Times New Roman" w:hAnsi="Times New Roman" w:cs="Times New Roman"/>
          <w:spacing w:val="-4"/>
          <w:sz w:val="24"/>
          <w:szCs w:val="24"/>
        </w:rPr>
        <w:t xml:space="preserve"> г. здесь была обнаружена несанкционированная свалка мусора, включающая предметы медицинского назначения, вероятно вывезенные с одного из меди</w:t>
      </w:r>
      <w:r w:rsidR="00A22E17">
        <w:rPr>
          <w:rFonts w:ascii="Times New Roman" w:hAnsi="Times New Roman" w:cs="Times New Roman"/>
          <w:spacing w:val="-4"/>
          <w:sz w:val="24"/>
          <w:szCs w:val="24"/>
        </w:rPr>
        <w:t>цинских учреждений г. Читы (Приложение № 6).</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 xml:space="preserve">Фактором, способным привести к усилению замусоренности территории, следует считать возможные в перспективе разработки месторождения глияжей. Генеральный план данных работ предусматривает создание карьера и обустройство дороги к нему. </w:t>
      </w:r>
    </w:p>
    <w:p w:rsidR="007D339C" w:rsidRPr="00F9322A" w:rsidRDefault="007D339C" w:rsidP="00F9322A">
      <w:pPr>
        <w:spacing w:after="0" w:line="360" w:lineRule="auto"/>
        <w:jc w:val="center"/>
        <w:rPr>
          <w:rFonts w:ascii="Times New Roman" w:hAnsi="Times New Roman" w:cs="Times New Roman"/>
          <w:b/>
          <w:sz w:val="24"/>
          <w:szCs w:val="24"/>
        </w:rPr>
      </w:pPr>
      <w:r w:rsidRPr="00F9322A">
        <w:rPr>
          <w:rFonts w:ascii="Times New Roman" w:hAnsi="Times New Roman" w:cs="Times New Roman"/>
          <w:b/>
          <w:sz w:val="24"/>
          <w:szCs w:val="24"/>
        </w:rPr>
        <w:t>3. Предложения по сохранению территории</w:t>
      </w:r>
    </w:p>
    <w:p w:rsidR="007D339C" w:rsidRPr="00F9322A" w:rsidRDefault="007D339C" w:rsidP="00F9322A">
      <w:pPr>
        <w:autoSpaceDE w:val="0"/>
        <w:autoSpaceDN w:val="0"/>
        <w:adjustRightInd w:val="0"/>
        <w:spacing w:after="0" w:line="360" w:lineRule="auto"/>
        <w:jc w:val="center"/>
        <w:rPr>
          <w:rFonts w:ascii="Times New Roman" w:hAnsi="Times New Roman" w:cs="Times New Roman"/>
          <w:b/>
          <w:sz w:val="24"/>
          <w:szCs w:val="24"/>
        </w:rPr>
      </w:pPr>
      <w:r w:rsidRPr="00F9322A">
        <w:rPr>
          <w:rFonts w:ascii="Times New Roman" w:hAnsi="Times New Roman" w:cs="Times New Roman"/>
          <w:b/>
          <w:sz w:val="24"/>
          <w:szCs w:val="24"/>
        </w:rPr>
        <w:t>3.1. Нормативно-правовая база</w:t>
      </w:r>
    </w:p>
    <w:p w:rsidR="007D339C" w:rsidRPr="00F9322A" w:rsidRDefault="007D339C" w:rsidP="00F9322A">
      <w:pPr>
        <w:autoSpaceDE w:val="0"/>
        <w:autoSpaceDN w:val="0"/>
        <w:adjustRightInd w:val="0"/>
        <w:spacing w:after="0" w:line="360" w:lineRule="auto"/>
        <w:ind w:firstLine="700"/>
        <w:jc w:val="both"/>
        <w:rPr>
          <w:rFonts w:ascii="Times New Roman" w:hAnsi="Times New Roman" w:cs="Times New Roman"/>
          <w:spacing w:val="-4"/>
          <w:sz w:val="24"/>
          <w:szCs w:val="24"/>
        </w:rPr>
      </w:pPr>
      <w:r w:rsidRPr="00F9322A">
        <w:rPr>
          <w:rFonts w:ascii="Times New Roman" w:hAnsi="Times New Roman" w:cs="Times New Roman"/>
          <w:spacing w:val="-4"/>
          <w:sz w:val="24"/>
          <w:szCs w:val="24"/>
        </w:rPr>
        <w:t>Нормативно-правовой основой создания памятника природы регио</w:t>
      </w:r>
      <w:r w:rsidRPr="00F9322A">
        <w:rPr>
          <w:rFonts w:ascii="Times New Roman" w:hAnsi="Times New Roman" w:cs="Times New Roman"/>
          <w:spacing w:val="-4"/>
          <w:sz w:val="24"/>
          <w:szCs w:val="24"/>
        </w:rPr>
        <w:softHyphen/>
        <w:t xml:space="preserve">нального значения «Красная горка» являются: Закон Российской Федерации от 10 января 2002 года № 7 «Об охране окружающей среды», Закон Российской Федерации от 14 марта 1995 года № 33-ФЗ «Об особо охраняемых природных территориях», Земельный кодекс Российской Федерации от 25 октября 2001 года № 136-ФЗ, Лесной кодекс Российской Федерации от 4 декабря 2006 года № 200-ФЗ, Закон Читинской области «О внесении изменений в Закон </w:t>
      </w:r>
      <w:r w:rsidRPr="00F9322A">
        <w:rPr>
          <w:rFonts w:ascii="Times New Roman" w:hAnsi="Times New Roman" w:cs="Times New Roman"/>
          <w:spacing w:val="-4"/>
          <w:sz w:val="24"/>
          <w:szCs w:val="24"/>
        </w:rPr>
        <w:lastRenderedPageBreak/>
        <w:t>Читинской области «Об административных правонарушениях»» от 20 февраля 2008 года № 1095-ЗЧО.</w:t>
      </w:r>
    </w:p>
    <w:p w:rsidR="007D339C" w:rsidRPr="00F9322A" w:rsidRDefault="00914BBE" w:rsidP="00C26982">
      <w:pPr>
        <w:spacing w:after="0" w:line="360" w:lineRule="auto"/>
        <w:jc w:val="center"/>
        <w:rPr>
          <w:rFonts w:ascii="Times New Roman" w:hAnsi="Times New Roman" w:cs="Times New Roman"/>
          <w:b/>
          <w:sz w:val="24"/>
          <w:szCs w:val="24"/>
        </w:rPr>
      </w:pPr>
      <w:r w:rsidRPr="00F9322A">
        <w:rPr>
          <w:rFonts w:ascii="Times New Roman" w:hAnsi="Times New Roman" w:cs="Times New Roman"/>
          <w:b/>
          <w:sz w:val="24"/>
          <w:szCs w:val="24"/>
        </w:rPr>
        <w:t>3.</w:t>
      </w:r>
      <w:r w:rsidR="008C27FB">
        <w:rPr>
          <w:rFonts w:ascii="Times New Roman" w:hAnsi="Times New Roman" w:cs="Times New Roman"/>
          <w:b/>
          <w:sz w:val="24"/>
          <w:szCs w:val="24"/>
        </w:rPr>
        <w:t>2</w:t>
      </w:r>
      <w:r w:rsidRPr="00F9322A">
        <w:rPr>
          <w:rFonts w:ascii="Times New Roman" w:hAnsi="Times New Roman" w:cs="Times New Roman"/>
          <w:b/>
          <w:sz w:val="24"/>
          <w:szCs w:val="24"/>
        </w:rPr>
        <w:t xml:space="preserve">. </w:t>
      </w:r>
      <w:r w:rsidR="00C26982">
        <w:rPr>
          <w:rFonts w:ascii="Times New Roman" w:hAnsi="Times New Roman" w:cs="Times New Roman"/>
          <w:b/>
          <w:sz w:val="24"/>
          <w:szCs w:val="24"/>
        </w:rPr>
        <w:t>Создание культурно-образовательного центра на территории проектируемого памятника природы</w:t>
      </w:r>
    </w:p>
    <w:p w:rsidR="00F141D2" w:rsidRDefault="00242115" w:rsidP="00C26982">
      <w:pPr>
        <w:spacing w:after="0" w:line="360" w:lineRule="auto"/>
        <w:ind w:firstLine="708"/>
        <w:jc w:val="both"/>
        <w:rPr>
          <w:rFonts w:ascii="Times New Roman" w:hAnsi="Times New Roman" w:cs="Times New Roman"/>
          <w:spacing w:val="-14"/>
          <w:sz w:val="24"/>
          <w:szCs w:val="24"/>
        </w:rPr>
      </w:pPr>
      <w:r>
        <w:rPr>
          <w:rFonts w:ascii="Times New Roman" w:hAnsi="Times New Roman" w:cs="Times New Roman"/>
          <w:spacing w:val="-14"/>
          <w:sz w:val="24"/>
          <w:szCs w:val="24"/>
        </w:rPr>
        <w:t>Создание своеобразного культурно–образовательного центра позволит привлечь внимание общественности и властей к проблемам сох</w:t>
      </w:r>
      <w:r w:rsidR="00F141D2">
        <w:rPr>
          <w:rFonts w:ascii="Times New Roman" w:hAnsi="Times New Roman" w:cs="Times New Roman"/>
          <w:spacing w:val="-14"/>
          <w:sz w:val="24"/>
          <w:szCs w:val="24"/>
        </w:rPr>
        <w:t>ранения данной территории. Решая задачи, поставленные в начале работы</w:t>
      </w:r>
      <w:r w:rsidR="00C26982" w:rsidRPr="00C26982">
        <w:rPr>
          <w:rFonts w:ascii="Times New Roman" w:hAnsi="Times New Roman" w:cs="Times New Roman"/>
          <w:spacing w:val="-14"/>
          <w:sz w:val="24"/>
          <w:szCs w:val="24"/>
        </w:rPr>
        <w:t>, был подготовлен макет «</w:t>
      </w:r>
      <w:r w:rsidR="00F141D2">
        <w:rPr>
          <w:rFonts w:ascii="Times New Roman" w:hAnsi="Times New Roman" w:cs="Times New Roman"/>
          <w:spacing w:val="-14"/>
          <w:sz w:val="24"/>
          <w:szCs w:val="24"/>
        </w:rPr>
        <w:t>Образовательно-туристическая тропа</w:t>
      </w:r>
      <w:r w:rsidR="00C26982" w:rsidRPr="00C26982">
        <w:rPr>
          <w:rFonts w:ascii="Times New Roman" w:hAnsi="Times New Roman" w:cs="Times New Roman"/>
          <w:spacing w:val="-14"/>
          <w:sz w:val="24"/>
          <w:szCs w:val="24"/>
        </w:rPr>
        <w:t xml:space="preserve"> на  </w:t>
      </w:r>
      <w:r w:rsidR="00F141D2">
        <w:rPr>
          <w:rFonts w:ascii="Times New Roman" w:hAnsi="Times New Roman" w:cs="Times New Roman"/>
          <w:spacing w:val="-14"/>
          <w:sz w:val="24"/>
          <w:szCs w:val="24"/>
        </w:rPr>
        <w:t>«Красной Горке»» (Приложение № 7</w:t>
      </w:r>
      <w:r w:rsidR="00C26982" w:rsidRPr="00C26982">
        <w:rPr>
          <w:rFonts w:ascii="Times New Roman" w:hAnsi="Times New Roman" w:cs="Times New Roman"/>
          <w:spacing w:val="-14"/>
          <w:sz w:val="24"/>
          <w:szCs w:val="24"/>
        </w:rPr>
        <w:t>). На макете видны точки расположения основных находок (6 точек)</w:t>
      </w:r>
      <w:r w:rsidR="00F141D2">
        <w:rPr>
          <w:rFonts w:ascii="Times New Roman" w:hAnsi="Times New Roman" w:cs="Times New Roman"/>
          <w:spacing w:val="-14"/>
          <w:sz w:val="24"/>
          <w:szCs w:val="24"/>
        </w:rPr>
        <w:t>. С помощью ученых, со спутника были определены места важнейших находок (Приложение № 8</w:t>
      </w:r>
      <w:r w:rsidR="00C26982" w:rsidRPr="00C26982">
        <w:rPr>
          <w:rFonts w:ascii="Times New Roman" w:hAnsi="Times New Roman" w:cs="Times New Roman"/>
          <w:spacing w:val="-14"/>
          <w:sz w:val="24"/>
          <w:szCs w:val="24"/>
        </w:rPr>
        <w:t xml:space="preserve">).  </w:t>
      </w:r>
    </w:p>
    <w:p w:rsidR="00C26982" w:rsidRPr="00C26982" w:rsidRDefault="00F141D2" w:rsidP="00C26982">
      <w:pPr>
        <w:spacing w:after="0" w:line="360" w:lineRule="auto"/>
        <w:ind w:firstLine="708"/>
        <w:jc w:val="both"/>
        <w:rPr>
          <w:rFonts w:ascii="Times New Roman" w:hAnsi="Times New Roman" w:cs="Times New Roman"/>
          <w:spacing w:val="-14"/>
          <w:sz w:val="24"/>
          <w:szCs w:val="24"/>
        </w:rPr>
      </w:pPr>
      <w:r>
        <w:rPr>
          <w:rFonts w:ascii="Times New Roman" w:hAnsi="Times New Roman" w:cs="Times New Roman"/>
          <w:spacing w:val="-14"/>
          <w:sz w:val="24"/>
          <w:szCs w:val="24"/>
        </w:rPr>
        <w:t xml:space="preserve">Вход </w:t>
      </w:r>
      <w:r w:rsidR="00C6448B">
        <w:rPr>
          <w:rFonts w:ascii="Times New Roman" w:hAnsi="Times New Roman" w:cs="Times New Roman"/>
          <w:spacing w:val="-14"/>
          <w:sz w:val="24"/>
          <w:szCs w:val="24"/>
        </w:rPr>
        <w:t>планируется оформить</w:t>
      </w:r>
      <w:r>
        <w:rPr>
          <w:rFonts w:ascii="Times New Roman" w:hAnsi="Times New Roman" w:cs="Times New Roman"/>
          <w:spacing w:val="-14"/>
          <w:sz w:val="24"/>
          <w:szCs w:val="24"/>
        </w:rPr>
        <w:t xml:space="preserve"> главными в резной форме воротами, с двух сторон предполагается размещение баннеров с описанием объекта. </w:t>
      </w:r>
      <w:r w:rsidR="00C6448B">
        <w:rPr>
          <w:rFonts w:ascii="Times New Roman" w:hAnsi="Times New Roman" w:cs="Times New Roman"/>
          <w:spacing w:val="-14"/>
          <w:sz w:val="24"/>
          <w:szCs w:val="24"/>
        </w:rPr>
        <w:t xml:space="preserve">На каждой точке, также будет размещен баннер. </w:t>
      </w:r>
      <w:r w:rsidR="00AC0BB5">
        <w:rPr>
          <w:rFonts w:ascii="Times New Roman" w:hAnsi="Times New Roman" w:cs="Times New Roman"/>
          <w:spacing w:val="-14"/>
          <w:sz w:val="24"/>
          <w:szCs w:val="24"/>
        </w:rPr>
        <w:t xml:space="preserve">Баннеры  содержат информацию о находках на русском и китайском языках. </w:t>
      </w:r>
      <w:r w:rsidR="00C26982" w:rsidRPr="00C26982">
        <w:rPr>
          <w:rFonts w:ascii="Times New Roman" w:hAnsi="Times New Roman" w:cs="Times New Roman"/>
          <w:spacing w:val="-14"/>
          <w:sz w:val="24"/>
          <w:szCs w:val="24"/>
        </w:rPr>
        <w:t xml:space="preserve">Предусмотрено место для парковки, для отдыха продуманы скамейки, тропу предлагается  оформить красным камнем из рядом расположенных карьеров. </w:t>
      </w:r>
      <w:r w:rsidR="00AC0BB5">
        <w:rPr>
          <w:rFonts w:ascii="Times New Roman" w:hAnsi="Times New Roman" w:cs="Times New Roman"/>
          <w:spacing w:val="-14"/>
          <w:sz w:val="24"/>
          <w:szCs w:val="24"/>
        </w:rPr>
        <w:t xml:space="preserve">По кругу </w:t>
      </w:r>
      <w:r w:rsidR="00C26982" w:rsidRPr="00C26982">
        <w:rPr>
          <w:rFonts w:ascii="Times New Roman" w:hAnsi="Times New Roman" w:cs="Times New Roman"/>
          <w:spacing w:val="-14"/>
          <w:sz w:val="24"/>
          <w:szCs w:val="24"/>
        </w:rPr>
        <w:t xml:space="preserve">планируется высадить саженцы в виде живой изгороди. Учитывая состав почвы, для посадки подойдут сосны, лиственницы, ели.  </w:t>
      </w:r>
    </w:p>
    <w:p w:rsidR="004A1C71" w:rsidRPr="00155108" w:rsidRDefault="00C26982" w:rsidP="00155108">
      <w:pPr>
        <w:spacing w:after="0" w:line="360" w:lineRule="auto"/>
        <w:jc w:val="both"/>
        <w:rPr>
          <w:rFonts w:ascii="Times New Roman" w:hAnsi="Times New Roman" w:cs="Times New Roman"/>
          <w:b/>
          <w:color w:val="000000"/>
          <w:spacing w:val="-14"/>
          <w:sz w:val="24"/>
          <w:szCs w:val="24"/>
        </w:rPr>
      </w:pPr>
      <w:r w:rsidRPr="00C26982">
        <w:rPr>
          <w:rFonts w:ascii="Times New Roman" w:hAnsi="Times New Roman" w:cs="Times New Roman"/>
          <w:spacing w:val="-14"/>
          <w:sz w:val="24"/>
          <w:szCs w:val="24"/>
        </w:rPr>
        <w:tab/>
      </w:r>
      <w:r w:rsidR="00C6448B">
        <w:rPr>
          <w:rFonts w:ascii="Times New Roman" w:hAnsi="Times New Roman" w:cs="Times New Roman"/>
          <w:spacing w:val="-4"/>
          <w:sz w:val="24"/>
          <w:szCs w:val="24"/>
        </w:rPr>
        <w:t>Д</w:t>
      </w:r>
      <w:r w:rsidRPr="00C26982">
        <w:rPr>
          <w:rFonts w:ascii="Times New Roman" w:hAnsi="Times New Roman" w:cs="Times New Roman"/>
          <w:spacing w:val="-14"/>
          <w:sz w:val="24"/>
          <w:szCs w:val="24"/>
        </w:rPr>
        <w:t xml:space="preserve">ля </w:t>
      </w:r>
      <w:r w:rsidR="00C6448B">
        <w:rPr>
          <w:rFonts w:ascii="Times New Roman" w:hAnsi="Times New Roman" w:cs="Times New Roman"/>
          <w:spacing w:val="-14"/>
          <w:sz w:val="24"/>
          <w:szCs w:val="24"/>
        </w:rPr>
        <w:t xml:space="preserve">создания культурно-образовательного центра необходимы материальные затраты. </w:t>
      </w:r>
    </w:p>
    <w:p w:rsidR="00A0121B" w:rsidRPr="004A1C71" w:rsidRDefault="00A0121B" w:rsidP="00FB557E">
      <w:pPr>
        <w:spacing w:after="0" w:line="360" w:lineRule="auto"/>
        <w:jc w:val="center"/>
        <w:rPr>
          <w:rFonts w:ascii="Times New Roman" w:hAnsi="Times New Roman" w:cs="Times New Roman"/>
          <w:b/>
          <w:sz w:val="28"/>
          <w:szCs w:val="28"/>
        </w:rPr>
      </w:pPr>
      <w:r w:rsidRPr="004A1C71">
        <w:rPr>
          <w:rFonts w:ascii="Times New Roman" w:hAnsi="Times New Roman" w:cs="Times New Roman"/>
          <w:b/>
          <w:sz w:val="28"/>
          <w:szCs w:val="28"/>
        </w:rPr>
        <w:t>Заключение</w:t>
      </w:r>
    </w:p>
    <w:p w:rsidR="00A0121B" w:rsidRPr="00537B64" w:rsidRDefault="00A0121B" w:rsidP="00A0151E">
      <w:pPr>
        <w:spacing w:after="0" w:line="360" w:lineRule="auto"/>
        <w:ind w:firstLine="708"/>
        <w:jc w:val="both"/>
        <w:rPr>
          <w:rFonts w:ascii="Times New Roman" w:hAnsi="Times New Roman" w:cs="Times New Roman"/>
          <w:color w:val="000000"/>
          <w:sz w:val="24"/>
          <w:szCs w:val="24"/>
        </w:rPr>
      </w:pPr>
      <w:r w:rsidRPr="004A1C71">
        <w:rPr>
          <w:rFonts w:ascii="Times New Roman" w:hAnsi="Times New Roman" w:cs="Times New Roman"/>
          <w:sz w:val="24"/>
          <w:szCs w:val="24"/>
        </w:rPr>
        <w:t>Геологическая ценность проектируемого памятника природы определяется сочетанием целого ряда важных факторов, таких как великолепная сохранность образцов, большой объём отпечатков растений и животных</w:t>
      </w:r>
      <w:r w:rsidR="004E5F4C" w:rsidRPr="004A1C71">
        <w:rPr>
          <w:rFonts w:ascii="Times New Roman" w:hAnsi="Times New Roman" w:cs="Times New Roman"/>
          <w:sz w:val="24"/>
          <w:szCs w:val="24"/>
        </w:rPr>
        <w:t xml:space="preserve">. </w:t>
      </w:r>
      <w:r w:rsidRPr="004A1C71">
        <w:rPr>
          <w:rFonts w:ascii="Times New Roman" w:hAnsi="Times New Roman" w:cs="Times New Roman"/>
          <w:sz w:val="24"/>
          <w:szCs w:val="24"/>
        </w:rPr>
        <w:t xml:space="preserve">При этом к настоящему времени исследована сравнительно небольшая часть территории предлагаемого памятника природы. Соответственно, научная ценность данного памятника со временем может лишь возрастать. </w:t>
      </w:r>
      <w:r w:rsidR="00537B64">
        <w:rPr>
          <w:rFonts w:ascii="Times New Roman" w:hAnsi="Times New Roman" w:cs="Times New Roman"/>
          <w:sz w:val="24"/>
          <w:szCs w:val="24"/>
        </w:rPr>
        <w:t xml:space="preserve">Создание  на данной территории культурно-образовательного центра позволит не только сохранить геологический памятник природы, но и создаст условия для развития туризма и проведения культурно-образовательных  мероприятий (экскурсий, полевых практик и др.).  </w:t>
      </w:r>
      <w:r w:rsidR="00537B64">
        <w:rPr>
          <w:rFonts w:ascii="Times New Roman" w:hAnsi="Times New Roman" w:cs="Times New Roman"/>
          <w:color w:val="000000"/>
          <w:sz w:val="24"/>
          <w:szCs w:val="24"/>
        </w:rPr>
        <w:t xml:space="preserve">Использовать центр </w:t>
      </w:r>
      <w:r w:rsidR="00537B64" w:rsidRPr="004A1C71">
        <w:rPr>
          <w:rFonts w:ascii="Times New Roman" w:hAnsi="Times New Roman" w:cs="Times New Roman"/>
          <w:color w:val="000000"/>
          <w:sz w:val="24"/>
          <w:szCs w:val="24"/>
        </w:rPr>
        <w:t xml:space="preserve"> как площадку для будущих открытий. </w:t>
      </w:r>
    </w:p>
    <w:p w:rsidR="00A0121B" w:rsidRPr="004A1C71" w:rsidRDefault="00A0121B" w:rsidP="00FB557E">
      <w:pPr>
        <w:spacing w:after="0" w:line="360" w:lineRule="auto"/>
        <w:ind w:firstLine="708"/>
        <w:jc w:val="both"/>
        <w:rPr>
          <w:rFonts w:ascii="Times New Roman" w:hAnsi="Times New Roman" w:cs="Times New Roman"/>
          <w:sz w:val="24"/>
          <w:szCs w:val="24"/>
        </w:rPr>
      </w:pPr>
      <w:r w:rsidRPr="004A1C71">
        <w:rPr>
          <w:rFonts w:ascii="Times New Roman" w:hAnsi="Times New Roman" w:cs="Times New Roman"/>
          <w:sz w:val="24"/>
          <w:szCs w:val="24"/>
        </w:rPr>
        <w:t>Таким образом, геологический памятник не имеет аналогов,  как в регионе, так и в мире и резко отличается от одновозрастных местонахождений  необычным</w:t>
      </w:r>
      <w:r w:rsidR="00A0151E">
        <w:rPr>
          <w:rFonts w:ascii="Times New Roman" w:hAnsi="Times New Roman" w:cs="Times New Roman"/>
          <w:sz w:val="24"/>
          <w:szCs w:val="24"/>
        </w:rPr>
        <w:t xml:space="preserve"> и уникальным  биоразнообразием</w:t>
      </w:r>
      <w:r w:rsidRPr="004A1C71">
        <w:rPr>
          <w:rFonts w:ascii="Times New Roman" w:hAnsi="Times New Roman" w:cs="Times New Roman"/>
          <w:sz w:val="24"/>
          <w:szCs w:val="24"/>
        </w:rPr>
        <w:t xml:space="preserve"> ископаемой фауны и флоры. В соответствии с научной классификацией геологических объектов </w:t>
      </w:r>
      <w:r w:rsidRPr="004A1C71">
        <w:rPr>
          <w:rFonts w:ascii="Times New Roman" w:hAnsi="Times New Roman" w:cs="Times New Roman"/>
          <w:bCs/>
          <w:sz w:val="24"/>
          <w:szCs w:val="24"/>
        </w:rPr>
        <w:t>данная территория может быть отнесена к имеющим всемирный статус (глобальный уровень значимости).</w:t>
      </w:r>
    </w:p>
    <w:p w:rsidR="00A0121B" w:rsidRPr="004A1C71" w:rsidRDefault="00A0121B" w:rsidP="00FB557E">
      <w:pPr>
        <w:autoSpaceDE w:val="0"/>
        <w:autoSpaceDN w:val="0"/>
        <w:adjustRightInd w:val="0"/>
        <w:spacing w:after="0" w:line="360" w:lineRule="auto"/>
        <w:ind w:firstLine="700"/>
        <w:jc w:val="both"/>
        <w:rPr>
          <w:rFonts w:ascii="Times New Roman" w:hAnsi="Times New Roman" w:cs="Times New Roman"/>
          <w:spacing w:val="-4"/>
          <w:sz w:val="24"/>
          <w:szCs w:val="24"/>
        </w:rPr>
      </w:pPr>
      <w:r w:rsidRPr="004A1C71">
        <w:rPr>
          <w:rFonts w:ascii="Times New Roman" w:hAnsi="Times New Roman" w:cs="Times New Roman"/>
          <w:spacing w:val="-4"/>
          <w:sz w:val="24"/>
          <w:szCs w:val="24"/>
        </w:rPr>
        <w:t>Уникальное захоронение палеонтологического материала «Красная Горка» имеет значительный потенциал использования в качестве эффективного  туристического ресурса, а также для целей геологического и естественнонаучного образования, воспитания культуры, чувства любви к родному краю и заботы о нём, патриотического воспитания.</w:t>
      </w:r>
    </w:p>
    <w:p w:rsidR="00A0121B" w:rsidRPr="004A1C71" w:rsidRDefault="00A0121B" w:rsidP="00FB557E">
      <w:pPr>
        <w:spacing w:after="0" w:line="360" w:lineRule="auto"/>
        <w:jc w:val="both"/>
        <w:rPr>
          <w:rFonts w:ascii="Times New Roman" w:hAnsi="Times New Roman" w:cs="Times New Roman"/>
          <w:sz w:val="24"/>
          <w:szCs w:val="24"/>
        </w:rPr>
      </w:pPr>
      <w:r w:rsidRPr="004A1C71">
        <w:rPr>
          <w:rFonts w:ascii="Times New Roman" w:hAnsi="Times New Roman" w:cs="Times New Roman"/>
          <w:sz w:val="24"/>
          <w:szCs w:val="24"/>
        </w:rPr>
        <w:lastRenderedPageBreak/>
        <w:t>как объект геологического наследия.</w:t>
      </w:r>
    </w:p>
    <w:p w:rsidR="005E0FFD" w:rsidRPr="004A1C71" w:rsidRDefault="005E0FFD" w:rsidP="00FB557E">
      <w:pPr>
        <w:spacing w:after="0" w:line="360" w:lineRule="auto"/>
        <w:jc w:val="center"/>
        <w:rPr>
          <w:rFonts w:ascii="Times New Roman" w:hAnsi="Times New Roman" w:cs="Times New Roman"/>
          <w:b/>
          <w:sz w:val="28"/>
          <w:szCs w:val="28"/>
        </w:rPr>
      </w:pPr>
      <w:r w:rsidRPr="004A1C71">
        <w:rPr>
          <w:rFonts w:ascii="Times New Roman" w:hAnsi="Times New Roman" w:cs="Times New Roman"/>
          <w:b/>
          <w:sz w:val="28"/>
          <w:szCs w:val="28"/>
        </w:rPr>
        <w:t>Литература</w:t>
      </w:r>
    </w:p>
    <w:p w:rsidR="005E0FFD" w:rsidRPr="004A1C71" w:rsidRDefault="005E0FFD" w:rsidP="00FB557E">
      <w:pPr>
        <w:spacing w:after="0" w:line="360" w:lineRule="auto"/>
        <w:jc w:val="both"/>
        <w:rPr>
          <w:rFonts w:ascii="Times New Roman" w:hAnsi="Times New Roman" w:cs="Times New Roman"/>
          <w:b/>
          <w:sz w:val="24"/>
          <w:szCs w:val="24"/>
        </w:rPr>
      </w:pPr>
      <w:r w:rsidRPr="004A1C71">
        <w:rPr>
          <w:rFonts w:ascii="Times New Roman" w:hAnsi="Times New Roman" w:cs="Times New Roman"/>
          <w:b/>
          <w:sz w:val="24"/>
          <w:szCs w:val="24"/>
        </w:rPr>
        <w:t>Научные и научно-популярные публикации</w:t>
      </w:r>
    </w:p>
    <w:p w:rsidR="005E0FFD" w:rsidRPr="004A1C71" w:rsidRDefault="005E0FFD" w:rsidP="00FB557E">
      <w:pPr>
        <w:numPr>
          <w:ilvl w:val="0"/>
          <w:numId w:val="5"/>
        </w:numPr>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 xml:space="preserve">Василенко Д.В. Особенности мезозойской палеоэнтомофауныЧерновских Копей (Забайкалье). Стрекозы // Материалы </w:t>
      </w:r>
      <w:r w:rsidRPr="004A1C71">
        <w:rPr>
          <w:rFonts w:ascii="Times New Roman" w:hAnsi="Times New Roman" w:cs="Times New Roman"/>
          <w:sz w:val="24"/>
          <w:szCs w:val="24"/>
          <w:lang w:val="en-US"/>
        </w:rPr>
        <w:t>XLI</w:t>
      </w:r>
      <w:r w:rsidRPr="004A1C71">
        <w:rPr>
          <w:rFonts w:ascii="Times New Roman" w:hAnsi="Times New Roman" w:cs="Times New Roman"/>
          <w:sz w:val="24"/>
          <w:szCs w:val="24"/>
        </w:rPr>
        <w:t xml:space="preserve"> Международной студенческой конференции «Студент и научно-технический прогресс». Н.: НГУ, 2003. С. 127–128.</w:t>
      </w:r>
    </w:p>
    <w:p w:rsidR="005E0FFD" w:rsidRPr="004A1C71" w:rsidRDefault="005E0FFD" w:rsidP="00FB557E">
      <w:pPr>
        <w:numPr>
          <w:ilvl w:val="0"/>
          <w:numId w:val="5"/>
        </w:numPr>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 xml:space="preserve">Василенко Д.В. Первые данные о патологических изменениях листьев растений из мезозоя Забайкалья // Материалы </w:t>
      </w:r>
      <w:r w:rsidRPr="004A1C71">
        <w:rPr>
          <w:rFonts w:ascii="Times New Roman" w:hAnsi="Times New Roman" w:cs="Times New Roman"/>
          <w:sz w:val="24"/>
          <w:szCs w:val="24"/>
          <w:lang w:val="en-US"/>
        </w:rPr>
        <w:t>XLI</w:t>
      </w:r>
      <w:r w:rsidRPr="004A1C71">
        <w:rPr>
          <w:rFonts w:ascii="Times New Roman" w:hAnsi="Times New Roman" w:cs="Times New Roman"/>
          <w:sz w:val="24"/>
          <w:szCs w:val="24"/>
        </w:rPr>
        <w:t xml:space="preserve"> Международной студенческой конференции «Студент и научно-технический прогресс». Н.: НГУ, 2003. С. 125–127.</w:t>
      </w:r>
    </w:p>
    <w:p w:rsidR="005E0FFD" w:rsidRPr="004A1C71" w:rsidRDefault="005E0FFD" w:rsidP="00FB557E">
      <w:pPr>
        <w:numPr>
          <w:ilvl w:val="0"/>
          <w:numId w:val="5"/>
        </w:numPr>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Василенко Д.В. Повреждения мезозойских растений Черновских Копей (Забайкалье) // Палеонтологический журнал. 2005. № 6. С. 54–59.</w:t>
      </w:r>
    </w:p>
    <w:p w:rsidR="005E0FFD" w:rsidRPr="004A1C71" w:rsidRDefault="005E0FFD" w:rsidP="00FB557E">
      <w:pPr>
        <w:numPr>
          <w:ilvl w:val="0"/>
          <w:numId w:val="5"/>
        </w:numPr>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 xml:space="preserve">Василенко Д.В. Краевые повреждения листьев хвойных и гинкговых из мезозоя Забайкалья // Палеонтологический журнал. </w:t>
      </w:r>
      <w:r w:rsidRPr="004A1C71">
        <w:rPr>
          <w:rFonts w:ascii="Times New Roman" w:hAnsi="Times New Roman" w:cs="Times New Roman"/>
          <w:color w:val="000000"/>
          <w:sz w:val="24"/>
          <w:szCs w:val="24"/>
        </w:rPr>
        <w:t>№ 3.</w:t>
      </w:r>
      <w:r w:rsidRPr="004A1C71">
        <w:rPr>
          <w:rFonts w:ascii="Times New Roman" w:hAnsi="Times New Roman" w:cs="Times New Roman"/>
          <w:sz w:val="24"/>
          <w:szCs w:val="24"/>
        </w:rPr>
        <w:t xml:space="preserve"> 2006. </w:t>
      </w:r>
      <w:r w:rsidRPr="004A1C71">
        <w:rPr>
          <w:rFonts w:ascii="Times New Roman" w:hAnsi="Times New Roman" w:cs="Times New Roman"/>
          <w:color w:val="000000"/>
          <w:sz w:val="24"/>
          <w:szCs w:val="24"/>
        </w:rPr>
        <w:t>С. 53–55</w:t>
      </w:r>
      <w:r w:rsidRPr="004A1C71">
        <w:rPr>
          <w:rFonts w:ascii="Times New Roman" w:hAnsi="Times New Roman" w:cs="Times New Roman"/>
          <w:sz w:val="24"/>
          <w:szCs w:val="24"/>
        </w:rPr>
        <w:t>.</w:t>
      </w:r>
    </w:p>
    <w:p w:rsidR="005E0FFD" w:rsidRPr="004A1C71" w:rsidRDefault="005E0FFD" w:rsidP="00FB557E">
      <w:pPr>
        <w:numPr>
          <w:ilvl w:val="0"/>
          <w:numId w:val="5"/>
        </w:numPr>
        <w:autoSpaceDE w:val="0"/>
        <w:autoSpaceDN w:val="0"/>
        <w:adjustRightInd w:val="0"/>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Принада В.П. Мезозойская флора Восточной Сибири и Забайкалья. М.: Госгеолтехиздат, 1962. 368 с.</w:t>
      </w:r>
    </w:p>
    <w:p w:rsidR="005E0FFD" w:rsidRPr="004A1C71" w:rsidRDefault="005E0FFD" w:rsidP="00FB557E">
      <w:pPr>
        <w:numPr>
          <w:ilvl w:val="0"/>
          <w:numId w:val="5"/>
        </w:numPr>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Синица С.М. Черновский палеонтологический заповедник // Юбилейн. вестн. Читинск. политехн. ин-та. М.: Изд-во МГУ, 1995. С. 70–84.</w:t>
      </w:r>
    </w:p>
    <w:p w:rsidR="005E0FFD" w:rsidRPr="004A1C71" w:rsidRDefault="005E0FFD" w:rsidP="00FB557E">
      <w:pPr>
        <w:numPr>
          <w:ilvl w:val="0"/>
          <w:numId w:val="5"/>
        </w:numPr>
        <w:shd w:val="clear" w:color="auto" w:fill="FFFFFF"/>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 xml:space="preserve">Синица С.М. Черновские копи. В. кн.: Малая энциклопедия Забайкалья. Природное наследие. Новосибирск: Наука, 2009. С. 629–630. </w:t>
      </w:r>
    </w:p>
    <w:p w:rsidR="005E0FFD" w:rsidRPr="004A1C71" w:rsidRDefault="005E0FFD" w:rsidP="00FB557E">
      <w:pPr>
        <w:numPr>
          <w:ilvl w:val="0"/>
          <w:numId w:val="5"/>
        </w:numPr>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Синица С.М., Подлесных Н.И., Панченко Л.М., Коростовский Р.А., Спиридонов А.В. Не заблудись в мезозойском лесу (Черновской мезозойский лес и озеро). // Чита: Изд-во ООО «Издательский дом Ресурсы Забайкалья», 2007. 24 с.</w:t>
      </w:r>
    </w:p>
    <w:p w:rsidR="005E0FFD" w:rsidRPr="004A1C71" w:rsidRDefault="005E0FFD" w:rsidP="00FB557E">
      <w:pPr>
        <w:spacing w:after="0" w:line="360" w:lineRule="auto"/>
        <w:jc w:val="both"/>
        <w:rPr>
          <w:rFonts w:ascii="Times New Roman" w:hAnsi="Times New Roman" w:cs="Times New Roman"/>
          <w:b/>
          <w:sz w:val="24"/>
          <w:szCs w:val="24"/>
        </w:rPr>
      </w:pPr>
      <w:r w:rsidRPr="004A1C71">
        <w:rPr>
          <w:rFonts w:ascii="Times New Roman" w:hAnsi="Times New Roman" w:cs="Times New Roman"/>
          <w:b/>
          <w:sz w:val="24"/>
          <w:szCs w:val="24"/>
        </w:rPr>
        <w:t>Публикации средств массовой информации</w:t>
      </w:r>
    </w:p>
    <w:p w:rsidR="005E0FFD" w:rsidRPr="004A1C71" w:rsidRDefault="005E0FFD" w:rsidP="00FB557E">
      <w:pPr>
        <w:numPr>
          <w:ilvl w:val="0"/>
          <w:numId w:val="5"/>
        </w:numPr>
        <w:autoSpaceDE w:val="0"/>
        <w:autoSpaceDN w:val="0"/>
        <w:adjustRightInd w:val="0"/>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Жеребцова Е. Под ногами история, которой миллионы лет. Университет. №8, 2009.</w:t>
      </w:r>
    </w:p>
    <w:p w:rsidR="005E0FFD" w:rsidRPr="004A1C71" w:rsidRDefault="005E0FFD" w:rsidP="00FB557E">
      <w:pPr>
        <w:numPr>
          <w:ilvl w:val="0"/>
          <w:numId w:val="5"/>
        </w:numPr>
        <w:autoSpaceDE w:val="0"/>
        <w:autoSpaceDN w:val="0"/>
        <w:adjustRightInd w:val="0"/>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Логвинова А. Уникальный памятник природы хотят пустить под бульдозер. Комсомольская правда – Чита, 29.04.2009.</w:t>
      </w:r>
    </w:p>
    <w:p w:rsidR="005E0FFD" w:rsidRPr="004A1C71" w:rsidRDefault="005E0FFD" w:rsidP="00FB557E">
      <w:pPr>
        <w:numPr>
          <w:ilvl w:val="0"/>
          <w:numId w:val="5"/>
        </w:numPr>
        <w:autoSpaceDE w:val="0"/>
        <w:autoSpaceDN w:val="0"/>
        <w:adjustRightInd w:val="0"/>
        <w:spacing w:after="0" w:line="360" w:lineRule="auto"/>
        <w:ind w:left="0"/>
        <w:jc w:val="both"/>
        <w:rPr>
          <w:rFonts w:ascii="Times New Roman" w:hAnsi="Times New Roman" w:cs="Times New Roman"/>
          <w:sz w:val="24"/>
          <w:szCs w:val="24"/>
        </w:rPr>
      </w:pPr>
      <w:r w:rsidRPr="004A1C71">
        <w:rPr>
          <w:rFonts w:ascii="Times New Roman" w:hAnsi="Times New Roman" w:cs="Times New Roman"/>
          <w:sz w:val="24"/>
          <w:szCs w:val="24"/>
        </w:rPr>
        <w:t>Филенко Р. Будут ли сохранены Черновские древности? Эффект. №21, 2009.</w:t>
      </w:r>
    </w:p>
    <w:p w:rsidR="00867772" w:rsidRDefault="00867772" w:rsidP="00FB557E">
      <w:pPr>
        <w:tabs>
          <w:tab w:val="left" w:pos="3218"/>
        </w:tabs>
        <w:spacing w:after="0" w:line="360" w:lineRule="auto"/>
        <w:rPr>
          <w:rFonts w:ascii="Times New Roman" w:hAnsi="Times New Roman" w:cs="Times New Roman"/>
          <w:sz w:val="24"/>
          <w:szCs w:val="24"/>
        </w:rPr>
      </w:pPr>
    </w:p>
    <w:p w:rsidR="00DA426A" w:rsidRDefault="00DA426A" w:rsidP="00FB557E">
      <w:pPr>
        <w:tabs>
          <w:tab w:val="left" w:pos="3218"/>
        </w:tabs>
        <w:spacing w:after="0" w:line="360" w:lineRule="auto"/>
        <w:rPr>
          <w:rFonts w:ascii="Times New Roman" w:hAnsi="Times New Roman" w:cs="Times New Roman"/>
          <w:sz w:val="24"/>
          <w:szCs w:val="24"/>
        </w:rPr>
      </w:pPr>
    </w:p>
    <w:p w:rsidR="00DA426A" w:rsidRDefault="00DA426A" w:rsidP="00FB557E">
      <w:pPr>
        <w:tabs>
          <w:tab w:val="left" w:pos="3218"/>
        </w:tabs>
        <w:spacing w:after="0" w:line="360" w:lineRule="auto"/>
        <w:rPr>
          <w:rFonts w:ascii="Times New Roman" w:hAnsi="Times New Roman" w:cs="Times New Roman"/>
          <w:sz w:val="24"/>
          <w:szCs w:val="24"/>
        </w:rPr>
      </w:pPr>
    </w:p>
    <w:p w:rsidR="00DA426A" w:rsidRDefault="00DA426A" w:rsidP="00FB557E">
      <w:pPr>
        <w:tabs>
          <w:tab w:val="left" w:pos="3218"/>
        </w:tabs>
        <w:spacing w:after="0" w:line="360" w:lineRule="auto"/>
        <w:rPr>
          <w:rFonts w:ascii="Times New Roman" w:hAnsi="Times New Roman" w:cs="Times New Roman"/>
          <w:sz w:val="24"/>
          <w:szCs w:val="24"/>
        </w:rPr>
      </w:pPr>
    </w:p>
    <w:p w:rsidR="00DA426A" w:rsidRDefault="00DA426A" w:rsidP="00867772">
      <w:pPr>
        <w:tabs>
          <w:tab w:val="left" w:pos="3218"/>
        </w:tabs>
        <w:rPr>
          <w:rFonts w:ascii="Times New Roman" w:hAnsi="Times New Roman" w:cs="Times New Roman"/>
          <w:sz w:val="24"/>
          <w:szCs w:val="24"/>
        </w:rPr>
      </w:pPr>
    </w:p>
    <w:p w:rsidR="00996F44" w:rsidRDefault="00996F44" w:rsidP="00867772">
      <w:pPr>
        <w:tabs>
          <w:tab w:val="left" w:pos="3218"/>
        </w:tabs>
        <w:rPr>
          <w:rFonts w:ascii="Times New Roman" w:hAnsi="Times New Roman" w:cs="Times New Roman"/>
          <w:sz w:val="24"/>
          <w:szCs w:val="24"/>
        </w:rPr>
      </w:pPr>
    </w:p>
    <w:p w:rsidR="00DA426A" w:rsidRDefault="00DA426A" w:rsidP="00867772">
      <w:pPr>
        <w:tabs>
          <w:tab w:val="left" w:pos="3218"/>
        </w:tabs>
        <w:rPr>
          <w:rFonts w:ascii="Times New Roman" w:hAnsi="Times New Roman" w:cs="Times New Roman"/>
          <w:sz w:val="24"/>
          <w:szCs w:val="24"/>
        </w:rPr>
      </w:pPr>
    </w:p>
    <w:p w:rsidR="00DA426A" w:rsidRPr="00621D89" w:rsidRDefault="00DA426A" w:rsidP="00DA426A">
      <w:pPr>
        <w:jc w:val="right"/>
        <w:rPr>
          <w:rFonts w:ascii="Times New Roman" w:hAnsi="Times New Roman" w:cs="Times New Roman"/>
          <w:sz w:val="24"/>
          <w:szCs w:val="24"/>
        </w:rPr>
      </w:pPr>
      <w:r w:rsidRPr="00621D89">
        <w:rPr>
          <w:rFonts w:ascii="Times New Roman" w:hAnsi="Times New Roman" w:cs="Times New Roman"/>
          <w:sz w:val="24"/>
          <w:szCs w:val="24"/>
        </w:rPr>
        <w:lastRenderedPageBreak/>
        <w:t>Приложение № 1</w:t>
      </w:r>
    </w:p>
    <w:p w:rsidR="00621D89" w:rsidRDefault="00621D89" w:rsidP="00621D89">
      <w:pPr>
        <w:jc w:val="center"/>
      </w:pPr>
      <w:r w:rsidRPr="00621D89">
        <w:rPr>
          <w:noProof/>
          <w:lang w:eastAsia="ru-RU"/>
        </w:rPr>
        <w:drawing>
          <wp:inline distT="0" distB="0" distL="0" distR="0">
            <wp:extent cx="3816350" cy="2813050"/>
            <wp:effectExtent l="19050" t="19050" r="12700" b="25400"/>
            <wp:docPr id="6" name="Рисунок 4"/>
            <wp:cNvGraphicFramePr/>
            <a:graphic xmlns:a="http://schemas.openxmlformats.org/drawingml/2006/main">
              <a:graphicData uri="http://schemas.openxmlformats.org/drawingml/2006/picture">
                <pic:pic xmlns:pic="http://schemas.openxmlformats.org/drawingml/2006/picture">
                  <pic:nvPicPr>
                    <pic:cNvPr id="49157" name="Picture 22"/>
                    <pic:cNvPicPr>
                      <a:picLocks noGrp="1" noChangeAspect="1" noChangeArrowheads="1"/>
                    </pic:cNvPicPr>
                  </pic:nvPicPr>
                  <pic:blipFill>
                    <a:blip r:embed="rId8"/>
                    <a:srcRect r="38594" b="40918"/>
                    <a:stretch>
                      <a:fillRect/>
                    </a:stretch>
                  </pic:blipFill>
                  <pic:spPr bwMode="auto">
                    <a:xfrm>
                      <a:off x="0" y="0"/>
                      <a:ext cx="3816350" cy="2813050"/>
                    </a:xfrm>
                    <a:prstGeom prst="rect">
                      <a:avLst/>
                    </a:prstGeom>
                    <a:noFill/>
                    <a:ln w="9525">
                      <a:solidFill>
                        <a:srgbClr val="00FFFF"/>
                      </a:solidFill>
                      <a:miter lim="800000"/>
                      <a:headEnd/>
                      <a:tailEnd/>
                    </a:ln>
                    <a:effectLst/>
                  </pic:spPr>
                </pic:pic>
              </a:graphicData>
            </a:graphic>
          </wp:inline>
        </w:drawing>
      </w:r>
    </w:p>
    <w:p w:rsidR="00621D89" w:rsidRDefault="00621D89" w:rsidP="00621D89">
      <w:pPr>
        <w:jc w:val="center"/>
      </w:pPr>
    </w:p>
    <w:p w:rsidR="00621D89" w:rsidRDefault="00621D89" w:rsidP="00621D89">
      <w:pPr>
        <w:jc w:val="center"/>
      </w:pPr>
    </w:p>
    <w:p w:rsidR="00621D89" w:rsidRPr="001817A2" w:rsidRDefault="00621D89" w:rsidP="00621D89">
      <w:pPr>
        <w:jc w:val="center"/>
      </w:pPr>
      <w:r w:rsidRPr="00621D89">
        <w:rPr>
          <w:noProof/>
          <w:lang w:eastAsia="ru-RU"/>
        </w:rPr>
        <w:drawing>
          <wp:inline distT="0" distB="0" distL="0" distR="0">
            <wp:extent cx="5939790" cy="3526846"/>
            <wp:effectExtent l="19050" t="19050" r="22860" b="16454"/>
            <wp:docPr id="9" name="Рисунок 1" descr="карта черновских 2"/>
            <wp:cNvGraphicFramePr/>
            <a:graphic xmlns:a="http://schemas.openxmlformats.org/drawingml/2006/main">
              <a:graphicData uri="http://schemas.openxmlformats.org/drawingml/2006/picture">
                <pic:pic xmlns:pic="http://schemas.openxmlformats.org/drawingml/2006/picture">
                  <pic:nvPicPr>
                    <pic:cNvPr id="48131" name="Picture 2" descr="карта черновских 2"/>
                    <pic:cNvPicPr>
                      <a:picLocks noChangeAspect="1" noChangeArrowheads="1"/>
                    </pic:cNvPicPr>
                  </pic:nvPicPr>
                  <pic:blipFill>
                    <a:blip r:embed="rId9" cstate="print"/>
                    <a:srcRect/>
                    <a:stretch>
                      <a:fillRect/>
                    </a:stretch>
                  </pic:blipFill>
                  <pic:spPr bwMode="auto">
                    <a:xfrm>
                      <a:off x="0" y="0"/>
                      <a:ext cx="5939790" cy="3526846"/>
                    </a:xfrm>
                    <a:prstGeom prst="rect">
                      <a:avLst/>
                    </a:prstGeom>
                    <a:noFill/>
                    <a:ln w="9525">
                      <a:solidFill>
                        <a:srgbClr val="2DD5C1"/>
                      </a:solidFill>
                      <a:miter lim="800000"/>
                      <a:headEnd/>
                      <a:tailEnd/>
                    </a:ln>
                  </pic:spPr>
                </pic:pic>
              </a:graphicData>
            </a:graphic>
          </wp:inline>
        </w:drawing>
      </w:r>
    </w:p>
    <w:p w:rsidR="00621D89" w:rsidRPr="00621D89" w:rsidRDefault="00621D89" w:rsidP="00621D89">
      <w:pPr>
        <w:pStyle w:val="a9"/>
        <w:spacing w:after="0" w:line="360" w:lineRule="auto"/>
        <w:jc w:val="center"/>
        <w:rPr>
          <w:rFonts w:ascii="Times New Roman" w:hAnsi="Times New Roman"/>
          <w:sz w:val="24"/>
          <w:szCs w:val="24"/>
        </w:rPr>
      </w:pPr>
      <w:r w:rsidRPr="00621D89">
        <w:rPr>
          <w:rFonts w:ascii="Times New Roman" w:hAnsi="Times New Roman"/>
          <w:bCs/>
          <w:sz w:val="24"/>
          <w:szCs w:val="24"/>
        </w:rPr>
        <w:t>Границы проектируемого памятника природы в пределах юго-западной части лицензионного участка</w:t>
      </w:r>
    </w:p>
    <w:p w:rsidR="00621D89" w:rsidRPr="00621D89" w:rsidRDefault="00621D89" w:rsidP="00621D89">
      <w:pPr>
        <w:jc w:val="right"/>
        <w:rPr>
          <w:sz w:val="24"/>
          <w:szCs w:val="24"/>
        </w:rPr>
      </w:pPr>
      <w:r w:rsidRPr="00621D89">
        <w:rPr>
          <w:sz w:val="24"/>
          <w:szCs w:val="24"/>
        </w:rPr>
        <w:tab/>
      </w:r>
    </w:p>
    <w:p w:rsidR="00621D89" w:rsidRDefault="00621D89" w:rsidP="00621D89">
      <w:pPr>
        <w:jc w:val="right"/>
        <w:rPr>
          <w:sz w:val="20"/>
          <w:szCs w:val="20"/>
        </w:rPr>
      </w:pPr>
    </w:p>
    <w:p w:rsidR="00621D89" w:rsidRDefault="00621D89" w:rsidP="00621D89"/>
    <w:p w:rsidR="00AC0BB5" w:rsidRDefault="00AC0BB5" w:rsidP="00621D89"/>
    <w:p w:rsidR="00621D89" w:rsidRPr="00621D89" w:rsidRDefault="00621D89" w:rsidP="00621D89">
      <w:pPr>
        <w:jc w:val="right"/>
        <w:rPr>
          <w:rFonts w:ascii="Times New Roman" w:hAnsi="Times New Roman" w:cs="Times New Roman"/>
          <w:sz w:val="24"/>
          <w:szCs w:val="24"/>
        </w:rPr>
      </w:pPr>
      <w:r w:rsidRPr="00621D89">
        <w:rPr>
          <w:rFonts w:ascii="Times New Roman" w:hAnsi="Times New Roman" w:cs="Times New Roman"/>
          <w:sz w:val="24"/>
          <w:szCs w:val="24"/>
        </w:rPr>
        <w:lastRenderedPageBreak/>
        <w:t>Приложение № 2</w:t>
      </w:r>
    </w:p>
    <w:p w:rsidR="00621D89" w:rsidRPr="00BA00C4" w:rsidRDefault="00621D89" w:rsidP="00621D89">
      <w:pPr>
        <w:jc w:val="center"/>
      </w:pPr>
      <w:r>
        <w:rPr>
          <w:noProof/>
          <w:sz w:val="28"/>
          <w:szCs w:val="28"/>
          <w:lang w:eastAsia="ru-RU"/>
        </w:rPr>
        <w:drawing>
          <wp:inline distT="0" distB="0" distL="0" distR="0">
            <wp:extent cx="3280742" cy="2462599"/>
            <wp:effectExtent l="19050" t="0" r="0" b="0"/>
            <wp:docPr id="11" name="Рисунок 1" descr="IMG_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32"/>
                    <pic:cNvPicPr>
                      <a:picLocks noChangeAspect="1" noChangeArrowheads="1"/>
                    </pic:cNvPicPr>
                  </pic:nvPicPr>
                  <pic:blipFill>
                    <a:blip r:embed="rId10" cstate="print"/>
                    <a:srcRect/>
                    <a:stretch>
                      <a:fillRect/>
                    </a:stretch>
                  </pic:blipFill>
                  <pic:spPr bwMode="auto">
                    <a:xfrm>
                      <a:off x="0" y="0"/>
                      <a:ext cx="3283484" cy="2464657"/>
                    </a:xfrm>
                    <a:prstGeom prst="rect">
                      <a:avLst/>
                    </a:prstGeom>
                    <a:noFill/>
                    <a:ln w="9525">
                      <a:noFill/>
                      <a:miter lim="800000"/>
                      <a:headEnd/>
                      <a:tailEnd/>
                    </a:ln>
                  </pic:spPr>
                </pic:pic>
              </a:graphicData>
            </a:graphic>
          </wp:inline>
        </w:drawing>
      </w:r>
    </w:p>
    <w:p w:rsidR="00621D89" w:rsidRPr="00621D89" w:rsidRDefault="00621D89" w:rsidP="00621D89">
      <w:pPr>
        <w:spacing w:line="360" w:lineRule="auto"/>
        <w:jc w:val="center"/>
        <w:rPr>
          <w:rFonts w:ascii="Times New Roman" w:hAnsi="Times New Roman" w:cs="Times New Roman"/>
        </w:rPr>
      </w:pPr>
      <w:r w:rsidRPr="00621D89">
        <w:rPr>
          <w:rFonts w:ascii="Times New Roman" w:hAnsi="Times New Roman" w:cs="Times New Roman"/>
        </w:rPr>
        <w:t>Фото: Остатки мезозойского леса: рассеченная листовая пластинка с черешком гинкгоитес и игольчатые листья хвойного питиофиллюма</w:t>
      </w:r>
    </w:p>
    <w:p w:rsidR="00621D89" w:rsidRDefault="00621D89" w:rsidP="00621D89">
      <w:pPr>
        <w:spacing w:line="360" w:lineRule="auto"/>
        <w:ind w:left="-180"/>
        <w:jc w:val="center"/>
        <w:rPr>
          <w:sz w:val="28"/>
          <w:szCs w:val="28"/>
        </w:rPr>
      </w:pPr>
      <w:r>
        <w:rPr>
          <w:noProof/>
          <w:lang w:eastAsia="ru-RU"/>
        </w:rPr>
        <w:drawing>
          <wp:inline distT="0" distB="0" distL="0" distR="0">
            <wp:extent cx="3896360" cy="2377440"/>
            <wp:effectExtent l="19050" t="0" r="8890" b="0"/>
            <wp:docPr id="10" name="Рисунок 2" descr="IMGP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841"/>
                    <pic:cNvPicPr>
                      <a:picLocks noChangeAspect="1" noChangeArrowheads="1"/>
                    </pic:cNvPicPr>
                  </pic:nvPicPr>
                  <pic:blipFill>
                    <a:blip r:embed="rId11" cstate="print"/>
                    <a:srcRect t="7024" b="11707"/>
                    <a:stretch>
                      <a:fillRect/>
                    </a:stretch>
                  </pic:blipFill>
                  <pic:spPr bwMode="auto">
                    <a:xfrm>
                      <a:off x="0" y="0"/>
                      <a:ext cx="3896360" cy="2377440"/>
                    </a:xfrm>
                    <a:prstGeom prst="rect">
                      <a:avLst/>
                    </a:prstGeom>
                    <a:noFill/>
                    <a:ln w="9525">
                      <a:noFill/>
                      <a:miter lim="800000"/>
                      <a:headEnd/>
                      <a:tailEnd/>
                    </a:ln>
                  </pic:spPr>
                </pic:pic>
              </a:graphicData>
            </a:graphic>
          </wp:inline>
        </w:drawing>
      </w:r>
    </w:p>
    <w:p w:rsidR="00621D89" w:rsidRPr="00621D89" w:rsidRDefault="00621D89" w:rsidP="00621D89">
      <w:pPr>
        <w:spacing w:line="360" w:lineRule="auto"/>
        <w:ind w:left="-180"/>
        <w:jc w:val="center"/>
        <w:rPr>
          <w:rFonts w:ascii="Times New Roman" w:hAnsi="Times New Roman" w:cs="Times New Roman"/>
        </w:rPr>
      </w:pPr>
      <w:r w:rsidRPr="00621D89">
        <w:rPr>
          <w:rFonts w:ascii="Times New Roman" w:hAnsi="Times New Roman" w:cs="Times New Roman"/>
        </w:rPr>
        <w:t>Фото: Остатки мезозойского леса: перышко вайи папоротника кониоптерис</w:t>
      </w:r>
    </w:p>
    <w:p w:rsidR="00621D89" w:rsidRDefault="00621D89" w:rsidP="00621D89">
      <w:pPr>
        <w:jc w:val="center"/>
        <w:rPr>
          <w:b/>
        </w:rPr>
      </w:pPr>
      <w:r w:rsidRPr="00621D89">
        <w:rPr>
          <w:b/>
          <w:noProof/>
          <w:lang w:eastAsia="ru-RU"/>
        </w:rPr>
        <w:drawing>
          <wp:inline distT="0" distB="0" distL="0" distR="0">
            <wp:extent cx="2989753" cy="2240321"/>
            <wp:effectExtent l="19050" t="0" r="1097" b="0"/>
            <wp:docPr id="23" name="Рисунок 11" descr="IMG_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332"/>
                    <pic:cNvPicPr>
                      <a:picLocks noChangeAspect="1" noChangeArrowheads="1"/>
                    </pic:cNvPicPr>
                  </pic:nvPicPr>
                  <pic:blipFill>
                    <a:blip r:embed="rId12" cstate="print"/>
                    <a:srcRect/>
                    <a:stretch>
                      <a:fillRect/>
                    </a:stretch>
                  </pic:blipFill>
                  <pic:spPr bwMode="auto">
                    <a:xfrm>
                      <a:off x="0" y="0"/>
                      <a:ext cx="2988506" cy="2239386"/>
                    </a:xfrm>
                    <a:prstGeom prst="rect">
                      <a:avLst/>
                    </a:prstGeom>
                    <a:noFill/>
                    <a:ln w="9525">
                      <a:noFill/>
                      <a:miter lim="800000"/>
                      <a:headEnd/>
                      <a:tailEnd/>
                    </a:ln>
                  </pic:spPr>
                </pic:pic>
              </a:graphicData>
            </a:graphic>
          </wp:inline>
        </w:drawing>
      </w:r>
    </w:p>
    <w:p w:rsidR="00621D89" w:rsidRPr="00621D89" w:rsidRDefault="00621D89" w:rsidP="00621D89">
      <w:pPr>
        <w:spacing w:line="360" w:lineRule="auto"/>
        <w:jc w:val="center"/>
        <w:rPr>
          <w:rFonts w:ascii="Times New Roman" w:hAnsi="Times New Roman" w:cs="Times New Roman"/>
        </w:rPr>
      </w:pPr>
      <w:r w:rsidRPr="00621D89">
        <w:rPr>
          <w:rFonts w:ascii="Times New Roman" w:hAnsi="Times New Roman" w:cs="Times New Roman"/>
        </w:rPr>
        <w:t>Фото: Остатки мезозойского леса: рассеченная листовая пластинка с черешком гинкгоитес и игольчатые листья хвойного питиофиллюма</w:t>
      </w:r>
    </w:p>
    <w:p w:rsidR="00621D89" w:rsidRDefault="00621D89" w:rsidP="00621D89">
      <w:pPr>
        <w:rPr>
          <w:b/>
        </w:rPr>
      </w:pPr>
      <w:r>
        <w:rPr>
          <w:b/>
          <w:noProof/>
          <w:lang w:eastAsia="ru-RU"/>
        </w:rPr>
        <w:lastRenderedPageBreak/>
        <w:drawing>
          <wp:anchor distT="0" distB="0" distL="114300" distR="114300" simplePos="0" relativeHeight="251660288" behindDoc="1" locked="0" layoutInCell="1" allowOverlap="1">
            <wp:simplePos x="0" y="0"/>
            <wp:positionH relativeFrom="column">
              <wp:posOffset>1037590</wp:posOffset>
            </wp:positionH>
            <wp:positionV relativeFrom="paragraph">
              <wp:posOffset>-274955</wp:posOffset>
            </wp:positionV>
            <wp:extent cx="3145155" cy="3832225"/>
            <wp:effectExtent l="19050" t="0" r="0" b="0"/>
            <wp:wrapNone/>
            <wp:docPr id="15" name="Рисунок 2" descr="Nils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lssonia"/>
                    <pic:cNvPicPr>
                      <a:picLocks noChangeAspect="1" noChangeArrowheads="1"/>
                    </pic:cNvPicPr>
                  </pic:nvPicPr>
                  <pic:blipFill>
                    <a:blip r:embed="rId13" cstate="print"/>
                    <a:srcRect/>
                    <a:stretch>
                      <a:fillRect/>
                    </a:stretch>
                  </pic:blipFill>
                  <pic:spPr bwMode="auto">
                    <a:xfrm>
                      <a:off x="0" y="0"/>
                      <a:ext cx="3145155" cy="3832225"/>
                    </a:xfrm>
                    <a:prstGeom prst="rect">
                      <a:avLst/>
                    </a:prstGeom>
                    <a:noFill/>
                    <a:ln w="9525">
                      <a:noFill/>
                      <a:miter lim="800000"/>
                      <a:headEnd/>
                      <a:tailEnd/>
                    </a:ln>
                  </pic:spPr>
                </pic:pic>
              </a:graphicData>
            </a:graphic>
          </wp:anchor>
        </w:drawing>
      </w: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Pr="009B70C9" w:rsidRDefault="00621D89" w:rsidP="009B70C9">
      <w:pPr>
        <w:jc w:val="center"/>
        <w:rPr>
          <w:rFonts w:ascii="Times New Roman" w:hAnsi="Times New Roman" w:cs="Times New Roman"/>
        </w:rPr>
      </w:pPr>
      <w:r w:rsidRPr="00621D89">
        <w:rPr>
          <w:rFonts w:ascii="Times New Roman" w:hAnsi="Times New Roman" w:cs="Times New Roman"/>
        </w:rPr>
        <w:t>Фото: Беннетитовые</w:t>
      </w:r>
    </w:p>
    <w:p w:rsidR="00696C7B" w:rsidRPr="00696C7B" w:rsidRDefault="00621D89" w:rsidP="00696C7B">
      <w:pPr>
        <w:spacing w:line="360" w:lineRule="auto"/>
        <w:ind w:left="-180"/>
        <w:jc w:val="center"/>
        <w:rPr>
          <w:sz w:val="28"/>
          <w:szCs w:val="28"/>
        </w:rPr>
      </w:pPr>
      <w:r>
        <w:rPr>
          <w:noProof/>
          <w:lang w:eastAsia="ru-RU"/>
        </w:rPr>
        <w:drawing>
          <wp:inline distT="0" distB="0" distL="0" distR="0">
            <wp:extent cx="3895725" cy="2381250"/>
            <wp:effectExtent l="19050" t="0" r="9525" b="0"/>
            <wp:docPr id="17" name="Рисунок 12" descr="IMGP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P0841"/>
                    <pic:cNvPicPr>
                      <a:picLocks noChangeAspect="1" noChangeArrowheads="1"/>
                    </pic:cNvPicPr>
                  </pic:nvPicPr>
                  <pic:blipFill>
                    <a:blip r:embed="rId14" cstate="print"/>
                    <a:srcRect t="7024" b="11707"/>
                    <a:stretch>
                      <a:fillRect/>
                    </a:stretch>
                  </pic:blipFill>
                  <pic:spPr bwMode="auto">
                    <a:xfrm>
                      <a:off x="0" y="0"/>
                      <a:ext cx="3895725" cy="2381250"/>
                    </a:xfrm>
                    <a:prstGeom prst="rect">
                      <a:avLst/>
                    </a:prstGeom>
                    <a:noFill/>
                    <a:ln w="9525">
                      <a:noFill/>
                      <a:miter lim="800000"/>
                      <a:headEnd/>
                      <a:tailEnd/>
                    </a:ln>
                  </pic:spPr>
                </pic:pic>
              </a:graphicData>
            </a:graphic>
          </wp:inline>
        </w:drawing>
      </w:r>
    </w:p>
    <w:p w:rsidR="00621D89" w:rsidRPr="00621D89" w:rsidRDefault="00696C7B" w:rsidP="009B70C9">
      <w:pPr>
        <w:spacing w:line="360" w:lineRule="auto"/>
        <w:ind w:left="-180"/>
        <w:jc w:val="center"/>
        <w:rPr>
          <w:rFonts w:ascii="Times New Roman" w:hAnsi="Times New Roman" w:cs="Times New Roman"/>
        </w:rPr>
      </w:pPr>
      <w:r w:rsidRPr="00696C7B">
        <w:rPr>
          <w:rFonts w:ascii="Times New Roman" w:hAnsi="Times New Roman" w:cs="Times New Roman"/>
          <w:noProof/>
          <w:lang w:eastAsia="ru-RU"/>
        </w:rPr>
        <w:drawing>
          <wp:inline distT="0" distB="0" distL="0" distR="0">
            <wp:extent cx="5940425" cy="2005397"/>
            <wp:effectExtent l="19050" t="0" r="3175" b="0"/>
            <wp:docPr id="27" name="Рисунок 22" descr="C:\Users\User\AppData\Local\Microsoft\Windows\Temporary Internet Files\Content.Word\20211228_16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20211228_160702.jpg"/>
                    <pic:cNvPicPr>
                      <a:picLocks noChangeAspect="1" noChangeArrowheads="1"/>
                    </pic:cNvPicPr>
                  </pic:nvPicPr>
                  <pic:blipFill>
                    <a:blip r:embed="rId15" cstate="print"/>
                    <a:srcRect/>
                    <a:stretch>
                      <a:fillRect/>
                    </a:stretch>
                  </pic:blipFill>
                  <pic:spPr bwMode="auto">
                    <a:xfrm>
                      <a:off x="0" y="0"/>
                      <a:ext cx="5940425" cy="2005397"/>
                    </a:xfrm>
                    <a:prstGeom prst="rect">
                      <a:avLst/>
                    </a:prstGeom>
                    <a:noFill/>
                    <a:ln w="9525">
                      <a:noFill/>
                      <a:miter lim="800000"/>
                      <a:headEnd/>
                      <a:tailEnd/>
                    </a:ln>
                  </pic:spPr>
                </pic:pic>
              </a:graphicData>
            </a:graphic>
          </wp:inline>
        </w:drawing>
      </w:r>
      <w:r w:rsidR="00621D89" w:rsidRPr="00621D89">
        <w:rPr>
          <w:rFonts w:ascii="Times New Roman" w:hAnsi="Times New Roman" w:cs="Times New Roman"/>
        </w:rPr>
        <w:t>Фото: Остатки мезозойского леса: перышко вайи папоротника кониоптерис</w:t>
      </w:r>
    </w:p>
    <w:p w:rsidR="00621D89" w:rsidRDefault="00621D89" w:rsidP="00621D89">
      <w:pPr>
        <w:rPr>
          <w:b/>
        </w:rPr>
      </w:pPr>
    </w:p>
    <w:p w:rsidR="00621D89" w:rsidRDefault="009B70C9" w:rsidP="00621D89">
      <w:pPr>
        <w:rPr>
          <w:b/>
        </w:rPr>
      </w:pPr>
      <w:r>
        <w:rPr>
          <w:b/>
          <w:noProof/>
          <w:lang w:eastAsia="ru-RU"/>
        </w:rPr>
        <w:lastRenderedPageBreak/>
        <w:drawing>
          <wp:anchor distT="0" distB="0" distL="114300" distR="114300" simplePos="0" relativeHeight="251661312" behindDoc="0" locked="0" layoutInCell="1" allowOverlap="1">
            <wp:simplePos x="0" y="0"/>
            <wp:positionH relativeFrom="column">
              <wp:posOffset>1618505</wp:posOffset>
            </wp:positionH>
            <wp:positionV relativeFrom="paragraph">
              <wp:posOffset>-370232</wp:posOffset>
            </wp:positionV>
            <wp:extent cx="2626194" cy="2592125"/>
            <wp:effectExtent l="19050" t="0" r="2706" b="0"/>
            <wp:wrapNone/>
            <wp:docPr id="28" name="Рисунок 4" descr="IMG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17"/>
                    <pic:cNvPicPr>
                      <a:picLocks noChangeAspect="1" noChangeArrowheads="1"/>
                    </pic:cNvPicPr>
                  </pic:nvPicPr>
                  <pic:blipFill>
                    <a:blip r:embed="rId16" cstate="print"/>
                    <a:srcRect l="23448" t="6842" r="13104"/>
                    <a:stretch>
                      <a:fillRect/>
                    </a:stretch>
                  </pic:blipFill>
                  <pic:spPr bwMode="auto">
                    <a:xfrm>
                      <a:off x="0" y="0"/>
                      <a:ext cx="2626194" cy="2592125"/>
                    </a:xfrm>
                    <a:prstGeom prst="rect">
                      <a:avLst/>
                    </a:prstGeom>
                    <a:noFill/>
                    <a:ln w="9525">
                      <a:noFill/>
                      <a:miter lim="800000"/>
                      <a:headEnd/>
                      <a:tailEnd/>
                    </a:ln>
                  </pic:spPr>
                </pic:pic>
              </a:graphicData>
            </a:graphic>
          </wp:anchor>
        </w:drawing>
      </w: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621D89" w:rsidRDefault="00621D89" w:rsidP="00621D89">
      <w:pPr>
        <w:rPr>
          <w:b/>
        </w:rPr>
      </w:pPr>
    </w:p>
    <w:p w:rsidR="009B70C9" w:rsidRDefault="009B70C9" w:rsidP="00184FC0">
      <w:pPr>
        <w:jc w:val="center"/>
        <w:rPr>
          <w:rFonts w:ascii="Times New Roman" w:hAnsi="Times New Roman" w:cs="Times New Roman"/>
        </w:rPr>
      </w:pPr>
    </w:p>
    <w:p w:rsidR="00621D89" w:rsidRPr="00184FC0" w:rsidRDefault="00184FC0" w:rsidP="00184FC0">
      <w:pPr>
        <w:jc w:val="center"/>
        <w:rPr>
          <w:rFonts w:ascii="Times New Roman" w:hAnsi="Times New Roman" w:cs="Times New Roman"/>
        </w:rPr>
      </w:pPr>
      <w:r w:rsidRPr="00184FC0">
        <w:rPr>
          <w:rFonts w:ascii="Times New Roman" w:hAnsi="Times New Roman" w:cs="Times New Roman"/>
        </w:rPr>
        <w:t>Фото: Силуэты шишек</w:t>
      </w:r>
    </w:p>
    <w:p w:rsidR="00621D89" w:rsidRDefault="00621D89" w:rsidP="00621D89">
      <w:pPr>
        <w:rPr>
          <w:b/>
        </w:rPr>
      </w:pPr>
    </w:p>
    <w:p w:rsidR="00184FC0" w:rsidRPr="00184FC0" w:rsidRDefault="00184FC0" w:rsidP="00184FC0">
      <w:pPr>
        <w:jc w:val="right"/>
        <w:rPr>
          <w:rFonts w:ascii="Times New Roman" w:hAnsi="Times New Roman" w:cs="Times New Roman"/>
          <w:sz w:val="24"/>
          <w:szCs w:val="24"/>
        </w:rPr>
      </w:pPr>
      <w:r w:rsidRPr="00184FC0">
        <w:rPr>
          <w:rFonts w:ascii="Times New Roman" w:hAnsi="Times New Roman" w:cs="Times New Roman"/>
          <w:sz w:val="24"/>
          <w:szCs w:val="24"/>
        </w:rPr>
        <w:t>Приложение № 3</w:t>
      </w:r>
    </w:p>
    <w:p w:rsidR="00184FC0" w:rsidRDefault="00184FC0" w:rsidP="00184FC0">
      <w:pPr>
        <w:jc w:val="center"/>
        <w:rPr>
          <w:b/>
        </w:rPr>
      </w:pPr>
      <w:r>
        <w:rPr>
          <w:noProof/>
          <w:lang w:eastAsia="ru-RU"/>
        </w:rPr>
        <w:drawing>
          <wp:inline distT="0" distB="0" distL="0" distR="0">
            <wp:extent cx="3705225" cy="1932305"/>
            <wp:effectExtent l="19050" t="0" r="9525" b="0"/>
            <wp:docPr id="29" name="Рисунок 25" descr="Галлы Paleogallus на листьях гинкгоитеса Ginkgo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аллы Paleogallus на листьях гинкгоитеса Ginkgoites"/>
                    <pic:cNvPicPr>
                      <a:picLocks noChangeAspect="1" noChangeArrowheads="1"/>
                    </pic:cNvPicPr>
                  </pic:nvPicPr>
                  <pic:blipFill>
                    <a:blip r:embed="rId17" cstate="print"/>
                    <a:srcRect t="4027" b="26843"/>
                    <a:stretch>
                      <a:fillRect/>
                    </a:stretch>
                  </pic:blipFill>
                  <pic:spPr bwMode="auto">
                    <a:xfrm>
                      <a:off x="0" y="0"/>
                      <a:ext cx="3705225" cy="1932305"/>
                    </a:xfrm>
                    <a:prstGeom prst="rect">
                      <a:avLst/>
                    </a:prstGeom>
                    <a:noFill/>
                    <a:ln w="9525">
                      <a:noFill/>
                      <a:miter lim="800000"/>
                      <a:headEnd/>
                      <a:tailEnd/>
                    </a:ln>
                  </pic:spPr>
                </pic:pic>
              </a:graphicData>
            </a:graphic>
          </wp:inline>
        </w:drawing>
      </w:r>
    </w:p>
    <w:p w:rsidR="00184FC0" w:rsidRPr="00184FC0" w:rsidRDefault="00184FC0" w:rsidP="00184FC0">
      <w:pPr>
        <w:spacing w:line="360" w:lineRule="auto"/>
        <w:ind w:left="-180"/>
        <w:jc w:val="center"/>
        <w:rPr>
          <w:rFonts w:ascii="Times New Roman" w:hAnsi="Times New Roman" w:cs="Times New Roman"/>
        </w:rPr>
      </w:pPr>
      <w:r w:rsidRPr="00184FC0">
        <w:rPr>
          <w:rFonts w:ascii="Times New Roman" w:hAnsi="Times New Roman" w:cs="Times New Roman"/>
        </w:rPr>
        <w:t xml:space="preserve">Фото: Галлы. </w:t>
      </w:r>
      <w:r w:rsidRPr="00184FC0">
        <w:rPr>
          <w:rFonts w:ascii="Times New Roman" w:hAnsi="Times New Roman" w:cs="Times New Roman"/>
          <w:lang w:val="en-US"/>
        </w:rPr>
        <w:t>Paleogallus</w:t>
      </w:r>
      <w:r w:rsidRPr="00184FC0">
        <w:rPr>
          <w:rFonts w:ascii="Times New Roman" w:hAnsi="Times New Roman" w:cs="Times New Roman"/>
        </w:rPr>
        <w:t xml:space="preserve"> на листьях гинкгоитеса</w:t>
      </w:r>
    </w:p>
    <w:p w:rsidR="00621D89" w:rsidRPr="00184FC0" w:rsidRDefault="00621D89" w:rsidP="00621D89">
      <w:pPr>
        <w:rPr>
          <w:rFonts w:ascii="Times New Roman" w:hAnsi="Times New Roman" w:cs="Times New Roman"/>
        </w:rPr>
      </w:pPr>
    </w:p>
    <w:p w:rsidR="00621D89" w:rsidRDefault="00184FC0" w:rsidP="00710A7D">
      <w:pPr>
        <w:jc w:val="right"/>
        <w:rPr>
          <w:rFonts w:ascii="Times New Roman" w:hAnsi="Times New Roman" w:cs="Times New Roman"/>
          <w:sz w:val="24"/>
          <w:szCs w:val="24"/>
        </w:rPr>
      </w:pPr>
      <w:r>
        <w:rPr>
          <w:rFonts w:ascii="Times New Roman" w:hAnsi="Times New Roman" w:cs="Times New Roman"/>
          <w:sz w:val="24"/>
          <w:szCs w:val="24"/>
        </w:rPr>
        <w:t>Приложение № 4</w:t>
      </w:r>
    </w:p>
    <w:p w:rsidR="00710A7D" w:rsidRPr="00710A7D" w:rsidRDefault="00710A7D" w:rsidP="00710A7D">
      <w:pPr>
        <w:jc w:val="right"/>
        <w:rPr>
          <w:rFonts w:ascii="Times New Roman" w:hAnsi="Times New Roman" w:cs="Times New Roman"/>
          <w:sz w:val="24"/>
          <w:szCs w:val="24"/>
        </w:rPr>
      </w:pPr>
    </w:p>
    <w:p w:rsidR="00621D89" w:rsidRDefault="002605B1" w:rsidP="00621D89">
      <w:pPr>
        <w:rPr>
          <w:b/>
        </w:rPr>
      </w:pPr>
      <w:r>
        <w:rPr>
          <w:b/>
          <w:noProof/>
          <w:lang w:eastAsia="ru-RU"/>
        </w:rPr>
        <w:drawing>
          <wp:inline distT="0" distB="0" distL="0" distR="0">
            <wp:extent cx="2858688" cy="1905212"/>
            <wp:effectExtent l="19050" t="0" r="0" b="0"/>
            <wp:docPr id="30" name="Рисунок 28" descr="F:\мои файлы\Научное общество\Музей\Проект  вирт\2. Зал № 1\Фотогаллерея\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мои файлы\Научное общество\Музей\Проект  вирт\2. Зал № 1\Фотогаллерея\IMG_5279.JPG"/>
                    <pic:cNvPicPr>
                      <a:picLocks noChangeAspect="1" noChangeArrowheads="1"/>
                    </pic:cNvPicPr>
                  </pic:nvPicPr>
                  <pic:blipFill>
                    <a:blip r:embed="rId18" cstate="print"/>
                    <a:srcRect/>
                    <a:stretch>
                      <a:fillRect/>
                    </a:stretch>
                  </pic:blipFill>
                  <pic:spPr bwMode="auto">
                    <a:xfrm>
                      <a:off x="0" y="0"/>
                      <a:ext cx="2860391" cy="1906347"/>
                    </a:xfrm>
                    <a:prstGeom prst="rect">
                      <a:avLst/>
                    </a:prstGeom>
                    <a:noFill/>
                    <a:ln w="9525">
                      <a:noFill/>
                      <a:miter lim="800000"/>
                      <a:headEnd/>
                      <a:tailEnd/>
                    </a:ln>
                  </pic:spPr>
                </pic:pic>
              </a:graphicData>
            </a:graphic>
          </wp:inline>
        </w:drawing>
      </w:r>
      <w:r w:rsidR="00710A7D" w:rsidRPr="00710A7D">
        <w:rPr>
          <w:b/>
          <w:noProof/>
          <w:lang w:eastAsia="ru-RU"/>
        </w:rPr>
        <w:drawing>
          <wp:inline distT="0" distB="0" distL="0" distR="0">
            <wp:extent cx="2804574" cy="1869147"/>
            <wp:effectExtent l="19050" t="0" r="0" b="0"/>
            <wp:docPr id="32" name="Рисунок 29" descr="F:\мои файлы\Научное общество\Музей\Проект  вирт\2. Зал № 1\Фотогаллерея\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мои файлы\Научное общество\Музей\Проект  вирт\2. Зал № 1\Фотогаллерея\IMG_5286.JPG"/>
                    <pic:cNvPicPr>
                      <a:picLocks noChangeAspect="1" noChangeArrowheads="1"/>
                    </pic:cNvPicPr>
                  </pic:nvPicPr>
                  <pic:blipFill>
                    <a:blip r:embed="rId19" cstate="print"/>
                    <a:srcRect/>
                    <a:stretch>
                      <a:fillRect/>
                    </a:stretch>
                  </pic:blipFill>
                  <pic:spPr bwMode="auto">
                    <a:xfrm>
                      <a:off x="0" y="0"/>
                      <a:ext cx="2804183" cy="1868886"/>
                    </a:xfrm>
                    <a:prstGeom prst="rect">
                      <a:avLst/>
                    </a:prstGeom>
                    <a:noFill/>
                    <a:ln w="9525">
                      <a:noFill/>
                      <a:miter lim="800000"/>
                      <a:headEnd/>
                      <a:tailEnd/>
                    </a:ln>
                  </pic:spPr>
                </pic:pic>
              </a:graphicData>
            </a:graphic>
          </wp:inline>
        </w:drawing>
      </w:r>
    </w:p>
    <w:p w:rsidR="00621D89" w:rsidRDefault="00621D89" w:rsidP="00621D89">
      <w:pPr>
        <w:rPr>
          <w:b/>
        </w:rPr>
      </w:pPr>
    </w:p>
    <w:p w:rsidR="00710A7D" w:rsidRDefault="00710A7D" w:rsidP="00710A7D">
      <w:pPr>
        <w:jc w:val="right"/>
      </w:pPr>
    </w:p>
    <w:p w:rsidR="00710A7D" w:rsidRDefault="00710A7D" w:rsidP="00710A7D">
      <w:pPr>
        <w:jc w:val="right"/>
      </w:pPr>
    </w:p>
    <w:p w:rsidR="00710A7D" w:rsidRPr="009B70C9" w:rsidRDefault="009B70C9" w:rsidP="009B70C9">
      <w:pPr>
        <w:jc w:val="right"/>
        <w:rPr>
          <w:rFonts w:ascii="Times New Roman" w:hAnsi="Times New Roman" w:cs="Times New Roman"/>
        </w:rPr>
      </w:pPr>
      <w:r w:rsidRPr="009B70C9">
        <w:rPr>
          <w:rFonts w:ascii="Times New Roman" w:hAnsi="Times New Roman" w:cs="Times New Roman"/>
        </w:rPr>
        <w:lastRenderedPageBreak/>
        <w:t>Приложение № 5</w:t>
      </w:r>
    </w:p>
    <w:p w:rsidR="00710A7D" w:rsidRPr="009B70C9" w:rsidRDefault="00710A7D" w:rsidP="009B70C9">
      <w:pPr>
        <w:jc w:val="both"/>
        <w:rPr>
          <w:noProof/>
        </w:rPr>
      </w:pPr>
      <w:r w:rsidRPr="00E02B89">
        <w:rPr>
          <w:noProof/>
          <w:sz w:val="20"/>
          <w:szCs w:val="20"/>
          <w:lang w:eastAsia="ru-RU"/>
        </w:rPr>
        <w:drawing>
          <wp:inline distT="0" distB="0" distL="0" distR="0">
            <wp:extent cx="2571320" cy="2425148"/>
            <wp:effectExtent l="19050" t="0" r="430" b="0"/>
            <wp:docPr id="33" name="Рисунок 2" descr="C:\Documents and Settings\ADMIN\Мои документы\ма1 12\Фото0142.jpg"/>
            <wp:cNvGraphicFramePr/>
            <a:graphic xmlns:a="http://schemas.openxmlformats.org/drawingml/2006/main">
              <a:graphicData uri="http://schemas.openxmlformats.org/drawingml/2006/picture">
                <pic:pic xmlns:pic="http://schemas.openxmlformats.org/drawingml/2006/picture">
                  <pic:nvPicPr>
                    <pic:cNvPr id="47110" name="Рисунок 1" descr="C:\Documents and Settings\ADMIN\Мои документы\ма1 12\Фото0142.jpg"/>
                    <pic:cNvPicPr>
                      <a:picLocks noChangeAspect="1" noChangeArrowheads="1"/>
                    </pic:cNvPicPr>
                  </pic:nvPicPr>
                  <pic:blipFill>
                    <a:blip r:embed="rId20" cstate="print"/>
                    <a:srcRect b="28052"/>
                    <a:stretch>
                      <a:fillRect/>
                    </a:stretch>
                  </pic:blipFill>
                  <pic:spPr bwMode="auto">
                    <a:xfrm>
                      <a:off x="0" y="0"/>
                      <a:ext cx="2569806" cy="2423720"/>
                    </a:xfrm>
                    <a:prstGeom prst="rect">
                      <a:avLst/>
                    </a:prstGeom>
                    <a:noFill/>
                    <a:ln w="9525">
                      <a:noFill/>
                      <a:miter lim="800000"/>
                      <a:headEnd/>
                      <a:tailEnd/>
                    </a:ln>
                  </pic:spPr>
                </pic:pic>
              </a:graphicData>
            </a:graphic>
          </wp:inline>
        </w:drawing>
      </w:r>
      <w:r w:rsidRPr="00E02B89">
        <w:rPr>
          <w:noProof/>
          <w:sz w:val="20"/>
          <w:szCs w:val="20"/>
          <w:lang w:eastAsia="ru-RU"/>
        </w:rPr>
        <w:drawing>
          <wp:inline distT="0" distB="0" distL="0" distR="0">
            <wp:extent cx="2708247" cy="2631882"/>
            <wp:effectExtent l="19050" t="0" r="0" b="0"/>
            <wp:docPr id="34" name="Рисунок 3" descr="C:\Documents and Settings\ADMIN\Мои документы\ма1 12\Фото0140.jpg"/>
            <wp:cNvGraphicFramePr/>
            <a:graphic xmlns:a="http://schemas.openxmlformats.org/drawingml/2006/main">
              <a:graphicData uri="http://schemas.openxmlformats.org/drawingml/2006/picture">
                <pic:pic xmlns:pic="http://schemas.openxmlformats.org/drawingml/2006/picture">
                  <pic:nvPicPr>
                    <pic:cNvPr id="47111" name="Рисунок 2" descr="C:\Documents and Settings\ADMIN\Мои документы\ма1 12\Фото0140.jpg"/>
                    <pic:cNvPicPr>
                      <a:picLocks noChangeAspect="1" noChangeArrowheads="1"/>
                    </pic:cNvPicPr>
                  </pic:nvPicPr>
                  <pic:blipFill>
                    <a:blip r:embed="rId21" cstate="print"/>
                    <a:srcRect b="28789"/>
                    <a:stretch>
                      <a:fillRect/>
                    </a:stretch>
                  </pic:blipFill>
                  <pic:spPr bwMode="auto">
                    <a:xfrm>
                      <a:off x="0" y="0"/>
                      <a:ext cx="2711450" cy="2634995"/>
                    </a:xfrm>
                    <a:prstGeom prst="rect">
                      <a:avLst/>
                    </a:prstGeom>
                    <a:noFill/>
                    <a:ln w="9525">
                      <a:noFill/>
                      <a:miter lim="800000"/>
                      <a:headEnd/>
                      <a:tailEnd/>
                    </a:ln>
                  </pic:spPr>
                </pic:pic>
              </a:graphicData>
            </a:graphic>
          </wp:inline>
        </w:drawing>
      </w:r>
    </w:p>
    <w:p w:rsidR="00710A7D" w:rsidRPr="009B70C9" w:rsidRDefault="00710A7D" w:rsidP="00710A7D">
      <w:pPr>
        <w:jc w:val="center"/>
        <w:rPr>
          <w:rFonts w:ascii="Times New Roman" w:hAnsi="Times New Roman" w:cs="Times New Roman"/>
        </w:rPr>
      </w:pPr>
      <w:r w:rsidRPr="009B70C9">
        <w:rPr>
          <w:rFonts w:ascii="Times New Roman" w:hAnsi="Times New Roman" w:cs="Times New Roman"/>
        </w:rPr>
        <w:t>Замусоривание территории.  Несанкционированная выемка пород.</w:t>
      </w:r>
    </w:p>
    <w:p w:rsidR="00DA426A" w:rsidRPr="009B70C9" w:rsidRDefault="00710A7D" w:rsidP="009B70C9">
      <w:pPr>
        <w:jc w:val="right"/>
        <w:rPr>
          <w:rFonts w:ascii="Times New Roman" w:hAnsi="Times New Roman" w:cs="Times New Roman"/>
        </w:rPr>
      </w:pPr>
      <w:r w:rsidRPr="009B70C9">
        <w:rPr>
          <w:rFonts w:ascii="Times New Roman" w:hAnsi="Times New Roman" w:cs="Times New Roman"/>
        </w:rPr>
        <w:t>Приложение № 6</w:t>
      </w:r>
    </w:p>
    <w:p w:rsidR="00DA426A" w:rsidRDefault="00DA426A" w:rsidP="00DA426A">
      <w:pPr>
        <w:jc w:val="both"/>
        <w:rPr>
          <w:sz w:val="20"/>
          <w:szCs w:val="20"/>
        </w:rPr>
      </w:pPr>
      <w:r>
        <w:rPr>
          <w:noProof/>
          <w:sz w:val="20"/>
          <w:szCs w:val="20"/>
          <w:lang w:eastAsia="ru-RU"/>
        </w:rPr>
        <w:drawing>
          <wp:inline distT="0" distB="0" distL="0" distR="0">
            <wp:extent cx="2856528" cy="1903862"/>
            <wp:effectExtent l="19050" t="0" r="972" b="0"/>
            <wp:docPr id="5" name="Рисунок 1" descr="F:\мои файлы\Научное общество\Музей\фото 6а\IMG_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файлы\Научное общество\Музей\фото 6а\IMG_6328.JPG"/>
                    <pic:cNvPicPr>
                      <a:picLocks noChangeAspect="1" noChangeArrowheads="1"/>
                    </pic:cNvPicPr>
                  </pic:nvPicPr>
                  <pic:blipFill>
                    <a:blip r:embed="rId22" cstate="print"/>
                    <a:srcRect/>
                    <a:stretch>
                      <a:fillRect/>
                    </a:stretch>
                  </pic:blipFill>
                  <pic:spPr bwMode="auto">
                    <a:xfrm>
                      <a:off x="0" y="0"/>
                      <a:ext cx="2861993" cy="1907505"/>
                    </a:xfrm>
                    <a:prstGeom prst="rect">
                      <a:avLst/>
                    </a:prstGeom>
                    <a:noFill/>
                    <a:ln w="9525">
                      <a:noFill/>
                      <a:miter lim="800000"/>
                      <a:headEnd/>
                      <a:tailEnd/>
                    </a:ln>
                  </pic:spPr>
                </pic:pic>
              </a:graphicData>
            </a:graphic>
          </wp:inline>
        </w:drawing>
      </w:r>
      <w:r w:rsidRPr="009312A8">
        <w:rPr>
          <w:noProof/>
          <w:sz w:val="20"/>
          <w:szCs w:val="20"/>
          <w:lang w:eastAsia="ru-RU"/>
        </w:rPr>
        <w:drawing>
          <wp:inline distT="0" distB="0" distL="0" distR="0">
            <wp:extent cx="2864607" cy="1909738"/>
            <wp:effectExtent l="19050" t="0" r="0" b="0"/>
            <wp:docPr id="7" name="Рисунок 2" descr="F:\мои файлы\Научное общество\Музей\Красная Горка\красная горка новое\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файлы\Научное общество\Музей\Красная Горка\красная горка новое\IMG_3218.JPG"/>
                    <pic:cNvPicPr>
                      <a:picLocks noChangeAspect="1" noChangeArrowheads="1"/>
                    </pic:cNvPicPr>
                  </pic:nvPicPr>
                  <pic:blipFill>
                    <a:blip r:embed="rId23" cstate="print"/>
                    <a:srcRect/>
                    <a:stretch>
                      <a:fillRect/>
                    </a:stretch>
                  </pic:blipFill>
                  <pic:spPr bwMode="auto">
                    <a:xfrm>
                      <a:off x="0" y="0"/>
                      <a:ext cx="2866062" cy="1910708"/>
                    </a:xfrm>
                    <a:prstGeom prst="rect">
                      <a:avLst/>
                    </a:prstGeom>
                    <a:noFill/>
                    <a:ln w="9525">
                      <a:noFill/>
                      <a:miter lim="800000"/>
                      <a:headEnd/>
                      <a:tailEnd/>
                    </a:ln>
                  </pic:spPr>
                </pic:pic>
              </a:graphicData>
            </a:graphic>
          </wp:inline>
        </w:drawing>
      </w:r>
    </w:p>
    <w:p w:rsidR="00DA426A" w:rsidRPr="009B70C9" w:rsidRDefault="00621D89" w:rsidP="009B70C9">
      <w:pPr>
        <w:jc w:val="center"/>
        <w:rPr>
          <w:rFonts w:ascii="Times New Roman" w:hAnsi="Times New Roman" w:cs="Times New Roman"/>
        </w:rPr>
      </w:pPr>
      <w:r w:rsidRPr="009B70C9">
        <w:rPr>
          <w:rFonts w:ascii="Times New Roman" w:hAnsi="Times New Roman" w:cs="Times New Roman"/>
        </w:rPr>
        <w:t>Свалка мусора</w:t>
      </w:r>
    </w:p>
    <w:p w:rsidR="00DA426A" w:rsidRDefault="00DA426A" w:rsidP="00DA426A">
      <w:pPr>
        <w:pStyle w:val="a9"/>
        <w:spacing w:after="0" w:line="360" w:lineRule="auto"/>
        <w:jc w:val="right"/>
        <w:rPr>
          <w:rFonts w:ascii="Times New Roman" w:hAnsi="Times New Roman"/>
          <w:sz w:val="24"/>
          <w:szCs w:val="24"/>
        </w:rPr>
      </w:pPr>
      <w:r w:rsidRPr="001933D4">
        <w:rPr>
          <w:rFonts w:ascii="Times New Roman" w:hAnsi="Times New Roman"/>
          <w:sz w:val="24"/>
          <w:szCs w:val="24"/>
        </w:rPr>
        <w:t>Приложение</w:t>
      </w:r>
      <w:r w:rsidR="00710A7D">
        <w:rPr>
          <w:rFonts w:ascii="Times New Roman" w:hAnsi="Times New Roman"/>
          <w:sz w:val="24"/>
          <w:szCs w:val="24"/>
        </w:rPr>
        <w:t xml:space="preserve"> №</w:t>
      </w:r>
      <w:r w:rsidR="009B70C9">
        <w:rPr>
          <w:rFonts w:ascii="Times New Roman" w:hAnsi="Times New Roman"/>
          <w:sz w:val="24"/>
          <w:szCs w:val="24"/>
        </w:rPr>
        <w:t xml:space="preserve"> </w:t>
      </w:r>
      <w:r w:rsidR="00710A7D">
        <w:rPr>
          <w:rFonts w:ascii="Times New Roman" w:hAnsi="Times New Roman"/>
          <w:sz w:val="24"/>
          <w:szCs w:val="24"/>
        </w:rPr>
        <w:t>7</w:t>
      </w:r>
    </w:p>
    <w:p w:rsidR="009B70C9" w:rsidRDefault="009B70C9" w:rsidP="009B70C9">
      <w:pPr>
        <w:pStyle w:val="a9"/>
        <w:spacing w:after="0" w:line="360" w:lineRule="auto"/>
        <w:jc w:val="center"/>
        <w:rPr>
          <w:rFonts w:ascii="Times New Roman" w:hAnsi="Times New Roman"/>
          <w:sz w:val="24"/>
          <w:szCs w:val="24"/>
        </w:rPr>
      </w:pPr>
      <w:r w:rsidRPr="009B70C9">
        <w:rPr>
          <w:rFonts w:ascii="Times New Roman" w:hAnsi="Times New Roman"/>
          <w:noProof/>
          <w:sz w:val="24"/>
          <w:szCs w:val="24"/>
          <w:lang w:eastAsia="ru-RU"/>
        </w:rPr>
        <w:drawing>
          <wp:inline distT="0" distB="0" distL="0" distR="0">
            <wp:extent cx="5292394" cy="2760923"/>
            <wp:effectExtent l="19050" t="0" r="3506" b="0"/>
            <wp:docPr id="2" name="Рисунок 31" descr="C:\Users\User\AppData\Local\Microsoft\Windows\Temporary Internet Files\Content.Word\20211228_16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20211228_160630.jpg"/>
                    <pic:cNvPicPr>
                      <a:picLocks noChangeAspect="1" noChangeArrowheads="1"/>
                    </pic:cNvPicPr>
                  </pic:nvPicPr>
                  <pic:blipFill>
                    <a:blip r:embed="rId24" cstate="print"/>
                    <a:srcRect/>
                    <a:stretch>
                      <a:fillRect/>
                    </a:stretch>
                  </pic:blipFill>
                  <pic:spPr bwMode="auto">
                    <a:xfrm>
                      <a:off x="0" y="0"/>
                      <a:ext cx="5291656" cy="2760538"/>
                    </a:xfrm>
                    <a:prstGeom prst="rect">
                      <a:avLst/>
                    </a:prstGeom>
                    <a:noFill/>
                    <a:ln w="9525">
                      <a:noFill/>
                      <a:miter lim="800000"/>
                      <a:headEnd/>
                      <a:tailEnd/>
                    </a:ln>
                  </pic:spPr>
                </pic:pic>
              </a:graphicData>
            </a:graphic>
          </wp:inline>
        </w:drawing>
      </w:r>
    </w:p>
    <w:p w:rsidR="00A0151E" w:rsidRDefault="00DA426A" w:rsidP="009B70C9">
      <w:pPr>
        <w:pStyle w:val="a9"/>
        <w:spacing w:after="0" w:line="360" w:lineRule="auto"/>
        <w:jc w:val="center"/>
        <w:rPr>
          <w:rFonts w:ascii="Times New Roman" w:hAnsi="Times New Roman"/>
          <w:sz w:val="24"/>
          <w:szCs w:val="24"/>
        </w:rPr>
      </w:pPr>
      <w:r>
        <w:rPr>
          <w:rFonts w:ascii="Times New Roman" w:hAnsi="Times New Roman"/>
          <w:sz w:val="24"/>
          <w:szCs w:val="24"/>
        </w:rPr>
        <w:t>Макет культурно-образовательного объекта</w:t>
      </w:r>
    </w:p>
    <w:p w:rsidR="00DA426A" w:rsidRPr="001817A2" w:rsidRDefault="00DA426A" w:rsidP="00DA426A">
      <w:pPr>
        <w:pStyle w:val="a9"/>
        <w:spacing w:after="0" w:line="360" w:lineRule="auto"/>
        <w:jc w:val="right"/>
        <w:rPr>
          <w:rFonts w:ascii="Times New Roman" w:hAnsi="Times New Roman"/>
          <w:sz w:val="24"/>
          <w:szCs w:val="24"/>
        </w:rPr>
      </w:pPr>
      <w:r w:rsidRPr="001933D4">
        <w:rPr>
          <w:rFonts w:ascii="Times New Roman" w:hAnsi="Times New Roman"/>
          <w:sz w:val="24"/>
          <w:szCs w:val="24"/>
        </w:rPr>
        <w:lastRenderedPageBreak/>
        <w:t>Приложение</w:t>
      </w:r>
      <w:r w:rsidR="00710A7D">
        <w:rPr>
          <w:rFonts w:ascii="Times New Roman" w:hAnsi="Times New Roman"/>
          <w:sz w:val="24"/>
          <w:szCs w:val="24"/>
        </w:rPr>
        <w:t xml:space="preserve"> №</w:t>
      </w:r>
      <w:r w:rsidR="009B70C9">
        <w:rPr>
          <w:rFonts w:ascii="Times New Roman" w:hAnsi="Times New Roman"/>
          <w:sz w:val="24"/>
          <w:szCs w:val="24"/>
        </w:rPr>
        <w:t xml:space="preserve"> </w:t>
      </w:r>
      <w:r w:rsidR="00710A7D">
        <w:rPr>
          <w:rFonts w:ascii="Times New Roman" w:hAnsi="Times New Roman"/>
          <w:sz w:val="24"/>
          <w:szCs w:val="24"/>
        </w:rPr>
        <w:t>8</w:t>
      </w:r>
    </w:p>
    <w:p w:rsidR="00DA426A" w:rsidRPr="00EB201B" w:rsidRDefault="00DA426A" w:rsidP="00DA426A">
      <w:pPr>
        <w:pStyle w:val="a9"/>
        <w:spacing w:after="0" w:line="36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39790" cy="2986504"/>
            <wp:effectExtent l="19050" t="0" r="3810" b="0"/>
            <wp:docPr id="16" name="Рисунок 3" descr="F:\мои файлы\Научное общество\Музей\игорь\Банеры\9_ctrVLJ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и файлы\Научное общество\Музей\игорь\Банеры\9_ctrVLJPhY.jpg"/>
                    <pic:cNvPicPr>
                      <a:picLocks noChangeAspect="1" noChangeArrowheads="1"/>
                    </pic:cNvPicPr>
                  </pic:nvPicPr>
                  <pic:blipFill>
                    <a:blip r:embed="rId25" cstate="print"/>
                    <a:srcRect/>
                    <a:stretch>
                      <a:fillRect/>
                    </a:stretch>
                  </pic:blipFill>
                  <pic:spPr bwMode="auto">
                    <a:xfrm>
                      <a:off x="0" y="0"/>
                      <a:ext cx="5939790" cy="2986504"/>
                    </a:xfrm>
                    <a:prstGeom prst="rect">
                      <a:avLst/>
                    </a:prstGeom>
                    <a:noFill/>
                    <a:ln w="9525">
                      <a:noFill/>
                      <a:miter lim="800000"/>
                      <a:headEnd/>
                      <a:tailEnd/>
                    </a:ln>
                  </pic:spPr>
                </pic:pic>
              </a:graphicData>
            </a:graphic>
          </wp:inline>
        </w:drawing>
      </w:r>
    </w:p>
    <w:p w:rsidR="00A66645" w:rsidRDefault="00DA426A" w:rsidP="00A0151E">
      <w:pPr>
        <w:pStyle w:val="a9"/>
        <w:spacing w:after="0" w:line="360" w:lineRule="auto"/>
        <w:jc w:val="center"/>
        <w:rPr>
          <w:rFonts w:ascii="Times New Roman" w:hAnsi="Times New Roman"/>
          <w:sz w:val="24"/>
          <w:szCs w:val="24"/>
        </w:rPr>
      </w:pPr>
      <w:r>
        <w:rPr>
          <w:rFonts w:ascii="Times New Roman" w:hAnsi="Times New Roman"/>
          <w:sz w:val="24"/>
          <w:szCs w:val="24"/>
        </w:rPr>
        <w:t>Карта-схема расположения точек, вид со спутника</w:t>
      </w:r>
    </w:p>
    <w:sectPr w:rsidR="00A66645" w:rsidSect="00D1064E">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005" w:rsidRDefault="00F20005" w:rsidP="006A188A">
      <w:pPr>
        <w:spacing w:after="0" w:line="240" w:lineRule="auto"/>
      </w:pPr>
      <w:r>
        <w:separator/>
      </w:r>
    </w:p>
  </w:endnote>
  <w:endnote w:type="continuationSeparator" w:id="1">
    <w:p w:rsidR="00F20005" w:rsidRDefault="00F20005" w:rsidP="006A18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25189"/>
    </w:sdtPr>
    <w:sdtContent>
      <w:p w:rsidR="009B70C9" w:rsidRDefault="00AB7A14">
        <w:pPr>
          <w:pStyle w:val="a5"/>
          <w:jc w:val="right"/>
        </w:pPr>
        <w:fldSimple w:instr=" PAGE   \* MERGEFORMAT ">
          <w:r w:rsidR="00AC0BB5">
            <w:rPr>
              <w:noProof/>
            </w:rPr>
            <w:t>16</w:t>
          </w:r>
        </w:fldSimple>
      </w:p>
    </w:sdtContent>
  </w:sdt>
  <w:p w:rsidR="009B70C9" w:rsidRDefault="009B70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005" w:rsidRDefault="00F20005" w:rsidP="006A188A">
      <w:pPr>
        <w:spacing w:after="0" w:line="240" w:lineRule="auto"/>
      </w:pPr>
      <w:r>
        <w:separator/>
      </w:r>
    </w:p>
  </w:footnote>
  <w:footnote w:type="continuationSeparator" w:id="1">
    <w:p w:rsidR="00F20005" w:rsidRDefault="00F20005" w:rsidP="006A188A">
      <w:pPr>
        <w:spacing w:after="0" w:line="240" w:lineRule="auto"/>
      </w:pPr>
      <w:r>
        <w:continuationSeparator/>
      </w:r>
    </w:p>
  </w:footnote>
  <w:footnote w:id="2">
    <w:p w:rsidR="000A587A" w:rsidRPr="000A587A" w:rsidRDefault="000A587A" w:rsidP="000A587A">
      <w:pPr>
        <w:spacing w:after="0" w:line="360" w:lineRule="auto"/>
        <w:jc w:val="both"/>
        <w:rPr>
          <w:sz w:val="16"/>
          <w:szCs w:val="16"/>
        </w:rPr>
      </w:pPr>
      <w:r w:rsidRPr="000A587A">
        <w:rPr>
          <w:rStyle w:val="af0"/>
          <w:sz w:val="16"/>
          <w:szCs w:val="16"/>
        </w:rPr>
        <w:footnoteRef/>
      </w:r>
      <w:r w:rsidRPr="000A587A">
        <w:rPr>
          <w:sz w:val="16"/>
          <w:szCs w:val="16"/>
        </w:rPr>
        <w:t xml:space="preserve"> Синица С.М., Подлесных Н.И., Панченко Л.М., Коростовский Р.А., Спиридонов А.В. Не заблудись в мезозойском лесу (Черновской мезозойский лес и озеро). // Чита: Изд-во ООО «Издательский дом Ресурсы Забайкалья», 2007. 24 с.</w:t>
      </w:r>
    </w:p>
    <w:p w:rsidR="000A587A" w:rsidRDefault="000A587A">
      <w:pPr>
        <w:pStyle w:val="ae"/>
      </w:pPr>
    </w:p>
  </w:footnote>
  <w:footnote w:id="3">
    <w:p w:rsidR="00F51474" w:rsidRPr="000A587A" w:rsidRDefault="00F51474" w:rsidP="00F51474">
      <w:pPr>
        <w:spacing w:after="0" w:line="360" w:lineRule="auto"/>
        <w:jc w:val="both"/>
        <w:rPr>
          <w:sz w:val="16"/>
          <w:szCs w:val="16"/>
        </w:rPr>
      </w:pPr>
      <w:r w:rsidRPr="000A587A">
        <w:rPr>
          <w:rStyle w:val="af0"/>
          <w:sz w:val="16"/>
          <w:szCs w:val="16"/>
        </w:rPr>
        <w:footnoteRef/>
      </w:r>
      <w:r w:rsidRPr="000A587A">
        <w:rPr>
          <w:sz w:val="16"/>
          <w:szCs w:val="16"/>
        </w:rPr>
        <w:t xml:space="preserve"> Синица С.М., Подлесных Н.И., Панченко Л.М., Коростовский Р.А., Спиридонов А.В. Не заблудись в мезозойском лесу (Черновской мезозойский лес и озеро). // Чита: Изд-во ООО «Издательский дом Ресурсы Забайкалья», 2007. 24 с.</w:t>
      </w:r>
    </w:p>
    <w:p w:rsidR="00F51474" w:rsidRDefault="00F51474">
      <w:pPr>
        <w:pStyle w:val="ae"/>
      </w:pPr>
    </w:p>
  </w:footnote>
  <w:footnote w:id="4">
    <w:p w:rsidR="00EC5FA7" w:rsidRDefault="00EC5FA7">
      <w:pPr>
        <w:pStyle w:val="ae"/>
        <w:rPr>
          <w:sz w:val="16"/>
          <w:szCs w:val="16"/>
        </w:rPr>
      </w:pPr>
      <w:r w:rsidRPr="00533637">
        <w:rPr>
          <w:rStyle w:val="af0"/>
          <w:sz w:val="16"/>
          <w:szCs w:val="16"/>
        </w:rPr>
        <w:footnoteRef/>
      </w:r>
      <w:r w:rsidRPr="00533637">
        <w:rPr>
          <w:sz w:val="16"/>
          <w:szCs w:val="16"/>
        </w:rPr>
        <w:t xml:space="preserve"> </w:t>
      </w:r>
      <w:r w:rsidR="00533637" w:rsidRPr="00533637">
        <w:rPr>
          <w:sz w:val="16"/>
          <w:szCs w:val="16"/>
        </w:rPr>
        <w:t>Синица С.М. Черновский палеонтологический заповедник // Юбилейн. вестн. Читинск. политехн. ин-та. М.: Изд-во МГУ, 1995.</w:t>
      </w:r>
    </w:p>
    <w:p w:rsidR="00533637" w:rsidRPr="00533637" w:rsidRDefault="00533637">
      <w:pPr>
        <w:pStyle w:val="ae"/>
        <w:rPr>
          <w:sz w:val="16"/>
          <w:szCs w:val="16"/>
        </w:rPr>
      </w:pPr>
      <w:r w:rsidRPr="000A587A">
        <w:rPr>
          <w:sz w:val="16"/>
          <w:szCs w:val="16"/>
        </w:rPr>
        <w:t>Синица С.М., Подлесных Н.И., Панченко Л.М., Коростовский Р.А., Спиридонов А.В. Не заблудись в мезозойском лесу (Черновской мезозойский лес и озеро). // Чита: Изд-во ООО «Издательский дом Ресурсы Забайкалья», 2007.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E08E6"/>
    <w:multiLevelType w:val="hybridMultilevel"/>
    <w:tmpl w:val="2B7CB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7E3AE6"/>
    <w:multiLevelType w:val="hybridMultilevel"/>
    <w:tmpl w:val="28546CA8"/>
    <w:lvl w:ilvl="0" w:tplc="A59AA00A">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
    <w:nsid w:val="1FC16188"/>
    <w:multiLevelType w:val="hybridMultilevel"/>
    <w:tmpl w:val="A3D48E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3A5E6CE8"/>
    <w:multiLevelType w:val="hybridMultilevel"/>
    <w:tmpl w:val="2B7CB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0D09CB"/>
    <w:multiLevelType w:val="hybridMultilevel"/>
    <w:tmpl w:val="74567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B23A2A"/>
    <w:multiLevelType w:val="hybridMultilevel"/>
    <w:tmpl w:val="3A1E08C6"/>
    <w:lvl w:ilvl="0" w:tplc="A6CEBD4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BB8039D"/>
    <w:multiLevelType w:val="hybridMultilevel"/>
    <w:tmpl w:val="3F921F6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0"/>
  </w:num>
  <w:num w:numId="2">
    <w:abstractNumId w:val="1"/>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184349"/>
    <w:rsid w:val="00002505"/>
    <w:rsid w:val="000054CA"/>
    <w:rsid w:val="000331FB"/>
    <w:rsid w:val="00040A70"/>
    <w:rsid w:val="000507FC"/>
    <w:rsid w:val="000844A3"/>
    <w:rsid w:val="000A587A"/>
    <w:rsid w:val="000B5F17"/>
    <w:rsid w:val="000F2A6C"/>
    <w:rsid w:val="00115079"/>
    <w:rsid w:val="00155108"/>
    <w:rsid w:val="001624EA"/>
    <w:rsid w:val="00171B9D"/>
    <w:rsid w:val="00184349"/>
    <w:rsid w:val="00184FC0"/>
    <w:rsid w:val="00191AD1"/>
    <w:rsid w:val="001A3A85"/>
    <w:rsid w:val="001A4599"/>
    <w:rsid w:val="001A55E6"/>
    <w:rsid w:val="001D18DA"/>
    <w:rsid w:val="00242115"/>
    <w:rsid w:val="002422A5"/>
    <w:rsid w:val="002605B1"/>
    <w:rsid w:val="00261533"/>
    <w:rsid w:val="002C428E"/>
    <w:rsid w:val="003C1CF8"/>
    <w:rsid w:val="003C32FE"/>
    <w:rsid w:val="00455ED9"/>
    <w:rsid w:val="004A1C71"/>
    <w:rsid w:val="004A435B"/>
    <w:rsid w:val="004E5F4C"/>
    <w:rsid w:val="00533637"/>
    <w:rsid w:val="00535328"/>
    <w:rsid w:val="00537B64"/>
    <w:rsid w:val="005C00E8"/>
    <w:rsid w:val="005D72F2"/>
    <w:rsid w:val="005E0FFD"/>
    <w:rsid w:val="005E4C41"/>
    <w:rsid w:val="00621D89"/>
    <w:rsid w:val="0064486F"/>
    <w:rsid w:val="00663341"/>
    <w:rsid w:val="00696C7B"/>
    <w:rsid w:val="006A188A"/>
    <w:rsid w:val="006A62B4"/>
    <w:rsid w:val="00702292"/>
    <w:rsid w:val="00705855"/>
    <w:rsid w:val="00710A7D"/>
    <w:rsid w:val="00724C1E"/>
    <w:rsid w:val="007465C3"/>
    <w:rsid w:val="007664C7"/>
    <w:rsid w:val="007D339C"/>
    <w:rsid w:val="0080057A"/>
    <w:rsid w:val="00842376"/>
    <w:rsid w:val="00867772"/>
    <w:rsid w:val="00890CF8"/>
    <w:rsid w:val="008C27FB"/>
    <w:rsid w:val="008C6F1A"/>
    <w:rsid w:val="00914BBE"/>
    <w:rsid w:val="00944849"/>
    <w:rsid w:val="00996F44"/>
    <w:rsid w:val="009B0790"/>
    <w:rsid w:val="009B70C9"/>
    <w:rsid w:val="009F4EF1"/>
    <w:rsid w:val="00A0121B"/>
    <w:rsid w:val="00A0151E"/>
    <w:rsid w:val="00A22E17"/>
    <w:rsid w:val="00A66645"/>
    <w:rsid w:val="00AA4741"/>
    <w:rsid w:val="00AB65B2"/>
    <w:rsid w:val="00AB7A14"/>
    <w:rsid w:val="00AC0BB5"/>
    <w:rsid w:val="00AC2E1F"/>
    <w:rsid w:val="00B01C7A"/>
    <w:rsid w:val="00B70142"/>
    <w:rsid w:val="00B8524B"/>
    <w:rsid w:val="00BB2701"/>
    <w:rsid w:val="00C00404"/>
    <w:rsid w:val="00C1630B"/>
    <w:rsid w:val="00C26982"/>
    <w:rsid w:val="00C6448B"/>
    <w:rsid w:val="00C7172F"/>
    <w:rsid w:val="00CA14DD"/>
    <w:rsid w:val="00CB21D0"/>
    <w:rsid w:val="00CE3927"/>
    <w:rsid w:val="00D1064E"/>
    <w:rsid w:val="00D25A15"/>
    <w:rsid w:val="00D4713E"/>
    <w:rsid w:val="00DA426A"/>
    <w:rsid w:val="00EC5FA7"/>
    <w:rsid w:val="00ED5F72"/>
    <w:rsid w:val="00F07D39"/>
    <w:rsid w:val="00F141D2"/>
    <w:rsid w:val="00F20005"/>
    <w:rsid w:val="00F43478"/>
    <w:rsid w:val="00F51474"/>
    <w:rsid w:val="00F9322A"/>
    <w:rsid w:val="00F96F66"/>
    <w:rsid w:val="00F97EBC"/>
    <w:rsid w:val="00FB557E"/>
    <w:rsid w:val="00FC42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64E"/>
  </w:style>
  <w:style w:type="paragraph" w:styleId="2">
    <w:name w:val="heading 2"/>
    <w:basedOn w:val="a"/>
    <w:next w:val="a"/>
    <w:link w:val="20"/>
    <w:uiPriority w:val="9"/>
    <w:unhideWhenUsed/>
    <w:qFormat/>
    <w:rsid w:val="00DA426A"/>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188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A188A"/>
  </w:style>
  <w:style w:type="paragraph" w:styleId="a5">
    <w:name w:val="footer"/>
    <w:basedOn w:val="a"/>
    <w:link w:val="a6"/>
    <w:uiPriority w:val="99"/>
    <w:unhideWhenUsed/>
    <w:rsid w:val="006A188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188A"/>
  </w:style>
  <w:style w:type="paragraph" w:styleId="a7">
    <w:name w:val="Normal (Web)"/>
    <w:basedOn w:val="a"/>
    <w:uiPriority w:val="99"/>
    <w:rsid w:val="001624EA"/>
    <w:pPr>
      <w:spacing w:before="100" w:beforeAutospacing="1" w:after="100" w:afterAutospacing="1" w:line="240" w:lineRule="auto"/>
    </w:pPr>
    <w:rPr>
      <w:rFonts w:ascii="Times New Roman" w:eastAsia="SimSun" w:hAnsi="Times New Roman" w:cs="Times New Roman"/>
      <w:sz w:val="24"/>
      <w:szCs w:val="24"/>
    </w:rPr>
  </w:style>
  <w:style w:type="paragraph" w:styleId="a8">
    <w:name w:val="List Paragraph"/>
    <w:basedOn w:val="a"/>
    <w:uiPriority w:val="34"/>
    <w:qFormat/>
    <w:rsid w:val="0080057A"/>
    <w:pPr>
      <w:spacing w:after="200" w:line="276" w:lineRule="auto"/>
      <w:ind w:left="720"/>
      <w:contextualSpacing/>
    </w:pPr>
    <w:rPr>
      <w:rFonts w:ascii="Calibri" w:eastAsia="Times New Roman" w:hAnsi="Calibri" w:cs="Times New Roman"/>
      <w:lang w:eastAsia="ru-RU"/>
    </w:rPr>
  </w:style>
  <w:style w:type="paragraph" w:styleId="a9">
    <w:name w:val="Body Text"/>
    <w:basedOn w:val="a"/>
    <w:link w:val="aa"/>
    <w:rsid w:val="000844A3"/>
    <w:pPr>
      <w:spacing w:after="120" w:line="276" w:lineRule="auto"/>
    </w:pPr>
    <w:rPr>
      <w:rFonts w:ascii="Calibri" w:eastAsia="Times New Roman" w:hAnsi="Calibri" w:cs="Times New Roman"/>
      <w:sz w:val="21"/>
      <w:szCs w:val="21"/>
      <w:lang w:eastAsia="en-US"/>
    </w:rPr>
  </w:style>
  <w:style w:type="character" w:customStyle="1" w:styleId="aa">
    <w:name w:val="Основной текст Знак"/>
    <w:basedOn w:val="a0"/>
    <w:link w:val="a9"/>
    <w:rsid w:val="000844A3"/>
    <w:rPr>
      <w:rFonts w:ascii="Calibri" w:eastAsia="Times New Roman" w:hAnsi="Calibri" w:cs="Times New Roman"/>
      <w:sz w:val="21"/>
      <w:szCs w:val="21"/>
      <w:lang w:eastAsia="en-US"/>
    </w:rPr>
  </w:style>
  <w:style w:type="character" w:customStyle="1" w:styleId="20">
    <w:name w:val="Заголовок 2 Знак"/>
    <w:basedOn w:val="a0"/>
    <w:link w:val="2"/>
    <w:uiPriority w:val="9"/>
    <w:rsid w:val="00DA426A"/>
    <w:rPr>
      <w:rFonts w:asciiTheme="majorHAnsi" w:eastAsiaTheme="majorEastAsia" w:hAnsiTheme="majorHAnsi" w:cstheme="majorBidi"/>
      <w:b/>
      <w:bCs/>
      <w:color w:val="4472C4" w:themeColor="accent1"/>
      <w:sz w:val="26"/>
      <w:szCs w:val="26"/>
      <w:lang w:eastAsia="ru-RU"/>
    </w:rPr>
  </w:style>
  <w:style w:type="table" w:styleId="ab">
    <w:name w:val="Table Grid"/>
    <w:basedOn w:val="a1"/>
    <w:uiPriority w:val="59"/>
    <w:rsid w:val="00DA426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FB55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B557E"/>
    <w:rPr>
      <w:rFonts w:ascii="Tahoma" w:hAnsi="Tahoma" w:cs="Tahoma"/>
      <w:sz w:val="16"/>
      <w:szCs w:val="16"/>
    </w:rPr>
  </w:style>
  <w:style w:type="paragraph" w:styleId="ae">
    <w:name w:val="footnote text"/>
    <w:basedOn w:val="a"/>
    <w:link w:val="af"/>
    <w:uiPriority w:val="99"/>
    <w:semiHidden/>
    <w:unhideWhenUsed/>
    <w:rsid w:val="000A587A"/>
    <w:pPr>
      <w:spacing w:after="0" w:line="240" w:lineRule="auto"/>
    </w:pPr>
    <w:rPr>
      <w:sz w:val="20"/>
      <w:szCs w:val="20"/>
    </w:rPr>
  </w:style>
  <w:style w:type="character" w:customStyle="1" w:styleId="af">
    <w:name w:val="Текст сноски Знак"/>
    <w:basedOn w:val="a0"/>
    <w:link w:val="ae"/>
    <w:uiPriority w:val="99"/>
    <w:semiHidden/>
    <w:rsid w:val="000A587A"/>
    <w:rPr>
      <w:sz w:val="20"/>
      <w:szCs w:val="20"/>
    </w:rPr>
  </w:style>
  <w:style w:type="character" w:styleId="af0">
    <w:name w:val="footnote reference"/>
    <w:basedOn w:val="a0"/>
    <w:uiPriority w:val="99"/>
    <w:semiHidden/>
    <w:unhideWhenUsed/>
    <w:rsid w:val="000A587A"/>
    <w:rPr>
      <w:vertAlign w:val="superscript"/>
    </w:rPr>
  </w:style>
  <w:style w:type="character" w:styleId="af1">
    <w:name w:val="line number"/>
    <w:basedOn w:val="a0"/>
    <w:uiPriority w:val="99"/>
    <w:semiHidden/>
    <w:unhideWhenUsed/>
    <w:rsid w:val="009B70C9"/>
  </w:style>
</w:styles>
</file>

<file path=word/webSettings.xml><?xml version="1.0" encoding="utf-8"?>
<w:webSettings xmlns:r="http://schemas.openxmlformats.org/officeDocument/2006/relationships" xmlns:w="http://schemas.openxmlformats.org/wordprocessingml/2006/main">
  <w:divs>
    <w:div w:id="705914512">
      <w:bodyDiv w:val="1"/>
      <w:marLeft w:val="0"/>
      <w:marRight w:val="0"/>
      <w:marTop w:val="0"/>
      <w:marBottom w:val="0"/>
      <w:divBdr>
        <w:top w:val="none" w:sz="0" w:space="0" w:color="auto"/>
        <w:left w:val="none" w:sz="0" w:space="0" w:color="auto"/>
        <w:bottom w:val="none" w:sz="0" w:space="0" w:color="auto"/>
        <w:right w:val="none" w:sz="0" w:space="0" w:color="auto"/>
      </w:divBdr>
    </w:div>
    <w:div w:id="886531656">
      <w:bodyDiv w:val="1"/>
      <w:marLeft w:val="0"/>
      <w:marRight w:val="0"/>
      <w:marTop w:val="0"/>
      <w:marBottom w:val="0"/>
      <w:divBdr>
        <w:top w:val="none" w:sz="0" w:space="0" w:color="auto"/>
        <w:left w:val="none" w:sz="0" w:space="0" w:color="auto"/>
        <w:bottom w:val="none" w:sz="0" w:space="0" w:color="auto"/>
        <w:right w:val="none" w:sz="0" w:space="0" w:color="auto"/>
      </w:divBdr>
    </w:div>
    <w:div w:id="1212182899">
      <w:bodyDiv w:val="1"/>
      <w:marLeft w:val="0"/>
      <w:marRight w:val="0"/>
      <w:marTop w:val="0"/>
      <w:marBottom w:val="0"/>
      <w:divBdr>
        <w:top w:val="none" w:sz="0" w:space="0" w:color="auto"/>
        <w:left w:val="none" w:sz="0" w:space="0" w:color="auto"/>
        <w:bottom w:val="none" w:sz="0" w:space="0" w:color="auto"/>
        <w:right w:val="none" w:sz="0" w:space="0" w:color="auto"/>
      </w:divBdr>
    </w:div>
    <w:div w:id="1663312387">
      <w:bodyDiv w:val="1"/>
      <w:marLeft w:val="0"/>
      <w:marRight w:val="0"/>
      <w:marTop w:val="0"/>
      <w:marBottom w:val="0"/>
      <w:divBdr>
        <w:top w:val="none" w:sz="0" w:space="0" w:color="auto"/>
        <w:left w:val="none" w:sz="0" w:space="0" w:color="auto"/>
        <w:bottom w:val="none" w:sz="0" w:space="0" w:color="auto"/>
        <w:right w:val="none" w:sz="0" w:space="0" w:color="auto"/>
      </w:divBdr>
    </w:div>
    <w:div w:id="1908227521">
      <w:bodyDiv w:val="1"/>
      <w:marLeft w:val="0"/>
      <w:marRight w:val="0"/>
      <w:marTop w:val="0"/>
      <w:marBottom w:val="0"/>
      <w:divBdr>
        <w:top w:val="none" w:sz="0" w:space="0" w:color="auto"/>
        <w:left w:val="none" w:sz="0" w:space="0" w:color="auto"/>
        <w:bottom w:val="none" w:sz="0" w:space="0" w:color="auto"/>
        <w:right w:val="none" w:sz="0" w:space="0" w:color="auto"/>
      </w:divBdr>
    </w:div>
    <w:div w:id="193805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FF70B-8B88-4E7B-BA91-0B2AFB78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16</Pages>
  <Words>3632</Words>
  <Characters>20706</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Меньшов</dc:creator>
  <cp:keywords/>
  <dc:description/>
  <cp:lastModifiedBy>Пользователь Windows</cp:lastModifiedBy>
  <cp:revision>46</cp:revision>
  <dcterms:created xsi:type="dcterms:W3CDTF">2021-12-27T12:05:00Z</dcterms:created>
  <dcterms:modified xsi:type="dcterms:W3CDTF">2022-01-05T15:09:00Z</dcterms:modified>
</cp:coreProperties>
</file>