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6F56" w14:textId="41164349" w:rsidR="00AD160D" w:rsidRPr="007F3F1D" w:rsidRDefault="007F3F1D" w:rsidP="007F3F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F3F1D">
        <w:rPr>
          <w:sz w:val="28"/>
          <w:szCs w:val="28"/>
        </w:rPr>
        <w:t>Социальная проблематика, вызванная граффити</w:t>
      </w:r>
      <w:r>
        <w:rPr>
          <w:sz w:val="28"/>
          <w:szCs w:val="28"/>
        </w:rPr>
        <w:t>»</w:t>
      </w:r>
    </w:p>
    <w:p w14:paraId="3BE26E1F" w14:textId="4BE810BF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Город Таганрог, а равно и другие города столкнулись со специфической проблемой, связанной с уничтожением их внешнего культурно-историческ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ого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облика, путем нанесения граффити изображений, "тегов" и их аналогов, а также адресов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интернет-магазинов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продаже запрещенных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веществ.</w:t>
      </w:r>
    </w:p>
    <w:p w14:paraId="51BDFDD4" w14:textId="20D74422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939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Подростки, то есть наша молодежь, объединившись в группы, оболваненные западной псевдокультурой, передвигаются вечерами по городу, со специально подготовленным инвентарем, и целенаправленно наносят надписи на фасады зданий и другие объекты города, с игровой целью, конкурируя между собой, и соревнуясь в количестве ущерба. При этом находясь под воздействием данной субкультуры, они ошибочно считают себя художниками-протеста и потенциальными творческим деятелями, которые находятся, якобы, в периоде становления. Факт уничтожения внешнего вида города, в оправдание поступку, называют иностранными терминами, типа стрит-арт, когда смысл от этого остается неизменным. О данном явлении можно найти множество видеоматериалов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 интернет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, где уже взрослые люди рассказывают о ценностях и смыслах нанесения росписей на все, что только видят в городах.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Некоторые видеоматериалы мы отразили в общественной инициативе, направленной в адрес депутата Государственной Думы Российской Федерации С.В. Бурлакова.</w:t>
      </w:r>
    </w:p>
    <w:p w14:paraId="00BF9280" w14:textId="77777777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939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  <w:t>В задержании правонарушителей у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правоохранительны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х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ов имеются сложности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а их совокупность, фактически исключает какую-либо ответственность вандалов. Законодатель установил за данное деяние административную ответственность, соответственно правоохранительные органы не всегда могут задействовать специальные инструменты по поиску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правонарушителей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Так как в работе у органов находятся более приоритетные дела, по более тяжким преступлениям. В случае же поимки и признания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вандалом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вины, его ответственность носит чисто символический характер.</w:t>
      </w:r>
      <w:r w:rsidRPr="00A939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Одно правонарушение, как правило не содержит в себе значительного материального ущерба, а инкриминировать вандалу общую совокупность нанесённого ущерба, путем установления всех его деяний, представляется сложным, так как объект преступления в каждом деянии разный. Тем более, установление в действиях вандала серийности, требует больших ресурсов.</w:t>
      </w:r>
      <w:r w:rsidRPr="00A93935">
        <w:rPr>
          <w:rFonts w:ascii="Times New Roman" w:hAnsi="Times New Roman" w:cs="Times New Roman"/>
          <w:sz w:val="28"/>
          <w:szCs w:val="28"/>
        </w:rPr>
        <w:br/>
      </w:r>
      <w:r w:rsidRPr="00A939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Мы, как общественная организация, которая ведет борьбу с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результатами деятельности вандалов, вынуждены признать, что ущерб, наносимый городу колоссален. Многократно зарисовываются фасады зданий, вандалы ведут псевдоборьбу за территории своей деятельности. Уничтожается дорогое пластиковое, мраморное, стеклянное, кирпичное и иное оформление зданий. Разрисовываются остановки, столбы, электрощитовые, хозяйственные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сооружения,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заборы,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памятники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>культуры.</w:t>
      </w:r>
    </w:p>
    <w:p w14:paraId="5063DBDE" w14:textId="77777777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939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сложившейся ситуации требуется общественная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энергия</w:t>
      </w:r>
      <w:r w:rsidRPr="00A939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для разрешения данной проблемы на системной основе.</w:t>
      </w:r>
    </w:p>
    <w:p w14:paraId="21F6A34D" w14:textId="77777777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14:paraId="0DE38323" w14:textId="77777777" w:rsidR="007F3F1D" w:rsidRDefault="007F3F1D" w:rsidP="007F3F1D">
      <w:pPr>
        <w:tabs>
          <w:tab w:val="left" w:pos="993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Кроме этого, есть прогнозируемые сложности, связанные с государственной и общественной безопасностью.</w:t>
      </w:r>
    </w:p>
    <w:p w14:paraId="6C2A9819" w14:textId="77777777" w:rsidR="007F3F1D" w:rsidRDefault="007F3F1D" w:rsidP="007F3F1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</w:p>
    <w:p w14:paraId="3919F4BD" w14:textId="77777777" w:rsidR="007F3F1D" w:rsidRPr="009B268F" w:rsidRDefault="007F3F1D" w:rsidP="007F3F1D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t>Перед началом цветных революций на ближнем Востоке, в крупных городах,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спонтанно возникали молодые талантливые художники, рисовавшие граффити на острую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социальную тематику, но без явной политики. В Ливии был такой персонаж Тарак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Алгоркхани. Подобный персонаж был и на Украине. Они работали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техническом, а иногда даже и на художественном уровнях. Задача была пробить брешь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общественном сознании, показать, что рисовать или писать на стенах не только можно,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что это хорошо, красиво и правильно. Затем они отходили в сторону, а в пробитую брешь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устремлялись уже совсем другие люди, которым было плевать на художественное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смысловое качество изображений, на городскую среду. А когда их пытались остановить,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они прикрывались авторитетом своих предшественников и говорили, что власти борются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искусством.</w:t>
      </w:r>
    </w:p>
    <w:p w14:paraId="33CEC1AA" w14:textId="77777777" w:rsidR="007F3F1D" w:rsidRDefault="007F3F1D" w:rsidP="007F3F1D">
      <w:pPr>
        <w:rPr>
          <w:rFonts w:ascii="Times New Roman" w:hAnsi="Times New Roman" w:cs="Times New Roman"/>
          <w:sz w:val="28"/>
          <w:szCs w:val="28"/>
        </w:rPr>
      </w:pPr>
    </w:p>
    <w:p w14:paraId="1DE869C8" w14:textId="77777777" w:rsidR="007F3F1D" w:rsidRDefault="007F3F1D" w:rsidP="007F3F1D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t>Потом появлялись политические, оппозиционно - экстремистские демотиваторы по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B268F">
        <w:rPr>
          <w:rFonts w:ascii="Times New Roman" w:hAnsi="Times New Roman" w:cs="Times New Roman"/>
          <w:sz w:val="28"/>
          <w:szCs w:val="28"/>
        </w:rPr>
        <w:t>ипу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68F">
        <w:rPr>
          <w:rFonts w:ascii="Times New Roman" w:hAnsi="Times New Roman" w:cs="Times New Roman"/>
          <w:sz w:val="28"/>
          <w:szCs w:val="28"/>
        </w:rPr>
        <w:t xml:space="preserve"> совсем недавно нарисованного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14D95">
          <w:rPr>
            <w:rStyle w:val="a3"/>
            <w:rFonts w:ascii="Times New Roman" w:hAnsi="Times New Roman" w:cs="Times New Roman"/>
            <w:sz w:val="28"/>
            <w:szCs w:val="28"/>
          </w:rPr>
          <w:t>граффити изображения</w:t>
        </w:r>
      </w:hyperlink>
      <w:r w:rsidRPr="00F14D9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24</w:t>
      </w:r>
      <w:r w:rsidRPr="009B268F">
        <w:rPr>
          <w:rFonts w:ascii="Times New Roman" w:hAnsi="Times New Roman" w:cs="Times New Roman"/>
          <w:sz w:val="28"/>
          <w:szCs w:val="28"/>
        </w:rPr>
        <w:t xml:space="preserve"> в Комсомольске-на-Амуре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EDB05" w14:textId="77777777" w:rsidR="007F3F1D" w:rsidRDefault="007F3F1D" w:rsidP="007F3F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545F4" w14:textId="77777777" w:rsidR="007F3F1D" w:rsidRPr="009B268F" w:rsidRDefault="007F3F1D" w:rsidP="007F3F1D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t>Далее, когда уже начиналась настоящая буза с кровью, с убитыми, и власти пытались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глушить связь и интернет, стены становились своего рода мессенджером для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между антиправительственными группами.</w:t>
      </w:r>
    </w:p>
    <w:p w14:paraId="51A97449" w14:textId="77777777" w:rsidR="007F3F1D" w:rsidRPr="009B268F" w:rsidRDefault="007F3F1D" w:rsidP="007F3F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t>Возможно, покажется натяжкой, но такой способ передачи сообщений известен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со времен древнего Рима.</w:t>
      </w:r>
    </w:p>
    <w:p w14:paraId="416D99F2" w14:textId="7D5D9088" w:rsidR="007F3F1D" w:rsidRDefault="007F3F1D" w:rsidP="007F3F1D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lastRenderedPageBreak/>
        <w:t>И думаю, не будет удивлением, что в настоящее время таким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распространяются наркотические вещества посредством диалога, а не одностороннего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общения. «Тегом» обозначается место закладки с запрещенным веществом. Ответным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 xml:space="preserve">«тегом»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68F">
        <w:rPr>
          <w:rFonts w:ascii="Times New Roman" w:hAnsi="Times New Roman" w:cs="Times New Roman"/>
          <w:sz w:val="28"/>
          <w:szCs w:val="28"/>
        </w:rPr>
        <w:t>знак признательности.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Молодежь в процессе данного вида деятельности вырабатывает свой язык символов,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который закрыт для других слоев общества. Данная проблематика экспоненциального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характера.</w:t>
      </w:r>
    </w:p>
    <w:p w14:paraId="24B7A99D" w14:textId="77777777" w:rsidR="007F3F1D" w:rsidRPr="009B268F" w:rsidRDefault="007F3F1D" w:rsidP="007F3F1D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sz w:val="28"/>
          <w:szCs w:val="28"/>
        </w:rPr>
        <w:t>Отметим,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согласованное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граффити,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отражающее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268F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развивающее концептуальное содержание относится к полезной деятельности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отношения к проблематике, затрагиваемой в настоящей общественной инициативе. 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 xml:space="preserve">информационно опасного и безопасного граффити приведен в </w:t>
      </w:r>
      <w:hyperlink r:id="rId5" w:history="1">
        <w:r w:rsidRPr="00147700">
          <w:rPr>
            <w:rStyle w:val="a3"/>
            <w:rFonts w:ascii="Times New Roman" w:hAnsi="Times New Roman" w:cs="Times New Roman"/>
            <w:sz w:val="28"/>
            <w:szCs w:val="28"/>
          </w:rPr>
          <w:t>видеоролике</w:t>
        </w:r>
      </w:hyperlink>
      <w:r w:rsidRPr="009B268F">
        <w:rPr>
          <w:rFonts w:ascii="Times New Roman" w:hAnsi="Times New Roman" w:cs="Times New Roman"/>
          <w:sz w:val="28"/>
          <w:szCs w:val="28"/>
        </w:rPr>
        <w:t>, который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сняли возле гимназии А.П. Чехова, стена бывшей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8F">
        <w:rPr>
          <w:rFonts w:ascii="Times New Roman" w:hAnsi="Times New Roman" w:cs="Times New Roman"/>
          <w:sz w:val="28"/>
          <w:szCs w:val="28"/>
        </w:rPr>
        <w:t>обувной фабрики в Таганроге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C1F953" w14:textId="5ED3C87B" w:rsidR="007F3F1D" w:rsidRDefault="007F3F1D">
      <w:pPr>
        <w:rPr>
          <w:rFonts w:ascii="Times New Roman" w:hAnsi="Times New Roman" w:cs="Times New Roman"/>
          <w:sz w:val="28"/>
          <w:szCs w:val="28"/>
        </w:rPr>
      </w:pPr>
    </w:p>
    <w:p w14:paraId="7DBF0BCB" w14:textId="6804366E" w:rsidR="007F3F1D" w:rsidRPr="007F3F1D" w:rsidRDefault="007F3F1D" w:rsidP="007F3F1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РРОКПО ЦМЛ «Движение вверх»</w:t>
      </w:r>
    </w:p>
    <w:sectPr w:rsidR="007F3F1D" w:rsidRPr="007F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B5"/>
    <w:rsid w:val="00235234"/>
    <w:rsid w:val="004521B5"/>
    <w:rsid w:val="007F3F1D"/>
    <w:rsid w:val="00AD160D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B3A1"/>
  <w15:chartTrackingRefBased/>
  <w15:docId w15:val="{B7073CEB-7989-47B6-ABE0-305BAA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VP1rA4sto" TargetMode="External"/><Relationship Id="rId4" Type="http://schemas.openxmlformats.org/officeDocument/2006/relationships/hyperlink" Target="https://disk.yandex.ru/d/XrAZg4UGCvG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Кочетков</cp:lastModifiedBy>
  <cp:revision>2</cp:revision>
  <dcterms:created xsi:type="dcterms:W3CDTF">2022-05-21T11:17:00Z</dcterms:created>
  <dcterms:modified xsi:type="dcterms:W3CDTF">2022-05-21T11:19:00Z</dcterms:modified>
</cp:coreProperties>
</file>