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668" w:type="dxa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645"/>
        <w:gridCol w:w="5378"/>
        <w:gridCol w:w="4645"/>
      </w:tblGrid>
      <w:tr w:rsidR="00307EC9" w:rsidTr="00E65FB5">
        <w:trPr>
          <w:trHeight w:val="10658"/>
          <w:jc w:val="center"/>
        </w:trPr>
        <w:tc>
          <w:tcPr>
            <w:tcW w:w="4645" w:type="dxa"/>
            <w:tcMar>
              <w:right w:w="720" w:type="dxa"/>
            </w:tcMar>
          </w:tcPr>
          <w:p w:rsidR="00307EC9" w:rsidRDefault="00E65FB5">
            <w:r w:rsidRPr="00E65FB5">
              <w:drawing>
                <wp:inline distT="0" distB="0" distL="0" distR="0" wp14:anchorId="2DC793C0" wp14:editId="5C7BE5EB">
                  <wp:extent cx="1247775" cy="2300320"/>
                  <wp:effectExtent l="0" t="0" r="0" b="5080"/>
                  <wp:docPr id="7" name="Рисунок 7" descr="ÐÐ°Ð½ÐºÐ¾Ð²ÑÐºÐ°Ñ ÐºÐ°ÑÑÐ° Ð´Ð»Ñ ÑÐµÐ±Ðµ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Ð°Ð½ÐºÐ¾Ð²ÑÐºÐ°Ñ ÐºÐ°ÑÑÐ° Ð´Ð»Ñ ÑÐµÐ±Ðµ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81" cy="2315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E65FB5">
            <w:pPr>
              <w:pStyle w:val="a7"/>
            </w:pPr>
            <w:r>
              <w:t>«ПОЧТА БАНК МЛАДШИЙ»</w:t>
            </w:r>
          </w:p>
          <w:p w:rsidR="00307EC9" w:rsidRDefault="00E65FB5">
            <w:pPr>
              <w:pStyle w:val="21"/>
              <w:rPr>
                <w:rStyle w:val="22"/>
                <w:b/>
                <w:bCs/>
              </w:rPr>
            </w:pPr>
            <w:r w:rsidRPr="00E65FB5">
              <w:t>МЫ СТРЕМИМСЯ К УСПЕХУ</w:t>
            </w:r>
          </w:p>
          <w:p w:rsidR="00307EC9" w:rsidRDefault="00E65FB5" w:rsidP="00365EBB">
            <w:r w:rsidRPr="00E65FB5">
              <w:t>Мы хотим быть лучше, умнее, образованнее! Присоединяйся к нам! К успеху я иду, с книгой я расту.</w:t>
            </w:r>
          </w:p>
          <w:p w:rsidR="00E65FB5" w:rsidRDefault="00E65FB5" w:rsidP="00365EBB"/>
          <w:p w:rsidR="00E65FB5" w:rsidRDefault="00E65FB5" w:rsidP="00365EBB"/>
          <w:p w:rsidR="00E65FB5" w:rsidRPr="00365EBB" w:rsidRDefault="00E65FB5" w:rsidP="00365EBB">
            <w:r>
              <w:rPr>
                <w:noProof/>
                <w:lang w:eastAsia="ru-RU"/>
              </w:rPr>
              <w:drawing>
                <wp:inline distT="0" distB="0" distL="0" distR="0" wp14:anchorId="183058EB" wp14:editId="11CFDC1B">
                  <wp:extent cx="2366645" cy="151133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348" cy="1516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307EC9" w:rsidP="00E65FB5">
            <w:pPr>
              <w:pStyle w:val="a0"/>
              <w:numPr>
                <w:ilvl w:val="0"/>
                <w:numId w:val="0"/>
              </w:numPr>
              <w:spacing w:line="240" w:lineRule="auto"/>
              <w:ind w:left="289"/>
            </w:pPr>
          </w:p>
        </w:tc>
        <w:tc>
          <w:tcPr>
            <w:tcW w:w="5378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4968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913"/>
            </w:tblGrid>
            <w:tr w:rsidR="00307EC9" w:rsidTr="00E65FB5">
              <w:trPr>
                <w:trHeight w:hRule="exact" w:val="10071"/>
              </w:trPr>
              <w:tc>
                <w:tcPr>
                  <w:tcW w:w="5000" w:type="pct"/>
                </w:tcPr>
                <w:p w:rsidR="00307EC9" w:rsidRDefault="00A5142D" w:rsidP="00A5142D">
                  <w:pPr>
                    <w:pStyle w:val="1"/>
                    <w:jc w:val="center"/>
                  </w:pPr>
                  <w:r w:rsidRPr="00A5142D">
                    <w:t>«Финансовая грамотность»</w:t>
                  </w:r>
                </w:p>
                <w:p w:rsidR="00A5142D" w:rsidRDefault="00A5142D" w:rsidP="00A5142D">
                  <w:pPr>
                    <w:jc w:val="center"/>
                  </w:pPr>
                  <w:r>
                    <w:t>Совместный проект ПАО «Почта Банк» и Детского книжного клуба «Книгопутешествия»</w:t>
                  </w:r>
                </w:p>
                <w:p w:rsidR="00307EC9" w:rsidRDefault="00F11A6A" w:rsidP="00365EBB">
                  <w:pPr>
                    <w:pStyle w:val="21"/>
                  </w:pPr>
                  <w:r w:rsidRPr="00F11A6A">
                    <w:t>О проекте:</w:t>
                  </w:r>
                </w:p>
                <w:p w:rsidR="00307EC9" w:rsidRDefault="00F11A6A" w:rsidP="00F11A6A">
                  <w:r w:rsidRPr="00F11A6A">
                    <w:t>Встречи филиала клуба на базе Клиентского Центра ПАО «Почта Банк» в г.Ноябрьск. Периодичность: раз в месяц. Цель: повышение финансовой грамотности для детей младшего школьного возраста. Задачи: объяснение банковских терми</w:t>
                  </w:r>
                  <w:r>
                    <w:t>нов на примере из детских книг.</w:t>
                  </w:r>
                  <w:r w:rsidRPr="00F11A6A">
                    <w:rPr>
                      <w:lang w:bidi="ru-RU"/>
                    </w:rPr>
                    <w:t xml:space="preserve"> Программа обучения: «Незнайка на Луне», Н. Носов, «Золотой ключик или Приключения Буратино» А.Толстой, «Пес по имени Money» Б.Шефер, «Приключения Нодди в игрушечном городе» Э.Блайтон. Планы клуба: создание совместного пространства для взаимодействия – родители – ребенок, установка мобильного приложения «Почта Банк»  и обучение управлением «Почта банк младший». Обучение проводят специалисты ПАО «Почта Банк».</w:t>
                  </w:r>
                </w:p>
              </w:tc>
            </w:tr>
            <w:tr w:rsidR="00307EC9" w:rsidTr="00E65FB5">
              <w:trPr>
                <w:trHeight w:hRule="exact" w:val="80"/>
              </w:trPr>
              <w:tc>
                <w:tcPr>
                  <w:tcW w:w="5000" w:type="pct"/>
                  <w:vAlign w:val="bottom"/>
                </w:tcPr>
                <w:p w:rsidR="00307EC9" w:rsidRDefault="00307EC9"/>
              </w:tc>
            </w:tr>
          </w:tbl>
          <w:p w:rsidR="00307EC9" w:rsidRDefault="00307EC9"/>
        </w:tc>
        <w:tc>
          <w:tcPr>
            <w:tcW w:w="4645" w:type="dxa"/>
            <w:tcMar>
              <w:left w:w="720" w:type="dxa"/>
            </w:tcMar>
          </w:tcPr>
          <w:tbl>
            <w:tblPr>
              <w:tblStyle w:val="a6"/>
              <w:tblW w:w="4985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913"/>
            </w:tblGrid>
            <w:tr w:rsidR="00307EC9" w:rsidTr="00E65FB5">
              <w:trPr>
                <w:trHeight w:hRule="exact" w:val="5684"/>
              </w:trPr>
              <w:tc>
                <w:tcPr>
                  <w:tcW w:w="5000" w:type="pct"/>
                </w:tcPr>
                <w:p w:rsidR="00307EC9" w:rsidRDefault="00E65FB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E3BBC24" wp14:editId="04ADA419">
                        <wp:extent cx="2498294" cy="337502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6127" cy="338560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E65FB5">
              <w:trPr>
                <w:trHeight w:hRule="exact" w:val="355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E65FB5">
              <w:trPr>
                <w:trHeight w:hRule="exact" w:val="3197"/>
              </w:trPr>
              <w:sdt>
                <w:sdtPr>
                  <w:rPr>
                    <w:sz w:val="28"/>
                    <w:szCs w:val="28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7832CE8F395C4127938A63E3B005FF85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Pr="00F11A6A" w:rsidRDefault="00F11A6A" w:rsidP="00F11A6A">
                      <w:pPr>
                        <w:pStyle w:val="ac"/>
                        <w:rPr>
                          <w:sz w:val="36"/>
                          <w:szCs w:val="36"/>
                        </w:rPr>
                      </w:pPr>
                      <w:r w:rsidRPr="00F11A6A">
                        <w:rPr>
                          <w:sz w:val="28"/>
                          <w:szCs w:val="28"/>
                        </w:rPr>
                        <w:t>ДЕТСКИЙ КНИЖНЫЙ КЛУБ «КНИГОПУТЕШЕСТВИЯ» и                     пао «пОЧТА банк» представляют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СОВМЕСТНЫЙ ПРОЕКТ ПО ФИНАНСОВОЙ ГРАМОТНОСТИ: ПОВЫШЕНИЕ ЗНАНИЙ О БАНКОВСКОМ ДЕЛЕ ПРИ ПОМОЩИ КНИГ! </w:t>
                      </w:r>
                    </w:p>
                  </w:tc>
                </w:sdtContent>
              </w:sdt>
            </w:tr>
            <w:tr w:rsidR="00307EC9" w:rsidTr="00E65FB5">
              <w:trPr>
                <w:trHeight w:hRule="exact" w:val="1421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Pr="00F11A6A" w:rsidRDefault="00307EC9" w:rsidP="00F11A6A">
                  <w:pPr>
                    <w:pStyle w:val="ae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307EC9" w:rsidRDefault="00307EC9"/>
        </w:tc>
      </w:tr>
      <w:tr w:rsidR="00307EC9" w:rsidTr="00E65FB5">
        <w:trPr>
          <w:trHeight w:val="1006"/>
          <w:jc w:val="center"/>
        </w:trPr>
        <w:tc>
          <w:tcPr>
            <w:tcW w:w="4645" w:type="dxa"/>
            <w:tcMar>
              <w:right w:w="720" w:type="dxa"/>
            </w:tcMar>
          </w:tcPr>
          <w:p w:rsidR="00307EC9" w:rsidRPr="007014C5" w:rsidRDefault="00307EC9" w:rsidP="00E65FB5"/>
        </w:tc>
        <w:tc>
          <w:tcPr>
            <w:tcW w:w="5378" w:type="dxa"/>
            <w:tcMar>
              <w:left w:w="720" w:type="dxa"/>
              <w:right w:w="720" w:type="dxa"/>
            </w:tcMar>
          </w:tcPr>
          <w:p w:rsidR="00307EC9" w:rsidRPr="0063311A" w:rsidRDefault="00307EC9" w:rsidP="00E65FB5">
            <w:pPr>
              <w:spacing w:after="120"/>
            </w:pPr>
          </w:p>
        </w:tc>
        <w:tc>
          <w:tcPr>
            <w:tcW w:w="4645" w:type="dxa"/>
            <w:tcMar>
              <w:left w:w="720" w:type="dxa"/>
            </w:tcMar>
          </w:tcPr>
          <w:p w:rsidR="00307EC9" w:rsidRDefault="00307EC9"/>
          <w:p w:rsidR="00307EC9" w:rsidRPr="0063311A" w:rsidRDefault="00307EC9" w:rsidP="0063311A"/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1F" w:rsidRDefault="003C1A1F" w:rsidP="00BF6AFD">
      <w:pPr>
        <w:spacing w:after="0" w:line="240" w:lineRule="auto"/>
      </w:pPr>
      <w:r>
        <w:separator/>
      </w:r>
    </w:p>
  </w:endnote>
  <w:endnote w:type="continuationSeparator" w:id="0">
    <w:p w:rsidR="003C1A1F" w:rsidRDefault="003C1A1F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1F" w:rsidRDefault="003C1A1F" w:rsidP="00BF6AFD">
      <w:pPr>
        <w:spacing w:after="0" w:line="240" w:lineRule="auto"/>
      </w:pPr>
      <w:r>
        <w:separator/>
      </w:r>
    </w:p>
  </w:footnote>
  <w:footnote w:type="continuationSeparator" w:id="0">
    <w:p w:rsidR="003C1A1F" w:rsidRDefault="003C1A1F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2D"/>
    <w:rsid w:val="001372C8"/>
    <w:rsid w:val="001947E7"/>
    <w:rsid w:val="001D0847"/>
    <w:rsid w:val="00227118"/>
    <w:rsid w:val="00307EC9"/>
    <w:rsid w:val="00365EBB"/>
    <w:rsid w:val="003B391D"/>
    <w:rsid w:val="003C1A1F"/>
    <w:rsid w:val="0041315D"/>
    <w:rsid w:val="00422379"/>
    <w:rsid w:val="0048634A"/>
    <w:rsid w:val="004963B9"/>
    <w:rsid w:val="005259A3"/>
    <w:rsid w:val="005473B9"/>
    <w:rsid w:val="0056054A"/>
    <w:rsid w:val="00571D35"/>
    <w:rsid w:val="005E5178"/>
    <w:rsid w:val="0063311A"/>
    <w:rsid w:val="0068396D"/>
    <w:rsid w:val="006A2E06"/>
    <w:rsid w:val="007014C5"/>
    <w:rsid w:val="00760C35"/>
    <w:rsid w:val="007647EF"/>
    <w:rsid w:val="007E3C3A"/>
    <w:rsid w:val="00863617"/>
    <w:rsid w:val="0089764D"/>
    <w:rsid w:val="008B000B"/>
    <w:rsid w:val="00960A60"/>
    <w:rsid w:val="009915C8"/>
    <w:rsid w:val="009F3198"/>
    <w:rsid w:val="00A5142D"/>
    <w:rsid w:val="00A54316"/>
    <w:rsid w:val="00A769D1"/>
    <w:rsid w:val="00A85868"/>
    <w:rsid w:val="00A95BFB"/>
    <w:rsid w:val="00AB72BA"/>
    <w:rsid w:val="00AD7341"/>
    <w:rsid w:val="00B16D26"/>
    <w:rsid w:val="00BF6AFD"/>
    <w:rsid w:val="00C476E1"/>
    <w:rsid w:val="00CD1DEA"/>
    <w:rsid w:val="00D27440"/>
    <w:rsid w:val="00D731B1"/>
    <w:rsid w:val="00DB5D32"/>
    <w:rsid w:val="00E65FB5"/>
    <w:rsid w:val="00EB2808"/>
    <w:rsid w:val="00EE0A38"/>
    <w:rsid w:val="00F11A6A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35A6D"/>
  <w15:chartTrackingRefBased/>
  <w15:docId w15:val="{36A11724-996E-4C99-B483-D21A1825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Заголовок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styleId="-13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0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0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-43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0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0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3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-520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-530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-5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-5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-5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-63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0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0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9915C8"/>
    <w:pPr>
      <w:ind w:left="720"/>
      <w:contextualSpacing/>
    </w:pPr>
  </w:style>
  <w:style w:type="table" w:styleId="-1a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121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131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140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150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160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2a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1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1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0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0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0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a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1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1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0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0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0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a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1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1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0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0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0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0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styleId="15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0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32CE8F395C4127938A63E3B005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B500D-37E7-4DA8-A8DE-5A4FC2BF726D}"/>
      </w:docPartPr>
      <w:docPartBody>
        <w:p w:rsidR="00000000" w:rsidRDefault="001C253A">
          <w:pPr>
            <w:pStyle w:val="7832CE8F395C4127938A63E3B005FF85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3A"/>
    <w:rsid w:val="001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BB1296D31AF43A0B47039238F41D56D">
    <w:name w:val="6BB1296D31AF43A0B47039238F41D56D"/>
  </w:style>
  <w:style w:type="paragraph" w:customStyle="1" w:styleId="70993B847EA140088E22CBE23CB8DF80">
    <w:name w:val="70993B847EA140088E22CBE23CB8DF80"/>
  </w:style>
  <w:style w:type="paragraph" w:customStyle="1" w:styleId="8B9CDC545AEA4A7E8EBD0527CD20A60B">
    <w:name w:val="8B9CDC545AEA4A7E8EBD0527CD20A60B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751E3DE2194044C2BDE852C684F91E30">
    <w:name w:val="751E3DE2194044C2BDE852C684F91E30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BE78CFF07ADB4464B470E5ADDFC46421">
    <w:name w:val="BE78CFF07ADB4464B470E5ADDFC46421"/>
  </w:style>
  <w:style w:type="paragraph" w:customStyle="1" w:styleId="C25FFBEEB2974D3DA5709593CEFE83E6">
    <w:name w:val="C25FFBEEB2974D3DA5709593CEFE83E6"/>
  </w:style>
  <w:style w:type="paragraph" w:customStyle="1" w:styleId="C0D5C6E2ACF845749F2A472912CD1244">
    <w:name w:val="C0D5C6E2ACF845749F2A472912CD1244"/>
  </w:style>
  <w:style w:type="paragraph" w:customStyle="1" w:styleId="8C43F742F6E843C09A778809F1576D19">
    <w:name w:val="8C43F742F6E843C09A778809F1576D19"/>
  </w:style>
  <w:style w:type="paragraph" w:customStyle="1" w:styleId="7C2C2456E26945C48E04B181B3A2184D">
    <w:name w:val="7C2C2456E26945C48E04B181B3A2184D"/>
  </w:style>
  <w:style w:type="paragraph" w:customStyle="1" w:styleId="346905D3727240799EFF88194D3A90E6">
    <w:name w:val="346905D3727240799EFF88194D3A90E6"/>
  </w:style>
  <w:style w:type="paragraph" w:customStyle="1" w:styleId="AF6CCFEDA4214BD1A6FB959D9BF12919">
    <w:name w:val="AF6CCFEDA4214BD1A6FB959D9BF12919"/>
  </w:style>
  <w:style w:type="paragraph" w:customStyle="1" w:styleId="E5101DEA5ED74AC591049041DD5D037A">
    <w:name w:val="E5101DEA5ED74AC591049041DD5D037A"/>
  </w:style>
  <w:style w:type="paragraph" w:customStyle="1" w:styleId="95F3CBC7C13C437DABCDD180EE60FCA6">
    <w:name w:val="95F3CBC7C13C437DABCDD180EE60FCA6"/>
  </w:style>
  <w:style w:type="paragraph" w:customStyle="1" w:styleId="7832CE8F395C4127938A63E3B005FF85">
    <w:name w:val="7832CE8F395C4127938A63E3B005FF85"/>
  </w:style>
  <w:style w:type="paragraph" w:customStyle="1" w:styleId="490EB6E0947947EB9C31CD408C87BFCD">
    <w:name w:val="490EB6E0947947EB9C31CD408C87BFCD"/>
  </w:style>
  <w:style w:type="paragraph" w:customStyle="1" w:styleId="A91164D0E775440DAA2BAE75BDF05D0F">
    <w:name w:val="A91164D0E775440DAA2BAE75BDF05D0F"/>
  </w:style>
  <w:style w:type="paragraph" w:customStyle="1" w:styleId="F310E8F0A9C249B6A60DF7A099B82BDE">
    <w:name w:val="F310E8F0A9C249B6A60DF7A099B82BDE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AEC5F7C401ED4E488DD4B43C4AC7A7E8">
    <w:name w:val="AEC5F7C401ED4E488DD4B43C4AC7A7E8"/>
  </w:style>
  <w:style w:type="paragraph" w:customStyle="1" w:styleId="8C19E843B09E4F14A427DFE5970BF76F">
    <w:name w:val="8C19E843B09E4F14A427DFE5970BF76F"/>
  </w:style>
  <w:style w:type="paragraph" w:customStyle="1" w:styleId="1116D1DA38D2470A90E733343A0558D9">
    <w:name w:val="1116D1DA38D2470A90E733343A0558D9"/>
  </w:style>
  <w:style w:type="paragraph" w:customStyle="1" w:styleId="CFD5C146F57F40829FF499AE7C50EADB">
    <w:name w:val="CFD5C146F57F40829FF499AE7C50EADB"/>
  </w:style>
  <w:style w:type="paragraph" w:customStyle="1" w:styleId="314F2D9361BC49169CB9F60E6BB2B4C7">
    <w:name w:val="314F2D9361BC49169CB9F60E6BB2B4C7"/>
  </w:style>
  <w:style w:type="paragraph" w:customStyle="1" w:styleId="25BCBFBEF9884BB9826BAACC8D80119A">
    <w:name w:val="25BCBFBEF9884BB9826BAACC8D80119A"/>
  </w:style>
  <w:style w:type="paragraph" w:customStyle="1" w:styleId="A81341BB7F7143AD97C98B124472CB69">
    <w:name w:val="A81341BB7F7143AD97C98B124472CB69"/>
  </w:style>
  <w:style w:type="paragraph" w:customStyle="1" w:styleId="1CFE04867C764EFB87B2AFD17B86B983">
    <w:name w:val="1CFE04867C764EFB87B2AFD17B86B983"/>
  </w:style>
  <w:style w:type="paragraph" w:customStyle="1" w:styleId="EB746D2E1FA04326A86C233889906889">
    <w:name w:val="EB746D2E1FA04326A86C233889906889"/>
  </w:style>
  <w:style w:type="paragraph" w:customStyle="1" w:styleId="B17E034378EA436DA2DA871C6DA24C96">
    <w:name w:val="B17E034378EA436DA2DA871C6DA24C96"/>
  </w:style>
  <w:style w:type="paragraph" w:customStyle="1" w:styleId="DD121D23EA1B4F9FA7CBCFFB8FC675D8">
    <w:name w:val="DD121D23EA1B4F9FA7CBCFFB8FC675D8"/>
  </w:style>
  <w:style w:type="paragraph" w:customStyle="1" w:styleId="BDEF11F877FB45EEBB3484BABE4328BC">
    <w:name w:val="BDEF11F877FB45EEBB3484BABE432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16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Диля</dc:creator>
  <cp:keywords>ДЕТСКИЙ КНИЖНЫЙ КЛУБ «КНИГОПУТЕШЕСТВИЯ» и                     пао «пОЧТА банк» представляют                   СОВМЕСТНЫЙ ПРОЕКТ ПО ФИНАНСОВОЙ ГРАМОТНОСТИ: ПОВЫШЕНИЕ ЗНАНИЙ О БАНКОВСКОМ ДЕЛЕ ПРИ ПОМОЩИ КНИГ!</cp:keywords>
  <cp:lastModifiedBy>Диля</cp:lastModifiedBy>
  <cp:revision>1</cp:revision>
  <dcterms:created xsi:type="dcterms:W3CDTF">2019-02-26T16:15:00Z</dcterms:created>
  <dcterms:modified xsi:type="dcterms:W3CDTF">2019-02-26T16:43:00Z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