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468" w:type="dxa"/>
        <w:tblInd w:w="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5352"/>
      </w:tblGrid>
      <w:tr w14:paraId="201CD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16" w:type="dxa"/>
          </w:tcPr>
          <w:p w14:paraId="198B0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соответствии с Положением о межрегиональных и всероссийских официальных спортивных соревнованиях по тхэквондо ИТФ на 2025 год </w:t>
            </w:r>
          </w:p>
          <w:p w14:paraId="051A8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14:paraId="65EFBA1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38C33364">
            <w:pPr>
              <w:spacing w:after="0" w:line="240" w:lineRule="auto"/>
              <w:ind w:left="28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ООО «Федерация тхэквондо (ИТФ) России»</w:t>
            </w:r>
            <w:r>
              <w:rPr>
                <w:lang w:eastAsia="ru-RU"/>
              </w:rPr>
              <w:t xml:space="preserve"> </w:t>
            </w:r>
          </w:p>
          <w:p w14:paraId="339742CB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A39D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______________________С.Г. Сейранов </w:t>
            </w:r>
          </w:p>
          <w:p w14:paraId="50B8D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B89EB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6CABE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E624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116" w:type="dxa"/>
          </w:tcPr>
          <w:p w14:paraId="0E0D5214">
            <w:pPr>
              <w:spacing w:after="0" w:line="240" w:lineRule="auto"/>
            </w:pPr>
          </w:p>
        </w:tc>
        <w:tc>
          <w:tcPr>
            <w:tcW w:w="5123" w:type="dxa"/>
          </w:tcPr>
          <w:p w14:paraId="30128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E9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51D341"/>
    <w:p w14:paraId="302253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РЕГЛАМЕНТ</w:t>
      </w:r>
    </w:p>
    <w:p w14:paraId="2FEA7579">
      <w:pPr>
        <w:ind w:left="284" w:right="10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проведению Чемпионата </w:t>
      </w:r>
      <w:bookmarkStart w:id="0" w:name="_Hlk179972393"/>
      <w:r>
        <w:rPr>
          <w:rFonts w:ascii="Times New Roman" w:hAnsi="Times New Roman" w:cs="Times New Roman"/>
          <w:sz w:val="32"/>
          <w:szCs w:val="32"/>
        </w:rPr>
        <w:t xml:space="preserve">Северо-Западного федерального округа </w:t>
      </w:r>
      <w:bookmarkEnd w:id="0"/>
      <w:r>
        <w:rPr>
          <w:rFonts w:ascii="Times New Roman" w:hAnsi="Times New Roman" w:cs="Times New Roman"/>
          <w:sz w:val="32"/>
          <w:szCs w:val="32"/>
        </w:rPr>
        <w:t>по тхэквондо ИТФ среди мужчин и женщин, Первенства Северо-Западного федерального округа по тхэквондо ИТФ среди юниоров и юниорок 14-15 и 16-17 лет, Первенства Северо-Западного федерального округа по тхэквондо ИТФ среди юношей и девушек   11-13 лет.</w:t>
      </w:r>
    </w:p>
    <w:p w14:paraId="50A97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Номер-код 1020001411Я</w:t>
      </w:r>
      <w:r>
        <w:rPr>
          <w:rFonts w:ascii="Times New Roman" w:hAnsi="Times New Roman" w:cs="Times New Roman"/>
          <w:b/>
          <w:color w:val="EA2516"/>
          <w:sz w:val="32"/>
          <w:szCs w:val="32"/>
        </w:rPr>
        <w:t xml:space="preserve">                </w:t>
      </w:r>
    </w:p>
    <w:p w14:paraId="10031CD9">
      <w:pPr>
        <w:jc w:val="center"/>
        <w:rPr>
          <w:rFonts w:ascii="Times New Roman" w:hAnsi="Times New Roman" w:cs="Times New Roman"/>
          <w:b/>
          <w:color w:val="EB3325"/>
          <w:sz w:val="36"/>
          <w:szCs w:val="36"/>
        </w:rPr>
      </w:pPr>
    </w:p>
    <w:p w14:paraId="62765E16">
      <w:pPr>
        <w:jc w:val="center"/>
        <w:rPr>
          <w:rFonts w:ascii="Times New Roman" w:hAnsi="Times New Roman" w:cs="Times New Roman"/>
          <w:b/>
          <w:color w:val="EB3325"/>
          <w:sz w:val="36"/>
          <w:szCs w:val="36"/>
        </w:rPr>
      </w:pPr>
    </w:p>
    <w:p w14:paraId="7204671A">
      <w:pPr>
        <w:jc w:val="center"/>
        <w:rPr>
          <w:rFonts w:ascii="Times New Roman" w:hAnsi="Times New Roman" w:cs="Times New Roman"/>
          <w:b/>
          <w:color w:val="EB3325"/>
          <w:sz w:val="36"/>
          <w:szCs w:val="36"/>
        </w:rPr>
      </w:pPr>
    </w:p>
    <w:p w14:paraId="2DF44CFA">
      <w:pPr>
        <w:jc w:val="center"/>
        <w:rPr>
          <w:rFonts w:ascii="Times New Roman" w:hAnsi="Times New Roman" w:cs="Times New Roman"/>
          <w:b/>
          <w:color w:val="EB3325"/>
          <w:sz w:val="36"/>
          <w:szCs w:val="36"/>
        </w:rPr>
      </w:pPr>
    </w:p>
    <w:p w14:paraId="1039E877">
      <w:pPr>
        <w:jc w:val="center"/>
        <w:rPr>
          <w:rFonts w:ascii="Times New Roman" w:hAnsi="Times New Roman" w:cs="Times New Roman"/>
          <w:b/>
          <w:color w:val="EB3325"/>
          <w:sz w:val="36"/>
          <w:szCs w:val="36"/>
        </w:rPr>
      </w:pPr>
    </w:p>
    <w:p w14:paraId="1897E850">
      <w:pPr>
        <w:jc w:val="center"/>
        <w:rPr>
          <w:rFonts w:ascii="Times New Roman" w:hAnsi="Times New Roman" w:cs="Times New Roman"/>
          <w:b/>
          <w:color w:val="EB3325"/>
          <w:sz w:val="36"/>
          <w:szCs w:val="36"/>
        </w:rPr>
      </w:pPr>
    </w:p>
    <w:p w14:paraId="16B7F8B1">
      <w:pPr>
        <w:jc w:val="center"/>
        <w:rPr>
          <w:rFonts w:ascii="Times New Roman" w:hAnsi="Times New Roman" w:cs="Times New Roman"/>
          <w:b/>
          <w:color w:val="EB3325"/>
          <w:sz w:val="36"/>
          <w:szCs w:val="36"/>
        </w:rPr>
      </w:pPr>
    </w:p>
    <w:p w14:paraId="2ACC578C">
      <w:pPr>
        <w:jc w:val="center"/>
        <w:rPr>
          <w:rFonts w:ascii="Times New Roman" w:hAnsi="Times New Roman" w:cs="Times New Roman"/>
          <w:b/>
          <w:color w:val="EB3325"/>
          <w:sz w:val="36"/>
          <w:szCs w:val="36"/>
        </w:rPr>
      </w:pPr>
    </w:p>
    <w:p w14:paraId="7C476701">
      <w:pPr>
        <w:jc w:val="center"/>
        <w:rPr>
          <w:rFonts w:ascii="Times New Roman" w:hAnsi="Times New Roman" w:cs="Times New Roman"/>
          <w:b/>
          <w:color w:val="EB3325"/>
          <w:sz w:val="36"/>
          <w:szCs w:val="36"/>
        </w:rPr>
      </w:pPr>
    </w:p>
    <w:p w14:paraId="05076C41">
      <w:pPr>
        <w:rPr>
          <w:rFonts w:ascii="Times New Roman" w:hAnsi="Times New Roman" w:cs="Times New Roman"/>
          <w:b/>
          <w:color w:val="EB3325"/>
          <w:sz w:val="36"/>
          <w:szCs w:val="36"/>
        </w:rPr>
      </w:pPr>
    </w:p>
    <w:p w14:paraId="08D0AA52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г. Сыктывкар</w:t>
      </w:r>
    </w:p>
    <w:p w14:paraId="4822C1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 год</w:t>
      </w:r>
    </w:p>
    <w:p w14:paraId="787220F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 ОБЩИЕ ПОЛОЖЕНИЯ</w:t>
      </w:r>
    </w:p>
    <w:p w14:paraId="4D67FD8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976BEE6">
      <w:pPr>
        <w:pStyle w:val="14"/>
        <w:tabs>
          <w:tab w:val="left" w:pos="284"/>
        </w:tabs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«Чемпионат Северо-Западного федерального округа по тхэквондо ИТФ среди мужчин и женщин, Первенство Северо-Западного федерального округа по тхэквондо ИТФ среди юниоров и юниорок 14-15 и 16-17 лет, Первенство Северо-Западного федерального округа по тхэквондо ИТФ среди юношей и девушек 11-13 лет» (далее – Соревнования) проводятся в соответствии с:</w:t>
      </w:r>
    </w:p>
    <w:p w14:paraId="4B864BA1">
      <w:pPr>
        <w:pStyle w:val="1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единым календарным планом межрегиональных, всероссийских и международных физкультурных мероприятий и спортивных мероприятий на 2025 год, утвержденным Приказом Минспорта России от 27.12.2024г;</w:t>
      </w:r>
    </w:p>
    <w:p w14:paraId="7A1043AA">
      <w:pPr>
        <w:pStyle w:val="1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правилами соревнований вида спорта «тхэквондо ИТФ», утвержденными приказом Министерства спорта Российской Федерации от 28.04.2023 года № 291 с изменениями, внесенными приказом Министерства спорта Российской Федерации от 15 сентября 2023 г. № 655.</w:t>
      </w:r>
    </w:p>
    <w:p w14:paraId="5D00CB57">
      <w:pPr>
        <w:pStyle w:val="15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Соревнования проводятся в целях популяризации, пропаганды и развития тхэквондо ИТФ в Российской Федерации и решают следующие задачи:</w:t>
      </w:r>
    </w:p>
    <w:p w14:paraId="5CA73639">
      <w:pPr>
        <w:pStyle w:val="15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спортивного резерва;</w:t>
      </w:r>
    </w:p>
    <w:p w14:paraId="15D80134">
      <w:pPr>
        <w:pStyle w:val="1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пропаганда здорового образа жизни;</w:t>
      </w:r>
    </w:p>
    <w:p w14:paraId="1AB2DFDD">
      <w:pPr>
        <w:pStyle w:val="1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укрепление межрегиональных связей;</w:t>
      </w:r>
    </w:p>
    <w:p w14:paraId="5B42EF0F">
      <w:pPr>
        <w:pStyle w:val="1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napToGrid w:val="0"/>
          <w:sz w:val="28"/>
          <w:szCs w:val="28"/>
          <w:lang w:eastAsia="zh-CN"/>
        </w:rPr>
        <w:t>повышение спортивного мастерства занимающихся тхэквондо ИТФ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;</w:t>
      </w:r>
    </w:p>
    <w:p w14:paraId="31DA011F">
      <w:pPr>
        <w:pStyle w:val="1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подготовка спортсменов к крупнейшим всероссийским соревнованиям;</w:t>
      </w:r>
    </w:p>
    <w:p w14:paraId="1369C09B">
      <w:pPr>
        <w:pStyle w:val="1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выполнение нормативов Единой всероссийской спортивной классификации по виду спорта «тхэквондо ИТФ».</w:t>
      </w:r>
    </w:p>
    <w:p w14:paraId="5B0EB29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DE5C16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 МЕСТО И СРОКИ ПРОВЕДЕНИЯ СОРЕВНОВАНИЙ </w:t>
      </w:r>
    </w:p>
    <w:p w14:paraId="5239DDB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FE40F4B">
      <w:pPr>
        <w:tabs>
          <w:tab w:val="left" w:pos="841"/>
        </w:tabs>
        <w:ind w:right="34" w:firstLine="709"/>
        <w:contextualSpacing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Соревнования состоятся по адресу: </w:t>
      </w:r>
      <w:r>
        <w:rPr>
          <w:rFonts w:ascii="Times New Roman" w:hAnsi="Times New Roman" w:eastAsia="Times New Roman" w:cs="Times New Roman"/>
          <w:sz w:val="28"/>
        </w:rPr>
        <w:t>г.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Сыктывкар, улица Савина, д. 81/1, ГБУ ДО РК «Спортивная школа олимпийского резерва №2».</w:t>
      </w:r>
    </w:p>
    <w:p w14:paraId="38125AE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Даты проведения: 14 февраля-день приезда, 15-16 февраля соревнования, 17 февраля-день отъезда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>.</w:t>
      </w:r>
    </w:p>
    <w:p w14:paraId="333670B7"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350960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. ОРГАНИЗАТОРЫ СОРЕВНОВАНИЙ</w:t>
      </w:r>
    </w:p>
    <w:p w14:paraId="45978E7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24126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lightGray"/>
          <w:lang w:val="zh-CN"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Общее руководство подготовкой и проведением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Соревнований </w:t>
      </w: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осуществляется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Общероссийской общественной организацией «</w:t>
      </w: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>Федераци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я</w:t>
      </w: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 тхэквондо (ИТФ) России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» (далее – Федерация), </w:t>
      </w:r>
      <w:r>
        <w:rPr>
          <w:rFonts w:ascii="Times New Roman" w:hAnsi="Times New Roman" w:eastAsia="Times New Roman" w:cs="Times New Roman"/>
          <w:spacing w:val="-1"/>
          <w:sz w:val="28"/>
        </w:rPr>
        <w:t>Региональной</w:t>
      </w:r>
      <w:r>
        <w:rPr>
          <w:rFonts w:ascii="Times New Roman" w:hAnsi="Times New Roman" w:eastAsia="Times New Roman" w:cs="Times New Roman"/>
          <w:spacing w:val="-15"/>
          <w:sz w:val="28"/>
        </w:rPr>
        <w:t xml:space="preserve"> физкультурно -</w:t>
      </w:r>
      <w:r>
        <w:rPr>
          <w:rFonts w:ascii="Times New Roman" w:hAnsi="Times New Roman" w:eastAsia="Times New Roman" w:cs="Times New Roman"/>
          <w:spacing w:val="-1"/>
          <w:sz w:val="28"/>
        </w:rPr>
        <w:t>спортивной</w:t>
      </w:r>
      <w:r>
        <w:rPr>
          <w:rFonts w:ascii="Times New Roman" w:hAnsi="Times New Roman" w:eastAsia="Times New Roman" w:cs="Times New Roman"/>
          <w:spacing w:val="-14"/>
          <w:sz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</w:rPr>
        <w:t>общественной</w:t>
      </w:r>
      <w:r>
        <w:rPr>
          <w:rFonts w:ascii="Times New Roman" w:hAnsi="Times New Roman" w:eastAsia="Times New Roman" w:cs="Times New Roman"/>
          <w:spacing w:val="-16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организацией</w:t>
      </w:r>
      <w:r>
        <w:rPr>
          <w:rFonts w:ascii="Times New Roman" w:hAnsi="Times New Roman" w:eastAsia="Times New Roman" w:cs="Times New Roman"/>
          <w:spacing w:val="-14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«Федерация</w:t>
      </w:r>
      <w:r>
        <w:rPr>
          <w:rFonts w:ascii="Times New Roman" w:hAnsi="Times New Roman" w:eastAsia="Times New Roman" w:cs="Times New Roman"/>
          <w:spacing w:val="-14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тхэквондо</w:t>
      </w:r>
      <w:r>
        <w:rPr>
          <w:rFonts w:ascii="Times New Roman" w:hAnsi="Times New Roman" w:eastAsia="Times New Roman" w:cs="Times New Roman"/>
          <w:spacing w:val="-13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ИТФ Республики Коми»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(далее – Организатор), при содействии </w:t>
      </w: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>Министерств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а</w:t>
      </w: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физической культуры и спорта Республики Коми. </w:t>
      </w: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  </w:t>
      </w:r>
    </w:p>
    <w:p w14:paraId="786EE0F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>Ответственность за подготовку места проведения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соревнований и комиссии по допуску</w:t>
      </w: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, размещение участников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Соревнований</w:t>
      </w: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, медико – санитарное обслуживание возлагается на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Организатора.  </w:t>
      </w:r>
    </w:p>
    <w:p w14:paraId="50B9C6E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Непосредственное проведение соревнований возлагается на главную судейскую коллегию, утвержденную Президиумом Федерации в составе:</w:t>
      </w:r>
    </w:p>
    <w:p w14:paraId="0210CEA9">
      <w:pPr>
        <w:pStyle w:val="15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Рязанцева Ольга Николаевна – Главный судья, ССВК;</w:t>
      </w:r>
    </w:p>
    <w:p w14:paraId="59D4E017">
      <w:pPr>
        <w:pStyle w:val="15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Кумова Екатерина Станиславовна– главный секретарь, ССВК;</w:t>
      </w:r>
    </w:p>
    <w:p w14:paraId="56A5C320">
      <w:pPr>
        <w:pStyle w:val="15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Данилова Софья Николаевна – технический делегат, СС1К. </w:t>
      </w:r>
    </w:p>
    <w:p w14:paraId="6ACF830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5E39EC2">
      <w:pPr>
        <w:pStyle w:val="11"/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Соревнования проводятся с соблюдением методических рекомендаций Роспотребнадзора по профилактике новой коронавирусной инфекции 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COVID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-19 и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COVID-2019, утверждённым Минспортом России и Роспотребнадзором 31 июля 2020 г., с учётом дополнений и изменений.</w:t>
      </w:r>
    </w:p>
    <w:p w14:paraId="784E36E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Организаторам, тренерам, спортсменам и спортивным судьям запрещается оказывать противоправное влияние на результаты спортивных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Российской Федерации».</w:t>
      </w:r>
    </w:p>
    <w:p w14:paraId="6B9CAE6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Организатор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уведомляет соответствующий территориальный орган МВД о проведении соревнований, а также согласовывает с МВД план мероприятий по обеспечению общественного порядка и общественной безопасности при проведении соревнования.</w:t>
      </w:r>
    </w:p>
    <w:p w14:paraId="74DC977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Организатор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информирует Управление Роспотребнадзора по                        г. Сыктывкару о проведении мероприятия.</w:t>
      </w:r>
    </w:p>
    <w:p w14:paraId="4DAC750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Организатор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обязан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14:paraId="6C1310B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Организатор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совместно с главной судейской коллегией соревнований осуществляют действия в отношении персональных данных участников соревнования в соответствии с Федеральным законом Российской Федерации от 27.07.2006 №152-ФЗ "О персональных данных".</w:t>
      </w:r>
    </w:p>
    <w:p w14:paraId="32754800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857E3D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 ТРЕБОВАНИЯ К УЧАСТНИКАМ И УСЛОВИЯ ИХ ДОПУСКА </w:t>
      </w:r>
    </w:p>
    <w:p w14:paraId="3ECD9A82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0AD4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участию в Соревнованиях допускаются спортсмены установленного возраста, являющиеся гражданами Российской Федерации, зарегистрированные в Базе Данных международной федерации тхэквондо (ИТФ) и имеющие допуск специализированного врачебно-физкультурного учреждения.</w:t>
      </w:r>
    </w:p>
    <w:p w14:paraId="424CEBB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Региональные общественные организации (федерации) не оплатившие ежегодные членские взносы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за 2024 г. 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допускаются. </w:t>
      </w:r>
    </w:p>
    <w:p w14:paraId="1BFACC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</w:t>
      </w:r>
    </w:p>
    <w:p w14:paraId="7F89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14:paraId="4630A875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snapToGrid w:val="0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napToGrid w:val="0"/>
          <w:sz w:val="28"/>
          <w:szCs w:val="28"/>
          <w:lang w:eastAsia="zh-CN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Антидопинговые правила), утвержденными приказом Минспорта России от 24.06.2021 года № 464. </w:t>
      </w:r>
    </w:p>
    <w:p w14:paraId="53BB7B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napToGrid w:val="0"/>
          <w:sz w:val="28"/>
          <w:szCs w:val="28"/>
          <w:lang w:eastAsia="zh-CN"/>
        </w:rPr>
        <w:t xml:space="preserve">В соответствии с пунктом 12.14.1 Антидопинговых правил, ни один спортсмен или иное лицо, в отношении которого была применена дисквалификация или временное отстранение, не имеет права во время срока дисквалификации или временного отстранения участвовать в каком-либо качестве в спортивных соревнованиях.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t>Спортсмен несет самостоятельную и полную ответственность за такое деяние.</w:t>
      </w:r>
    </w:p>
    <w:p w14:paraId="5A8C25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Спортсмены и тренеры, принимающие участие в официальных межрегиональных и всероссийских спортивных соревнованиях по тхэквондо ИТФ, должны пройти курс дистанционного обучения «Антидопинг» и предъявить действующий сертификат РАА «РУСАДА» на 2024 год в комиссию по допуску участников. </w:t>
      </w:r>
    </w:p>
    <w:p w14:paraId="4D82CE6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Участники Соревнований обязаны иметь соответствующую форму и экипировку.</w:t>
      </w:r>
    </w:p>
    <w:p w14:paraId="6112EBD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Спортсмены:</w:t>
      </w:r>
    </w:p>
    <w:p w14:paraId="2C38E96F">
      <w:pPr>
        <w:pStyle w:val="1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добок ИТФ (установленного образца), эмблема ИТФ должна располагаться с левой стороны куртки добок на уровне груди.  Над эмблемой должно обозначаться на английском языке аббревиатура ITF (ИТФ);</w:t>
      </w:r>
    </w:p>
    <w:p w14:paraId="618569EE">
      <w:pPr>
        <w:pStyle w:val="1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для возрастной группы «юниоры и юниорки»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 – 15 лет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16 – 17 лет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, «мужчины и женщины» допускаются перчатки закрытого типа и должны иметь фабричную маркировку веса 10 </w:t>
      </w:r>
      <w:r>
        <w:rPr>
          <w:rFonts w:ascii="Times New Roman" w:hAnsi="Times New Roman" w:eastAsia="Arial" w:cs="Times New Roman"/>
          <w:sz w:val="28"/>
          <w:szCs w:val="28"/>
          <w:lang w:val="en-US" w:eastAsia="ru-RU"/>
        </w:rPr>
        <w:t>OZ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(унций). Перчатки должны иметь два разделения: для пальцев руки и отдельно для большого пальца. Большой палец должен быть полностью прикреплен к основной части перчатки резинкой или крепежной лентой.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Если крепление большого пальца порвано или повреждено, то использование данных перчаток запрещается. 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>Перчатки не должны иметь повреждений и закреплены на запястье с помощью застежки-липучки;</w:t>
      </w:r>
    </w:p>
    <w:p w14:paraId="563DC120">
      <w:pPr>
        <w:pStyle w:val="1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для возрастной группы «юноши и девушки» 11-13 лет допускаются   перчатки открытого типа с открытой ладонью, полностью закрытыми пальцами, включая большой палец. Большой палец должен быть полностью прикреплен к основной части перчатки резинкой или крепежной лентой.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Если крепление большого пальца порвано или повреждено, то использование данных перчаток запрещается. 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Перчатки должны покрывать всю ударную поверхность кулака и ребра ладони. Перчатки не должны иметь повреждений и закреплены на запястье с помощью застежки-липучки; </w:t>
      </w:r>
    </w:p>
    <w:p w14:paraId="1A26D786">
      <w:pPr>
        <w:pStyle w:val="1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>капа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;</w:t>
      </w:r>
    </w:p>
    <w:p w14:paraId="5F26DC8F">
      <w:pPr>
        <w:pStyle w:val="15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>соревновательный шлем с закрытой верхней и затылочной частями, и открытой лицевой частью. Шлем должен иметь защитные застежки-липучки. Не допускаются металлические застежки и шнурки;</w:t>
      </w:r>
    </w:p>
    <w:p w14:paraId="70E85295">
      <w:pPr>
        <w:pStyle w:val="1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>бандаж (защита паха) для юношей, юниоров, мужчин. Бандаж должен быть одет под брюки добок;</w:t>
      </w:r>
    </w:p>
    <w:p w14:paraId="1BB508E7">
      <w:pPr>
        <w:pStyle w:val="1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>протектор на грудь для девушек, юниорок и женщин. Протектор должен быть одет под куртку добок;</w:t>
      </w:r>
    </w:p>
    <w:p w14:paraId="0B23599E">
      <w:pPr>
        <w:pStyle w:val="1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протектор на голень (щитки). Протектор должен закрывать плотной частью большеберцовую кость от коленного сустава до ступни.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Запрещено использования протектор на голень типа «носок», закрывающую голень и подъем ноги;</w:t>
      </w:r>
    </w:p>
    <w:p w14:paraId="6631B1C0">
      <w:pPr>
        <w:pStyle w:val="1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защита ступни (футы). Футы должны закрывать верхнюю часть ступни, пяточную часть, пальцы. Футы должны крепиться с помощью застежки-липучки. Пальцы ног должны фиксироваться резинкой к основной части фут. </w:t>
      </w:r>
    </w:p>
    <w:p w14:paraId="165E82A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>Вся экипировка спортсмена должна соответствовать цвету угла в соответствии с позицией на площадке (</w:t>
      </w:r>
      <w:r>
        <w:rPr>
          <w:rFonts w:ascii="Times New Roman" w:hAnsi="Times New Roman" w:eastAsia="Arial" w:cs="Times New Roman"/>
          <w:color w:val="FF0000"/>
          <w:sz w:val="28"/>
          <w:szCs w:val="28"/>
          <w:lang w:eastAsia="ru-RU"/>
        </w:rPr>
        <w:t>красный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Arial" w:cs="Times New Roman"/>
          <w:color w:val="0070C0"/>
          <w:sz w:val="28"/>
          <w:szCs w:val="28"/>
          <w:lang w:eastAsia="ru-RU"/>
        </w:rPr>
        <w:t>синий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комплект снаряжения) и быть в исправном состоянии без видимых повреждений. Волосы участников должны быть убраны под защитный шлем, вне зависимости от их длины.</w:t>
      </w:r>
    </w:p>
    <w:p w14:paraId="1B7D0B2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Защитное оборудование с символикой других видов единоборств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 допускается.</w:t>
      </w:r>
    </w:p>
    <w:p w14:paraId="01E58AB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A2464E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 невыполнении требований по экипировке спортсмены к Соревнованиям не допускаются.</w:t>
      </w:r>
    </w:p>
    <w:p w14:paraId="513F3094">
      <w:pPr>
        <w:pStyle w:val="11"/>
        <w:ind w:firstLine="851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Соревнования проводятся по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личным и командным дисциплинам тхэквондо ИТФ в соответствии с Правилами соревнований с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учётом дополнений и изменений.</w:t>
      </w:r>
    </w:p>
    <w:p w14:paraId="00378EF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участию в соревнованиях допускаются спортсмены спортивных сборных команд субъектов Северо-Западного федерального округа Российской Федерации.</w:t>
      </w:r>
    </w:p>
    <w:p w14:paraId="6E751E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одного субъекта Северо-Западного федерального округа Российской Федерации может быть заявлена одна спортивная сборная команда. </w:t>
      </w:r>
    </w:p>
    <w:p w14:paraId="0A767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MS Mincho" w:cs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 w:eastAsia="MS Mincho" w:cs="Times New Roman"/>
          <w:spacing w:val="-10"/>
          <w:sz w:val="28"/>
          <w:szCs w:val="28"/>
          <w:lang w:eastAsia="ru-RU"/>
        </w:rPr>
        <w:t>К участию в Соревнованиях допускаются спортсмены, имеющие спортивные разряды согласно ЕВСК по виду спорта «тхэквондо ИТФ».</w:t>
      </w:r>
    </w:p>
    <w:p w14:paraId="7DCD9367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К участию в Соревнованиях допускаются спортсмены, имеющие соответствующую виду программы техническую квалификацию.</w:t>
      </w:r>
    </w:p>
    <w:p w14:paraId="529CE33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Дополнительно к участию в спортивных соревнованиях допускаются:</w:t>
      </w:r>
    </w:p>
    <w:p w14:paraId="67C54DC8">
      <w:pPr>
        <w:pStyle w:val="1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одному спортсмену в каждом виде программы от сборной команды субъекта Российской Федерации, проводящего спортивные соревнования.</w:t>
      </w:r>
    </w:p>
    <w:p w14:paraId="1745D03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C51B0A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Возраст участников всех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возрастных групп определяется </w:t>
      </w:r>
      <w:bookmarkStart w:id="1" w:name="_Hlk157458644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на 14 февраля 2025 года.</w:t>
      </w:r>
      <w:bookmarkEnd w:id="1"/>
    </w:p>
    <w:p w14:paraId="4EFA29DB"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E248AA0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Спортсмены обязаны:</w:t>
      </w:r>
    </w:p>
    <w:p w14:paraId="0AE714B0">
      <w:pPr>
        <w:pStyle w:val="15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Строго соблюдать Положение, Правила и Программу соревнований.</w:t>
      </w:r>
    </w:p>
    <w:p w14:paraId="5E116174">
      <w:pPr>
        <w:pStyle w:val="15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Выполнять требования судей.</w:t>
      </w:r>
    </w:p>
    <w:p w14:paraId="5BD47DD9">
      <w:pPr>
        <w:pStyle w:val="15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Своевременно выходить на додянг по вызову судейской коллегии.</w:t>
      </w:r>
    </w:p>
    <w:p w14:paraId="01ECDE74">
      <w:pPr>
        <w:pStyle w:val="1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Быть корректным по отношению ко всем участникам соревнований и зрителям.</w:t>
      </w:r>
    </w:p>
    <w:p w14:paraId="4D474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проведения спортивных дисциплин во время соревнований не идет в строгой очерёдности. </w:t>
      </w:r>
    </w:p>
    <w:p w14:paraId="71190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92ED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«МУЖЧИНЫ И ЖЕНЩИНЫ»</w:t>
      </w:r>
    </w:p>
    <w:p w14:paraId="44EBBEA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участию в Соревнованиях допускаются мужчины и женщины 18-34 лет, имеющие квалификации 1- 4 даны. </w:t>
      </w:r>
    </w:p>
    <w:p w14:paraId="22FE6F1A">
      <w:pPr>
        <w:pStyle w:val="1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27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спортивной дисциплине «формальный комплекс» -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неограниченное количество спортсмена от сборной команды субъекта Российской Федерации в каждом разделе: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1, 2, 3, 4, даны, имеющие соответствующие степени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 w14:paraId="15F90F24">
      <w:pPr>
        <w:pStyle w:val="15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7"/>
        <w:gridCol w:w="2561"/>
      </w:tblGrid>
      <w:tr w14:paraId="7644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691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«формальный комплекс» - 12 упражнений </w:t>
            </w:r>
          </w:p>
          <w:p w14:paraId="72CD6D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черный пояс 1 дан (Чон-Джи – Гэ-Бэк)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976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102 038 18 11 Я </w:t>
            </w:r>
          </w:p>
        </w:tc>
      </w:tr>
      <w:tr w14:paraId="040E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C44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«формальный комплекс» - 15 упражнений </w:t>
            </w:r>
          </w:p>
          <w:p w14:paraId="07136E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черный пояс 2 дан (Чон-Джи – Джу-Че)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F35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102 039 18 11 Я </w:t>
            </w:r>
          </w:p>
        </w:tc>
      </w:tr>
      <w:tr w14:paraId="1B89E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034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«формальный комплекс» - 18 упражнений </w:t>
            </w:r>
          </w:p>
          <w:p w14:paraId="6B7DAA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черный пояс 3 дан (Чон-Джи –Чой-Йонг)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55B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102 040 18 11 Я </w:t>
            </w:r>
          </w:p>
        </w:tc>
      </w:tr>
      <w:tr w14:paraId="20FA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ABD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«формальный комплекс» - 21 упражнение </w:t>
            </w:r>
          </w:p>
          <w:p w14:paraId="37FF9C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черный пояс 4 дан (Чон-Джи –Мун-Му)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CAD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102 041 18 11 Л</w:t>
            </w:r>
          </w:p>
        </w:tc>
      </w:tr>
    </w:tbl>
    <w:p w14:paraId="501810B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645748D">
      <w:pPr>
        <w:pStyle w:val="1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спортивной дисциплине «весовая категория» допускаются неограниченное количество спортсменов от сборной команды субъекта Российской Федерации квалификацией со 2 гупа и выше в следующих весовых категориях: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362"/>
        <w:gridCol w:w="2434"/>
        <w:gridCol w:w="1210"/>
        <w:gridCol w:w="1218"/>
        <w:gridCol w:w="2550"/>
      </w:tblGrid>
      <w:tr w14:paraId="6B14D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71951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мужчины </w:t>
            </w:r>
          </w:p>
          <w:p w14:paraId="7EAD9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955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52 кг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4EF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102 009 18 11 К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88047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женщины </w:t>
            </w:r>
          </w:p>
          <w:p w14:paraId="5C465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3B1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47 кг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A29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102 006 18 11 Ж</w:t>
            </w:r>
          </w:p>
        </w:tc>
      </w:tr>
      <w:tr w14:paraId="400C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6CF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C75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58 кг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962A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102 013 18 11 Е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61B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14F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52 кг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F31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102 009 18 11 К</w:t>
            </w:r>
          </w:p>
        </w:tc>
      </w:tr>
      <w:tr w14:paraId="66D3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3B56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3CA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64 кг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D4BC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102 018 18 11 Е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B82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1E7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57 кг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EF9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102 012 18 11 Э</w:t>
            </w:r>
          </w:p>
        </w:tc>
      </w:tr>
      <w:tr w14:paraId="15BC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B50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9AB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71 кг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5452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102 025 18 11 М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12C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D4B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62 кг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CA90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102 016 18 11 Ж</w:t>
            </w:r>
          </w:p>
        </w:tc>
      </w:tr>
      <w:tr w14:paraId="78C5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494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04D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78 кг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F180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102 031 18 11 М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0D8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98F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67 кг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89A5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102 021 18 11 Ж</w:t>
            </w:r>
          </w:p>
        </w:tc>
      </w:tr>
      <w:tr w14:paraId="0D9B1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FD5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9E2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85 кг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6230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102 032 18 11 М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A68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33A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72 кг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7EF7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102 026 18 11 Ж</w:t>
            </w:r>
          </w:p>
        </w:tc>
      </w:tr>
      <w:tr w14:paraId="22BF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BC9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1ED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92 кг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5E9D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102 033 18 11 М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946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035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77 кг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98FD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102 029 18 11 Ж</w:t>
            </w:r>
          </w:p>
        </w:tc>
      </w:tr>
      <w:tr w14:paraId="183F9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0B2C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83A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92+ кг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7FD3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102 034 18 11 М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1BC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AF5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77 + кг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1BFF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102 030 18 11 Ж</w:t>
            </w:r>
          </w:p>
        </w:tc>
      </w:tr>
    </w:tbl>
    <w:p w14:paraId="5A17A91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8BFFA6E">
      <w:pPr>
        <w:pStyle w:val="1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спортивной дисциплине «специальная техника» 1020471811Я – два спортсмена от субъекта Российской Федерации.</w:t>
      </w:r>
    </w:p>
    <w:p w14:paraId="3F431AB5">
      <w:pPr>
        <w:pStyle w:val="1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спортивной дисциплине «формальный комплекс – группа» 1020441811Я – две команды от субъекта Российской Федерации.</w:t>
      </w:r>
    </w:p>
    <w:p w14:paraId="3F8F1CD0">
      <w:pPr>
        <w:pStyle w:val="1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спортивной дисциплине «спарринг постановочный – самооборона» 1020361811Я – две команды от сборной субъекта Российской Федерации.</w:t>
      </w:r>
    </w:p>
    <w:p w14:paraId="5876CF5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p w14:paraId="781474B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«Специальная техника» нормативы:</w:t>
      </w:r>
    </w:p>
    <w:tbl>
      <w:tblPr>
        <w:tblStyle w:val="3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8"/>
        <w:gridCol w:w="2453"/>
        <w:gridCol w:w="2191"/>
      </w:tblGrid>
      <w:tr w14:paraId="16FA9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F74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3D22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мужчины 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2AC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женщины </w:t>
            </w:r>
          </w:p>
        </w:tc>
      </w:tr>
      <w:tr w14:paraId="5F8E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8A8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Твимио нопи чаги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8A5D6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2.8 м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EDBAF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2.3 м</w:t>
            </w:r>
          </w:p>
        </w:tc>
      </w:tr>
      <w:tr w14:paraId="4516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7C8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Твимио доллио чаги 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73013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2.5 м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C3EEA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2.2 м</w:t>
            </w:r>
          </w:p>
        </w:tc>
      </w:tr>
      <w:tr w14:paraId="0BB1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FA0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Твимио бандэ доллио чаги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7E258E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2.4 м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3708E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2.1 м</w:t>
            </w:r>
          </w:p>
        </w:tc>
      </w:tr>
      <w:tr w14:paraId="7103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AD07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Твимио дольмио чаги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363D1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2.4 м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4945AF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2.1 м</w:t>
            </w:r>
          </w:p>
        </w:tc>
      </w:tr>
      <w:tr w14:paraId="3F3D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44D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Твимио номо чаги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A07FE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2,5м x 70cм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517689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1,5м x 70cм</w:t>
            </w:r>
          </w:p>
        </w:tc>
      </w:tr>
    </w:tbl>
    <w:p w14:paraId="2D1CC59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E08AD3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5413E5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«ЮНИОРЫ И ЮНИОРКИ»</w:t>
      </w:r>
    </w:p>
    <w:p w14:paraId="3301450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2C20AF0">
      <w:pPr>
        <w:pStyle w:val="15"/>
        <w:spacing w:after="0" w:line="240" w:lineRule="auto"/>
        <w:ind w:left="0"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участию в Соревнованиях допускаются юниоры и юниорки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14-15 и 16-17 лет.</w:t>
      </w:r>
    </w:p>
    <w:p w14:paraId="792A7A84">
      <w:pPr>
        <w:pStyle w:val="1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" w:name="_Hlk15745907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спортивной дисциплине «формальный комплекс» допускаются неограниченное количество спортсменов возрастной группы 14-15 лет от сборной команды субъекта Российской Федерации в каждом разделе: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 и 2 даны, имеющие соответствующие степени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bookmarkEnd w:id="2"/>
    <w:tbl>
      <w:tblPr>
        <w:tblStyle w:val="13"/>
        <w:tblW w:w="9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1"/>
        <w:gridCol w:w="2541"/>
      </w:tblGrid>
      <w:tr w14:paraId="2007D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B18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bookmarkStart w:id="3" w:name="_Hlk157459054"/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«формальный комплекс» - 12 упражнений </w:t>
            </w:r>
          </w:p>
          <w:p w14:paraId="57CF65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черный пояс 1 дан (Чон-Джи – Гэ-Бэк)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906D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102 038 18 11 Я </w:t>
            </w:r>
          </w:p>
        </w:tc>
      </w:tr>
      <w:tr w14:paraId="0C13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4C3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«формальный комплекс» - 15 упражнений </w:t>
            </w:r>
          </w:p>
          <w:p w14:paraId="79BA02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черный пояс 2 дан (Чон-Джи – Джу-Че)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7AF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102 039 18 11 Я </w:t>
            </w:r>
          </w:p>
        </w:tc>
      </w:tr>
      <w:bookmarkEnd w:id="3"/>
    </w:tbl>
    <w:p w14:paraId="14D8381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A3B6AFA">
      <w:pPr>
        <w:pStyle w:val="1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спортивной дисциплине «формальный комплекс» допускаются неограниченное количество спортсменов возрастной группы 16-17 лет от сборной субъекта Российской Федерации в каждом разделе: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1, 2, 3 даны, имеющие соответствующие степени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13"/>
        <w:tblW w:w="9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1"/>
        <w:gridCol w:w="2541"/>
      </w:tblGrid>
      <w:tr w14:paraId="38D8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63F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«формальный комплекс» - 12 упражнений </w:t>
            </w:r>
          </w:p>
          <w:p w14:paraId="2849CF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черный пояс 1 дан (Чон-Джи – Гэ-Бэк)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32B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102 038 18 11 Я </w:t>
            </w:r>
          </w:p>
        </w:tc>
      </w:tr>
      <w:tr w14:paraId="40F4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FA8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«формальный комплекс» - 15 упражнений </w:t>
            </w:r>
          </w:p>
          <w:p w14:paraId="09D421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черный пояс 2 дан (Чон-Джи – Джу-Че)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946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102 039 18 11 Я </w:t>
            </w:r>
          </w:p>
        </w:tc>
      </w:tr>
      <w:tr w14:paraId="27617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749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«формальный комплекс» - 18 упражнений </w:t>
            </w:r>
          </w:p>
          <w:p w14:paraId="684391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черный пояс 3 дан (Чон-Джи –Чой-Йонг)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F1D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102 040 18 11 Я </w:t>
            </w:r>
          </w:p>
        </w:tc>
      </w:tr>
    </w:tbl>
    <w:p w14:paraId="2749EEE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5ECF50B">
      <w:pPr>
        <w:pStyle w:val="1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спортивной дисциплине «весовая категория» допускаются неограниченное количество спортсменов от сборной команды субъекта Российской Федерации со 2 гупа и выше в соответствующей возрастной группе:</w:t>
      </w:r>
    </w:p>
    <w:p w14:paraId="2E81784B">
      <w:pPr>
        <w:pStyle w:val="15"/>
        <w:spacing w:after="0" w:line="240" w:lineRule="auto"/>
        <w:ind w:left="1287" w:hanging="128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14 - 15 лет</w:t>
      </w:r>
    </w:p>
    <w:tbl>
      <w:tblPr>
        <w:tblStyle w:val="13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25"/>
        <w:gridCol w:w="2366"/>
        <w:gridCol w:w="1240"/>
        <w:gridCol w:w="1200"/>
        <w:gridCol w:w="2476"/>
      </w:tblGrid>
      <w:tr w14:paraId="1FAA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37F0B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юниоры </w:t>
            </w:r>
          </w:p>
          <w:p w14:paraId="27EF8B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238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45 кг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4AF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102 004 18 11 Н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FC797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юниорки </w:t>
            </w:r>
          </w:p>
          <w:p w14:paraId="1716EB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6C7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40 кг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906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102 003 18 11 Н</w:t>
            </w:r>
          </w:p>
        </w:tc>
      </w:tr>
      <w:tr w14:paraId="721B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A1E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63E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50 кг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9A98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102 007 18 11 Н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E62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F49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45 кг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2CD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102 004 18 11 Н</w:t>
            </w:r>
          </w:p>
        </w:tc>
      </w:tr>
      <w:tr w14:paraId="57BD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666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76B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55 кг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22E8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102 010 18 11 Н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EFCD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635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50 кг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C32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102 007 18 11 Н</w:t>
            </w:r>
          </w:p>
        </w:tc>
      </w:tr>
      <w:tr w14:paraId="24A8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64D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9EE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60 кг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6BA9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102 014 18 11 Н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245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F0B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55 кг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9FF6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102 010 18 11 Н</w:t>
            </w:r>
          </w:p>
        </w:tc>
      </w:tr>
      <w:tr w14:paraId="000D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173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F87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65 кг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F365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102 019 18 11 Н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54BF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086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60 кг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567D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102 014 18 11 Н</w:t>
            </w:r>
          </w:p>
        </w:tc>
      </w:tr>
      <w:tr w14:paraId="66AE7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8D92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FF3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70 кг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33B8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102 023 18 11 Н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EF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813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65 кг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AAF9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102 019 18 11 Н</w:t>
            </w:r>
          </w:p>
        </w:tc>
      </w:tr>
      <w:tr w14:paraId="7027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8B67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BE7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70+ кг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E2A1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102 024 18 11 Н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67A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EAE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65+ кг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A7AD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102 020 18 11 Д</w:t>
            </w:r>
          </w:p>
        </w:tc>
      </w:tr>
    </w:tbl>
    <w:p w14:paraId="2CA8EC7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7858399">
      <w:pPr>
        <w:pStyle w:val="15"/>
        <w:spacing w:after="0" w:line="240" w:lineRule="auto"/>
        <w:ind w:left="1287" w:hanging="128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16 - 17 лет</w:t>
      </w:r>
    </w:p>
    <w:tbl>
      <w:tblPr>
        <w:tblStyle w:val="13"/>
        <w:tblW w:w="9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327"/>
        <w:gridCol w:w="2370"/>
        <w:gridCol w:w="1241"/>
        <w:gridCol w:w="1202"/>
        <w:gridCol w:w="2480"/>
      </w:tblGrid>
      <w:tr w14:paraId="37C6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08167F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юниоры </w:t>
            </w:r>
          </w:p>
          <w:p w14:paraId="62138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45A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45 кг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1BB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102 004 18 11 Н</w:t>
            </w: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162CE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юниорки </w:t>
            </w:r>
          </w:p>
          <w:p w14:paraId="66945F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E43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40 кг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8E9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102 003 18 11 Н</w:t>
            </w:r>
          </w:p>
        </w:tc>
      </w:tr>
      <w:tr w14:paraId="382E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CB0F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D4C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51 кг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12A4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102 008 18 11 Ю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E0A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B22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46 кг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706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102 005 18 11 Д</w:t>
            </w:r>
          </w:p>
        </w:tc>
      </w:tr>
      <w:tr w14:paraId="0764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2B16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D6B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57 кг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203A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102 012 18 11 Э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556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FC5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52 кг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624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102 009 18 11 К</w:t>
            </w:r>
          </w:p>
        </w:tc>
      </w:tr>
      <w:tr w14:paraId="31ED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C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00A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63 кг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1557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102 017 18 11 Ю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F9B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0DD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58 кг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C2ED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102 013 18 11 Е</w:t>
            </w:r>
          </w:p>
        </w:tc>
      </w:tr>
      <w:tr w14:paraId="6CDD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418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579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69 кг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863F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102 022 18 11 Ю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D1D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E81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64 кг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E541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102 018 18 11 Е</w:t>
            </w:r>
          </w:p>
        </w:tc>
      </w:tr>
      <w:tr w14:paraId="6BA4E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D6B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562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75 кг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C335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102 027 18 11 Ю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9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57E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70 кг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F9FD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102 023 18 11 Н</w:t>
            </w:r>
          </w:p>
        </w:tc>
      </w:tr>
      <w:tr w14:paraId="2E07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92A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EBF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75+ кг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DDF9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102 028 18 11 Ю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606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81F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70+ кг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050C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102 024 18 11 Н</w:t>
            </w:r>
          </w:p>
        </w:tc>
      </w:tr>
    </w:tbl>
    <w:p w14:paraId="7B3645B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C1EA56C">
      <w:pPr>
        <w:pStyle w:val="1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спортивной дисциплине «специальная техника» 1020471811Я – два спортсмена возрастной группы 14-15 и 16-17 лет от сборной команды субъекта Российской Федерации.</w:t>
      </w:r>
    </w:p>
    <w:p w14:paraId="6EBD15F2">
      <w:pPr>
        <w:pStyle w:val="1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спортивной дисциплине «формальный комплекс – группа» 1020441811Я – две команды возрастной группы 14-15 и 16-17 лет от сборной команды субъекта Российской Федерации.</w:t>
      </w:r>
    </w:p>
    <w:p w14:paraId="5E13CB29">
      <w:pPr>
        <w:pStyle w:val="1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спортивной дисциплине «спарринг постановочный – самооборона» 1020361811Я – две команды возрастной группы 14-15 и 16-17 лет от сборной команды субъекта Российской Федерации.</w:t>
      </w:r>
    </w:p>
    <w:p w14:paraId="1D110B9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p w14:paraId="559BA59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«Специальная техника» нормативы:</w:t>
      </w:r>
      <w:bookmarkStart w:id="4" w:name="_Hlk15888499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267FBE5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юниоры и юниорки 14 – 15 лет:</w:t>
      </w:r>
    </w:p>
    <w:bookmarkEnd w:id="4"/>
    <w:tbl>
      <w:tblPr>
        <w:tblStyle w:val="3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2414"/>
        <w:gridCol w:w="2376"/>
      </w:tblGrid>
      <w:tr w14:paraId="4758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00000A" w:sz="6" w:space="0"/>
              <w:right w:val="single" w:color="auto" w:sz="4" w:space="0"/>
            </w:tcBorders>
          </w:tcPr>
          <w:p w14:paraId="0DB5E2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bookmarkStart w:id="5" w:name="_Hlk158884974"/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00000A" w:sz="6" w:space="0"/>
              <w:right w:val="single" w:color="auto" w:sz="4" w:space="0"/>
            </w:tcBorders>
          </w:tcPr>
          <w:p w14:paraId="15BE38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юниоры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00000A" w:sz="6" w:space="0"/>
              <w:right w:val="single" w:color="auto" w:sz="4" w:space="0"/>
            </w:tcBorders>
          </w:tcPr>
          <w:p w14:paraId="3D7B89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юниорки</w:t>
            </w:r>
          </w:p>
        </w:tc>
      </w:tr>
      <w:tr w14:paraId="5334A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0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319685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Твимио нопи чаги</w:t>
            </w:r>
          </w:p>
        </w:tc>
        <w:tc>
          <w:tcPr>
            <w:tcW w:w="241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768A7D3E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2.6 м </w:t>
            </w:r>
          </w:p>
        </w:tc>
        <w:tc>
          <w:tcPr>
            <w:tcW w:w="23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39F3A604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2.1 м </w:t>
            </w:r>
          </w:p>
        </w:tc>
      </w:tr>
      <w:tr w14:paraId="1D481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0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274D49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Твимио доллио чаги </w:t>
            </w:r>
          </w:p>
        </w:tc>
        <w:tc>
          <w:tcPr>
            <w:tcW w:w="241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5B19B920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2.3 м </w:t>
            </w:r>
          </w:p>
        </w:tc>
        <w:tc>
          <w:tcPr>
            <w:tcW w:w="23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04DFEB07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2.0 м </w:t>
            </w:r>
          </w:p>
        </w:tc>
      </w:tr>
      <w:tr w14:paraId="7935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0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727359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Твимио бандэ доллио чаги</w:t>
            </w:r>
          </w:p>
        </w:tc>
        <w:tc>
          <w:tcPr>
            <w:tcW w:w="241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4E2FB4BC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2.2 м </w:t>
            </w:r>
          </w:p>
        </w:tc>
        <w:tc>
          <w:tcPr>
            <w:tcW w:w="23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1735777A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1.9 м </w:t>
            </w:r>
          </w:p>
        </w:tc>
      </w:tr>
      <w:tr w14:paraId="5FEB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0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0A3359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Твимио дольмио чаги</w:t>
            </w:r>
          </w:p>
        </w:tc>
        <w:tc>
          <w:tcPr>
            <w:tcW w:w="241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6F0C6A73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2.2 м </w:t>
            </w:r>
          </w:p>
        </w:tc>
        <w:tc>
          <w:tcPr>
            <w:tcW w:w="23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4A5CA9D3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1.9 м </w:t>
            </w:r>
          </w:p>
        </w:tc>
      </w:tr>
      <w:tr w14:paraId="26266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070" w:type="dxa"/>
            <w:tcBorders>
              <w:top w:val="single" w:color="00000A" w:sz="6" w:space="0"/>
              <w:left w:val="single" w:color="00000A" w:sz="6" w:space="0"/>
              <w:bottom w:val="single" w:color="auto" w:sz="4" w:space="0"/>
              <w:right w:val="single" w:color="00000A" w:sz="6" w:space="0"/>
            </w:tcBorders>
            <w:shd w:val="clear" w:color="auto" w:fill="FFFFFF"/>
          </w:tcPr>
          <w:p w14:paraId="763581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Твимио номо чаги</w:t>
            </w:r>
          </w:p>
        </w:tc>
        <w:tc>
          <w:tcPr>
            <w:tcW w:w="241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7DA696BC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2,3 м x 70cм </w:t>
            </w:r>
          </w:p>
        </w:tc>
        <w:tc>
          <w:tcPr>
            <w:tcW w:w="23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7AF1B7D5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1,3 м x 70cм </w:t>
            </w:r>
          </w:p>
        </w:tc>
      </w:tr>
      <w:bookmarkEnd w:id="5"/>
    </w:tbl>
    <w:p w14:paraId="2AEC6BD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</w:p>
    <w:p w14:paraId="4AF29DF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юниоры и юниорки 16 – 17 лет:</w:t>
      </w:r>
    </w:p>
    <w:tbl>
      <w:tblPr>
        <w:tblStyle w:val="3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3"/>
        <w:gridCol w:w="2291"/>
        <w:gridCol w:w="2376"/>
      </w:tblGrid>
      <w:tr w14:paraId="7E1A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00000A" w:sz="6" w:space="0"/>
              <w:right w:val="single" w:color="auto" w:sz="4" w:space="0"/>
            </w:tcBorders>
          </w:tcPr>
          <w:p w14:paraId="7DE31A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00000A" w:sz="6" w:space="0"/>
              <w:right w:val="single" w:color="auto" w:sz="4" w:space="0"/>
            </w:tcBorders>
          </w:tcPr>
          <w:p w14:paraId="0C8EF1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юниоры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00000A" w:sz="6" w:space="0"/>
              <w:right w:val="single" w:color="auto" w:sz="4" w:space="0"/>
            </w:tcBorders>
          </w:tcPr>
          <w:p w14:paraId="62CD6E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Юниорки</w:t>
            </w:r>
          </w:p>
        </w:tc>
      </w:tr>
      <w:tr w14:paraId="384CE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19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5D9A13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Твимио нопи чаги</w:t>
            </w:r>
          </w:p>
        </w:tc>
        <w:tc>
          <w:tcPr>
            <w:tcW w:w="22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7AD7F908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2.7 м</w:t>
            </w:r>
          </w:p>
        </w:tc>
        <w:tc>
          <w:tcPr>
            <w:tcW w:w="23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4A79A8C8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2.2 м</w:t>
            </w:r>
          </w:p>
        </w:tc>
      </w:tr>
      <w:tr w14:paraId="1214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19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79D3EF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Твимио доллио чаги </w:t>
            </w:r>
          </w:p>
        </w:tc>
        <w:tc>
          <w:tcPr>
            <w:tcW w:w="22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52A635F9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2.4 м</w:t>
            </w:r>
          </w:p>
        </w:tc>
        <w:tc>
          <w:tcPr>
            <w:tcW w:w="23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4D7163F4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2.1 м</w:t>
            </w:r>
          </w:p>
        </w:tc>
      </w:tr>
      <w:tr w14:paraId="5CAA7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19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32D85E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Твимио бандэ доллио чаги</w:t>
            </w:r>
          </w:p>
        </w:tc>
        <w:tc>
          <w:tcPr>
            <w:tcW w:w="22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31A50037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2.3 м</w:t>
            </w:r>
          </w:p>
        </w:tc>
        <w:tc>
          <w:tcPr>
            <w:tcW w:w="23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22060996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2.0 м</w:t>
            </w:r>
          </w:p>
        </w:tc>
      </w:tr>
      <w:tr w14:paraId="1D54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19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139EB3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Твимио дольмио чаги</w:t>
            </w:r>
          </w:p>
        </w:tc>
        <w:tc>
          <w:tcPr>
            <w:tcW w:w="22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4A5A3C2D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2.3 м</w:t>
            </w:r>
          </w:p>
        </w:tc>
        <w:tc>
          <w:tcPr>
            <w:tcW w:w="23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02C3670A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2.0 м</w:t>
            </w:r>
          </w:p>
        </w:tc>
      </w:tr>
      <w:tr w14:paraId="3011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193" w:type="dxa"/>
            <w:tcBorders>
              <w:top w:val="single" w:color="00000A" w:sz="6" w:space="0"/>
              <w:left w:val="single" w:color="00000A" w:sz="6" w:space="0"/>
              <w:bottom w:val="single" w:color="auto" w:sz="4" w:space="0"/>
              <w:right w:val="single" w:color="00000A" w:sz="6" w:space="0"/>
            </w:tcBorders>
            <w:shd w:val="clear" w:color="auto" w:fill="FFFFFF"/>
          </w:tcPr>
          <w:p w14:paraId="50795E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Твимио номо чаги</w:t>
            </w:r>
          </w:p>
        </w:tc>
        <w:tc>
          <w:tcPr>
            <w:tcW w:w="22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5B27AF3F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2,5м x 70cм</w:t>
            </w:r>
          </w:p>
        </w:tc>
        <w:tc>
          <w:tcPr>
            <w:tcW w:w="23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 w14:paraId="1C7ADA35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1,5м x 70cм</w:t>
            </w:r>
          </w:p>
        </w:tc>
      </w:tr>
    </w:tbl>
    <w:p w14:paraId="38D7850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</w:p>
    <w:p w14:paraId="3F1826B4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«ЮНОШИ И ДЕВУШКИ»</w:t>
      </w:r>
    </w:p>
    <w:p w14:paraId="1C919F36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995899A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участию в Соревнованиях допускаются юноши и девушки 11-13 лет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18CC8827">
      <w:pPr>
        <w:pStyle w:val="1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спортивной дисциплине «формальный комплекс» допускаются неограниченное количество спортсменов от сборной команды субъекта Российской Федерации в каждом разделе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имеющие квалификации 2 – 1 гуп, 1 дан.</w:t>
      </w:r>
    </w:p>
    <w:p w14:paraId="7990044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13"/>
        <w:tblW w:w="9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0"/>
        <w:gridCol w:w="2534"/>
      </w:tblGrid>
      <w:tr w14:paraId="6661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0F5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«формальный комплекс» - 9 упражнений </w:t>
            </w:r>
          </w:p>
          <w:p w14:paraId="30E67E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красный пояс (Чон-Джи – Хва-Ранг) </w:t>
            </w:r>
          </w:p>
          <w:p w14:paraId="158272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красный пояс с чёрной полоской (Чон-Джи – Чунг-Му)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C5F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102 037 18 11 Н</w:t>
            </w:r>
          </w:p>
        </w:tc>
      </w:tr>
      <w:tr w14:paraId="78730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F85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«формальный комплекс» - 12 упражнений </w:t>
            </w:r>
          </w:p>
          <w:p w14:paraId="27127E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черный пояс 1 дан (Чон-Джи – Гэ-Бэк)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495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102 038 18 11 Я</w:t>
            </w:r>
          </w:p>
        </w:tc>
      </w:tr>
    </w:tbl>
    <w:p w14:paraId="7001FDA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76C0100">
      <w:pPr>
        <w:pStyle w:val="15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спортивной дисциплине «весовая категория» допускаются неограниченное количество спортсменов от сборной команды субъекта Российской Федерации квалификацией с 4 гупа и выше в каждой весовой категории:</w:t>
      </w:r>
    </w:p>
    <w:p w14:paraId="256F2C0D">
      <w:pPr>
        <w:pStyle w:val="15"/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13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332"/>
        <w:gridCol w:w="2381"/>
        <w:gridCol w:w="1206"/>
        <w:gridCol w:w="1208"/>
        <w:gridCol w:w="2491"/>
      </w:tblGrid>
      <w:tr w14:paraId="5FAAC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34F9BA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0C6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35 кг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928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102 002 18 11 Н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31770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3FB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 кг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4FD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102 001 18 11 Д</w:t>
            </w:r>
          </w:p>
        </w:tc>
      </w:tr>
      <w:tr w14:paraId="0129F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66C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5BF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40 кг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4CD2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102 003 18 11 Н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87B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A37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35 кг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47B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102 002 18 11 Н</w:t>
            </w:r>
          </w:p>
        </w:tc>
      </w:tr>
      <w:tr w14:paraId="5C3D4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104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CC0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45 кг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A565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102 004 18 11 Н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3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0B0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40 кг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A6D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102 003 18 11 Н</w:t>
            </w:r>
          </w:p>
        </w:tc>
      </w:tr>
      <w:tr w14:paraId="51B24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FE5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22E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50 кг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02A2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102 007 18 11 Н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4B0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00C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45 кг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2D78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102 004 18 11 Н</w:t>
            </w:r>
          </w:p>
        </w:tc>
      </w:tr>
      <w:tr w14:paraId="0768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0DB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9C1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55 кг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6EFC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102 010 18 11 Н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0B4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314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50 кг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7FD9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102 007 18 11 Н</w:t>
            </w:r>
          </w:p>
        </w:tc>
      </w:tr>
      <w:tr w14:paraId="6C6A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726F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F92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60 кг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5A3C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102 014 18 11 Н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8CE2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985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55 кг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92B2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102 010 18 11 Н</w:t>
            </w:r>
          </w:p>
        </w:tc>
      </w:tr>
      <w:tr w14:paraId="429E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DC2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605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60+ кг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78B3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102 015 18 11 Ю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949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945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55+ кг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09E8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102 011 18 11 Д</w:t>
            </w:r>
          </w:p>
        </w:tc>
      </w:tr>
    </w:tbl>
    <w:p w14:paraId="5ADEDC9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2C12DD3">
      <w:pPr>
        <w:pStyle w:val="1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 спортивной дисциплине «формальный комплекс – группа» 1020441811Я – две команды от сборной команды субъекта Российской Федерации.</w:t>
      </w:r>
    </w:p>
    <w:p w14:paraId="3807CE7F">
      <w:pPr>
        <w:pStyle w:val="15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Допускаются спортсмены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со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гупа и выше в составе 5 человек+1 запасной.</w:t>
      </w:r>
    </w:p>
    <w:p w14:paraId="1E89A59F">
      <w:pPr>
        <w:spacing w:after="0" w:line="240" w:lineRule="auto"/>
        <w:ind w:firstLine="567"/>
        <w:jc w:val="both"/>
        <w:rPr>
          <w:rFonts w:ascii="Times New Roman" w:hAnsi="Times New Roman" w:eastAsia="Arial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>По выбору-произвольный: Чун-Гун – младшая квалификация участника.</w:t>
      </w:r>
    </w:p>
    <w:p w14:paraId="21A3832E">
      <w:pPr>
        <w:spacing w:after="0" w:line="240" w:lineRule="auto"/>
        <w:ind w:firstLine="567"/>
        <w:jc w:val="both"/>
        <w:rPr>
          <w:rFonts w:ascii="Times New Roman" w:hAnsi="Times New Roman" w:eastAsia="Arial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>Назначенный: от Чон-Джи и до самой младшей</w:t>
      </w:r>
      <w:r>
        <w:rPr>
          <w:rFonts w:hint="default" w:ascii="Times New Roman" w:hAnsi="Times New Roman" w:eastAsia="Arial" w:cs="Times New Roman"/>
          <w:bCs/>
          <w:sz w:val="28"/>
          <w:szCs w:val="28"/>
          <w:lang w:val="en-US" w:eastAsia="ru-RU"/>
        </w:rPr>
        <w:t xml:space="preserve"> квалификации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участника.</w:t>
      </w:r>
    </w:p>
    <w:p w14:paraId="18EC3AF4">
      <w:pPr>
        <w:pStyle w:val="15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99E61CE">
      <w:pPr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 ПРОГРАММА СОРЕВНОВАНИЙ </w:t>
      </w:r>
    </w:p>
    <w:p w14:paraId="0C1AFA66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tbl>
      <w:tblPr>
        <w:tblStyle w:val="3"/>
        <w:tblW w:w="97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2"/>
        <w:gridCol w:w="1694"/>
        <w:gridCol w:w="1814"/>
      </w:tblGrid>
      <w:tr w14:paraId="40E4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4D760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739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1EC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Время</w:t>
            </w:r>
          </w:p>
        </w:tc>
      </w:tr>
      <w:tr w14:paraId="22D0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716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Комиссия по допуску </w:t>
            </w:r>
          </w:p>
          <w:p w14:paraId="140F90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(юноши и девушки, юниоры и юниорки, мужчины и женщины).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29C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 февраля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E7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12.00-18.00</w:t>
            </w:r>
          </w:p>
          <w:p w14:paraId="77746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28B0D4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55482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A6E8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Судейский брифинг</w:t>
            </w:r>
          </w:p>
          <w:p w14:paraId="1DAD651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Предварительные   и   финальные соревнования среди юношей и девушек, мужчин и женщин.</w:t>
            </w:r>
          </w:p>
          <w:p w14:paraId="506A5FC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Открытие соревнований.</w:t>
            </w:r>
          </w:p>
          <w:p w14:paraId="2505AC6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Продолжение соревнований.</w:t>
            </w:r>
          </w:p>
          <w:p w14:paraId="200CF8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Награждение победителей и призеров первого дня соревнований.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C06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5E8E6C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15 февраля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72E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08.30-09.00</w:t>
            </w:r>
          </w:p>
          <w:p w14:paraId="71B86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09.00-19.00</w:t>
            </w:r>
          </w:p>
          <w:p w14:paraId="2E485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0B45506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13.00-13.30</w:t>
            </w:r>
          </w:p>
          <w:p w14:paraId="6A21053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13.45-19.00</w:t>
            </w:r>
          </w:p>
          <w:p w14:paraId="0920A4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442E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23D3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1B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Предварительные   и   финальные соревнования среди юниоров и юниорок.</w:t>
            </w:r>
          </w:p>
          <w:p w14:paraId="08696C6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Награждение победителей и призеров второго дня соревнований.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9B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 февраля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21B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09.00-19.00</w:t>
            </w:r>
          </w:p>
        </w:tc>
      </w:tr>
      <w:tr w14:paraId="46A3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65BE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Отъезд команд.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052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 февраля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0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CC3B02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ВНИМАНИЕ! Наградная атрибутика выдается только во время официального награждения!</w:t>
      </w:r>
    </w:p>
    <w:p w14:paraId="2A4919C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Возможны переносы весовых категорий или видов программ на следующий день соревнований, если возникнет такая необходимость. </w:t>
      </w:r>
    </w:p>
    <w:p w14:paraId="516F239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ВСЯ ОТВЕТСВЕННОСТЬ ЗА РАННИЙ ОТЪЕЗД СПОРТСМЕНОВ ЛЕЖИТ НА РУКОВОДИТЕЛЯХ СПОРТИВНЫХ ДЕЛЕГАЦИЙ.</w:t>
      </w:r>
    </w:p>
    <w:p w14:paraId="2FB51D1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5229CEE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VI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 УСЛОВИЯ ПОДВЕДЕНИЯ ИТОГОВ </w:t>
      </w:r>
    </w:p>
    <w:p w14:paraId="28F33BB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6461C5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Победители и призеры соревнований определяются в каждой спортивной дисциплине, в каждой возрастной группе и весовой категории. </w:t>
      </w:r>
    </w:p>
    <w:p w14:paraId="1AB9248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спортивной дисциплине «формальный комплекс» – одно первое, одно второе и два третьих места. </w:t>
      </w:r>
    </w:p>
    <w:p w14:paraId="4BBBCF8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спортивной дисциплине «весовая категория» – одно первое, одно второе и два третьих места. </w:t>
      </w:r>
    </w:p>
    <w:p w14:paraId="7F15182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спортивной дисциплине «специальная техника» – одно первое, одно второе и одно третье место. </w:t>
      </w:r>
    </w:p>
    <w:p w14:paraId="674C6D2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спортивной дисциплине «формальный комплекс – группа» – одно первое, одно второе и два третьих места. </w:t>
      </w:r>
    </w:p>
    <w:p w14:paraId="7DEE700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спортивной дисциплине «спарринг постановочный – самооборона» – одно первое, одно второе и одно третье место. </w:t>
      </w:r>
    </w:p>
    <w:p w14:paraId="7D488B93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4"/>
          <w:lang w:eastAsia="zh-CN"/>
        </w:rPr>
      </w:pPr>
      <w:r>
        <w:rPr>
          <w:rFonts w:ascii="Times New Roman" w:hAnsi="Times New Roman" w:eastAsia="SimSun" w:cs="Times New Roman"/>
          <w:sz w:val="28"/>
          <w:szCs w:val="24"/>
          <w:lang w:eastAsia="zh-CN"/>
        </w:rPr>
        <w:t>Спортивные соревнования проводятся по олимпийской системе без утешительных встреч.</w:t>
      </w:r>
    </w:p>
    <w:p w14:paraId="537015AA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4"/>
          <w:lang w:eastAsia="zh-CN"/>
        </w:rPr>
      </w:pPr>
    </w:p>
    <w:p w14:paraId="631F7046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4"/>
          <w:lang w:eastAsia="zh-CN"/>
        </w:rPr>
      </w:pPr>
      <w:r>
        <w:rPr>
          <w:rFonts w:ascii="Times New Roman" w:hAnsi="Times New Roman" w:eastAsia="SimSun" w:cs="Times New Roman"/>
          <w:sz w:val="28"/>
          <w:szCs w:val="24"/>
          <w:lang w:eastAsia="zh-CN"/>
        </w:rPr>
        <w:t xml:space="preserve">Отчет главной судейской коллегии на бумажном и электронном носителях представляются в Федерацию тхэквондо (ИТФ) России в течение 5 дней со дня окончания спортивного соревнования на электронную почту: </w:t>
      </w:r>
    </w:p>
    <w:p w14:paraId="48232098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fldChar w:fldCharType="begin"/>
      </w:r>
      <w:r>
        <w:instrText xml:space="preserve"> HYPERLINK "mailto:itf-taekwondo@yandex.ru"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color w:val="0070C0"/>
          <w:sz w:val="28"/>
          <w:szCs w:val="28"/>
          <w:lang w:eastAsia="ru-RU"/>
        </w:rPr>
        <w:t>itf-taekwondo@yandex.r</w:t>
      </w:r>
      <w:r>
        <w:rPr>
          <w:rStyle w:val="5"/>
          <w:rFonts w:ascii="Times New Roman" w:hAnsi="Times New Roman" w:eastAsia="Times New Roman" w:cs="Times New Roman"/>
          <w:color w:val="0070C0"/>
          <w:sz w:val="28"/>
          <w:szCs w:val="28"/>
          <w:lang w:val="en-US" w:eastAsia="ru-RU"/>
        </w:rPr>
        <w:t>u</w:t>
      </w:r>
      <w:r>
        <w:rPr>
          <w:rStyle w:val="5"/>
          <w:rFonts w:ascii="Times New Roman" w:hAnsi="Times New Roman" w:eastAsia="Times New Roman" w:cs="Times New Roman"/>
          <w:color w:val="0070C0"/>
          <w:sz w:val="28"/>
          <w:szCs w:val="28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06A64808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34260218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 НАГРАЖДЕНИЕ </w:t>
      </w:r>
    </w:p>
    <w:p w14:paraId="312B2C7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0565BC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Чемпионы и призёры СЗФО среди мужчин и женщин </w:t>
      </w:r>
      <w:r>
        <w:rPr>
          <w:rFonts w:ascii="Times New Roman" w:hAnsi="Times New Roman" w:eastAsia="SimSun" w:cs="Times New Roman"/>
          <w:sz w:val="28"/>
          <w:szCs w:val="24"/>
          <w:lang w:eastAsia="zh-CN"/>
        </w:rPr>
        <w:t xml:space="preserve">в личных видах программы спортивных соревнований </w:t>
      </w:r>
      <w:r>
        <w:rPr>
          <w:rFonts w:ascii="Times New Roman" w:hAnsi="Times New Roman" w:eastAsia="Calibri" w:cs="Times New Roman"/>
          <w:sz w:val="28"/>
          <w:szCs w:val="28"/>
        </w:rPr>
        <w:t>награждаются медалями и дипломами соответствующих степеней Министерства физической культуры и спорта Республики Коми.</w:t>
      </w:r>
    </w:p>
    <w:p w14:paraId="6C0AB2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Победители и призёры первенства СЗФО среди юниоров и юниорок </w:t>
      </w:r>
      <w:r>
        <w:rPr>
          <w:rFonts w:ascii="Times New Roman" w:hAnsi="Times New Roman" w:eastAsia="SimSun" w:cs="Times New Roman"/>
          <w:sz w:val="28"/>
          <w:szCs w:val="24"/>
          <w:lang w:eastAsia="zh-CN"/>
        </w:rPr>
        <w:t xml:space="preserve">в личных видах программы спортивных соревнований </w:t>
      </w:r>
      <w:r>
        <w:rPr>
          <w:rFonts w:ascii="Times New Roman" w:hAnsi="Times New Roman" w:eastAsia="Calibri" w:cs="Times New Roman"/>
          <w:sz w:val="28"/>
          <w:szCs w:val="28"/>
        </w:rPr>
        <w:t>награждаются медалями и дипломами соответствующих степеней Министерства физической культуры и спорта Республики Коми.</w:t>
      </w:r>
    </w:p>
    <w:p w14:paraId="7165823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Победители и призёры первенства СЗФО среди юношей и девушек </w:t>
      </w:r>
      <w:r>
        <w:rPr>
          <w:rFonts w:ascii="Times New Roman" w:hAnsi="Times New Roman" w:eastAsia="SimSun" w:cs="Times New Roman"/>
          <w:sz w:val="28"/>
          <w:szCs w:val="24"/>
          <w:lang w:eastAsia="zh-CN"/>
        </w:rPr>
        <w:t xml:space="preserve">в личных видах программы спортивных соревнований </w:t>
      </w:r>
      <w:r>
        <w:rPr>
          <w:rFonts w:ascii="Times New Roman" w:hAnsi="Times New Roman" w:eastAsia="Calibri" w:cs="Times New Roman"/>
          <w:sz w:val="28"/>
          <w:szCs w:val="28"/>
        </w:rPr>
        <w:t>награждаются медалями и дипломами соответствующих степеней Министерства физической культуры и спорта Республики Коми.</w:t>
      </w:r>
    </w:p>
    <w:p w14:paraId="0A3E034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Победители и призёры первенства СЗФО среди юношей и девушек </w:t>
      </w:r>
      <w:r>
        <w:rPr>
          <w:rFonts w:ascii="Times New Roman" w:hAnsi="Times New Roman" w:eastAsia="SimSun" w:cs="Times New Roman"/>
          <w:sz w:val="28"/>
          <w:szCs w:val="24"/>
          <w:lang w:eastAsia="zh-CN"/>
        </w:rPr>
        <w:t xml:space="preserve">в командном виде программы спортивных соревнований </w:t>
      </w:r>
      <w:r>
        <w:rPr>
          <w:rFonts w:ascii="Times New Roman" w:hAnsi="Times New Roman" w:eastAsia="Calibri" w:cs="Times New Roman"/>
          <w:sz w:val="28"/>
          <w:szCs w:val="28"/>
        </w:rPr>
        <w:t>награждаются кубком и дипломами соответствующих степеней проводящей организации.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Абсолютный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чемпион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определяется среди мужчин и женщин по сумме золотых медалей, завоеванных в различных видах программы (личные соревнования) и награждается кубком и дипломом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проводящей организации.</w:t>
      </w:r>
    </w:p>
    <w:p w14:paraId="0811B42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Абсолютный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победитель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определяется среди юниоров и юниорок по сумме золотых медалей, завоеванных в различных видах программы (личные соревнования) и награждается кубком и дипломом проводящей организации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.</w:t>
      </w:r>
    </w:p>
    <w:p w14:paraId="2A384C4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Абсолютный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победитель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определяется среди юношей и девушек по сумме золотых медалей, завоеванных в различных видах программы, и награждается кубком и дипломом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проводящей организации.</w:t>
      </w:r>
    </w:p>
    <w:p w14:paraId="66DBD66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bookmarkStart w:id="6" w:name="_GoBack"/>
      <w:bookmarkEnd w:id="6"/>
      <w:r>
        <w:rPr>
          <w:rFonts w:ascii="Times New Roman" w:hAnsi="Times New Roman" w:eastAsia="Calibri" w:cs="Times New Roman"/>
          <w:sz w:val="28"/>
          <w:szCs w:val="28"/>
        </w:rPr>
        <w:t xml:space="preserve">Команды-победители в командных видах программы спортивных соревнований среди мужчин и женщин, юниоров и юниорок награждаются кубками, дипломами проводящей организации. </w:t>
      </w:r>
    </w:p>
    <w:p w14:paraId="1ABE1BD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Команды-призеры в командных видах программы спортивных соревнований среди мужчин и женщин, юниоров и юниорок награждаются дипломами проводящей организации. </w:t>
      </w:r>
    </w:p>
    <w:p w14:paraId="04633CB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eastAsia="SimSun" w:cs="Times New Roman"/>
          <w:sz w:val="28"/>
          <w:szCs w:val="24"/>
          <w:lang w:eastAsia="zh-CN"/>
        </w:rPr>
      </w:pPr>
      <w:r>
        <w:rPr>
          <w:rFonts w:ascii="Times New Roman" w:hAnsi="Times New Roman" w:eastAsia="SimSun" w:cs="Times New Roman"/>
          <w:sz w:val="28"/>
          <w:szCs w:val="24"/>
          <w:lang w:eastAsia="zh-CN"/>
        </w:rPr>
        <w:t xml:space="preserve">Командный зачет среди субъектов Российской Федерации подводится по количеству полученных золотых медалей. При равенстве золотых медалей – по количеству серебряных, бронзовых медалей. Учитываются только медали, полученные при наличии не менее 3-х участников в виде программы. </w:t>
      </w:r>
    </w:p>
    <w:p w14:paraId="7093349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Во время награждения спортсмен должен быть в добок ИТФ и в спортивной обуви. </w:t>
      </w:r>
    </w:p>
    <w:p w14:paraId="5A54D3E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5260190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35313ED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 УСЛОВИЯ ФИНАНСИРОВАНИЯ</w:t>
      </w:r>
    </w:p>
    <w:p w14:paraId="253022FF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</w:t>
      </w:r>
    </w:p>
    <w:p w14:paraId="42BB5772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Министерство физической культуры и спорта Республики Коми осуществляет долевое финансовое обеспечение спортивных соревнований в соответствии с Порядком финансирования за счет средств федерального бюджета и Нормами расходов средств на проведение спортивных мероприятий, включенных в Единый календарный план межрегиональных, всероссийских и международных физкультурных мероприятий, и спортивных мероприятий на 2025 год.</w:t>
      </w:r>
    </w:p>
    <w:p w14:paraId="0532A0BC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Дополнительное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бюджета Федерации и Организатора на услуги спортсооружение, техническое оснащение соревнований, затраты на приобретение полиграфической, сувенирной и рекламной продукции, наградной атрибутики, затраты на транспортное обеспечение,  медицинское обслуживание, церемонию открытия соревнований, питание и приезд членов ГСК, секретариата, оргкомитета, интернет и прочее. </w:t>
      </w:r>
    </w:p>
    <w:p w14:paraId="024D08EB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Расходы по командированию (проезд, питание, размещение, страхование) участников соревнований обеспечивают командирующие организации.</w:t>
      </w:r>
    </w:p>
    <w:p w14:paraId="605BD0D2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D670400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IX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 СУДЬИ</w:t>
      </w:r>
    </w:p>
    <w:p w14:paraId="34113A35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3F2E4AA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Каждая делегация обязана представить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в главную судейскую коллегию</w:t>
      </w: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Соревнований</w:t>
      </w: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 кандидатуры </w:t>
      </w:r>
      <w:r>
        <w:rPr>
          <w:rFonts w:ascii="Times New Roman" w:hAnsi="Times New Roman" w:eastAsia="Times New Roman" w:cs="Times New Roman"/>
          <w:b/>
          <w:sz w:val="28"/>
          <w:szCs w:val="28"/>
          <w:lang w:val="zh-CN" w:eastAsia="zh-CN"/>
        </w:rPr>
        <w:t>не менее 3-х судей</w:t>
      </w: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, квалификацией </w:t>
      </w:r>
      <w:r>
        <w:rPr>
          <w:rFonts w:ascii="Times New Roman" w:hAnsi="Times New Roman" w:eastAsia="Times New Roman" w:cs="Times New Roman"/>
          <w:b/>
          <w:sz w:val="28"/>
          <w:szCs w:val="28"/>
          <w:lang w:val="zh-CN" w:eastAsia="zh-CN"/>
        </w:rPr>
        <w:t xml:space="preserve">не ниже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zh-CN"/>
        </w:rPr>
        <w:t>I</w:t>
      </w:r>
      <w:r>
        <w:rPr>
          <w:rFonts w:ascii="Times New Roman" w:hAnsi="Times New Roman" w:eastAsia="Times New Roman" w:cs="Times New Roman"/>
          <w:b/>
          <w:sz w:val="28"/>
          <w:szCs w:val="28"/>
          <w:lang w:val="zh-CN" w:eastAsia="zh-CN"/>
        </w:rPr>
        <w:t xml:space="preserve"> дана</w:t>
      </w: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и не младше 16 лет, прошедшие всероссийские или региональные судейские семинары </w:t>
      </w: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имеющие категорию спортивного судьи  по виду спорта «тхэквондо ИТФ» </w:t>
      </w: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не ниже 3 судейской категории. </w:t>
      </w:r>
    </w:p>
    <w:p w14:paraId="3B6EA3AD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   Заявку на судей необходимо подать через Базу Данных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zh-CN"/>
        </w:rPr>
        <w:t xml:space="preserve">до 31 января 2025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года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2D046F90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Внимание!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При отсутствии судей от субъекта Российской Федерации с вышеуказанной квалификацией претензии главной судейской коллегии не принимаются.  </w:t>
      </w:r>
    </w:p>
    <w:p w14:paraId="7ED5EF3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Судьи обязаны соблюдать дресс-код: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белая рубашка, темно-синий костюм, темно-синий галстук, белая спортивная обувь, белые носки, значок ИТФ, зажим для галстука. </w:t>
      </w:r>
    </w:p>
    <w:p w14:paraId="7045F19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невыполнении требований по дресс-коду судьи к Соревнованиям не допускаются.</w:t>
      </w:r>
    </w:p>
    <w:p w14:paraId="4652BA2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день соревнований всем судьям необходимо прибыть к 8.30.</w:t>
      </w:r>
    </w:p>
    <w:p w14:paraId="6EBD155B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 w14:paraId="66E9290F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Х. ТРЕНЕРЫ</w:t>
      </w:r>
    </w:p>
    <w:p w14:paraId="19D91EF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985762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Тренеры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спортивный костюм, футболка и спортивная обувь. Секунданту не допускается ношение: головных уборов и повязок, иной обуви, кроме спортивной, маек-безрукавок, лосин, рюкзаков или сумок. </w:t>
      </w:r>
    </w:p>
    <w:p w14:paraId="50132F4E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Секунданту запрещается пользоваться всеми видами мобильных устройств, использовать наушники и переносное приёмо-передающее устройство-рацию во время секундиравания, а также вести фото- и видеосъёмку.</w:t>
      </w:r>
    </w:p>
    <w:p w14:paraId="0B0A9B75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0FA7BFF">
      <w:pPr>
        <w:pStyle w:val="15"/>
        <w:numPr>
          <w:ilvl w:val="0"/>
          <w:numId w:val="12"/>
        </w:numPr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тренеры должны знать и строго соблюдать Правила турнира ITF и судейства;</w:t>
      </w:r>
    </w:p>
    <w:p w14:paraId="1473AAB9">
      <w:pPr>
        <w:pStyle w:val="15"/>
        <w:numPr>
          <w:ilvl w:val="0"/>
          <w:numId w:val="12"/>
        </w:numPr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тренеры несут ответственность за то, чтобы их спортсмены были вежливы и придерживались правил соревнований ИТФ;</w:t>
      </w:r>
    </w:p>
    <w:p w14:paraId="346940D1">
      <w:pPr>
        <w:pStyle w:val="15"/>
        <w:numPr>
          <w:ilvl w:val="0"/>
          <w:numId w:val="12"/>
        </w:numPr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 время Соревнований тренер должен вести себя так, чтобы не мешать ходу поединка, не вмешиваться в ход поединка. Давать словесные рекомендации участникам допускается только в перерыве между раундами или формальными комплексами;</w:t>
      </w:r>
    </w:p>
    <w:p w14:paraId="44E861F3">
      <w:pPr>
        <w:pStyle w:val="15"/>
        <w:numPr>
          <w:ilvl w:val="0"/>
          <w:numId w:val="12"/>
        </w:numPr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тренеры должны безоговорочно подчиняться командам судьи и их решениям;</w:t>
      </w:r>
    </w:p>
    <w:p w14:paraId="220280D2">
      <w:pPr>
        <w:pStyle w:val="15"/>
        <w:numPr>
          <w:ilvl w:val="0"/>
          <w:numId w:val="12"/>
        </w:numPr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 время соревнований тренер может инструктировать участника жестами рук или устными инструкциями, но в спокойной и контролируемой манере;</w:t>
      </w:r>
    </w:p>
    <w:p w14:paraId="5514AE16">
      <w:pPr>
        <w:pStyle w:val="15"/>
        <w:numPr>
          <w:ilvl w:val="0"/>
          <w:numId w:val="12"/>
        </w:numPr>
        <w:tabs>
          <w:tab w:val="left" w:pos="-284"/>
        </w:tabs>
        <w:spacing w:after="0" w:line="240" w:lineRule="auto"/>
        <w:ind w:hanging="43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тренер не должен выходить на ринг без разрешения рефери.</w:t>
      </w:r>
    </w:p>
    <w:p w14:paraId="15676BDE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BA1F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АПЕЛЛЯЦИЯ </w:t>
      </w:r>
    </w:p>
    <w:p w14:paraId="4E8F6CB7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Апелляция в письменном виде подается в ГСК в течении 5 минут по окончанию встречи во всех дисциплинах представителем команды. </w:t>
      </w:r>
    </w:p>
    <w:p w14:paraId="574F8C18">
      <w:pPr>
        <w:tabs>
          <w:tab w:val="left" w:pos="-284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1BE5EBF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XII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 ОБЕСПЕЧЕНИЕ БЕЗОПАСНОСТИ УЧАСТНИКОВ И ЗРИТЕЛЕЙ</w:t>
      </w:r>
    </w:p>
    <w:p w14:paraId="1F4579B0">
      <w:pPr>
        <w:tabs>
          <w:tab w:val="left" w:pos="-284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75A2689">
      <w:pPr>
        <w:widowControl w:val="0"/>
        <w:suppressAutoHyphens/>
        <w:spacing w:after="0" w:line="240" w:lineRule="auto"/>
        <w:ind w:right="-35" w:firstLine="709"/>
        <w:jc w:val="both"/>
        <w:rPr>
          <w:rFonts w:ascii="Times New Roman" w:hAnsi="Times New Roman" w:eastAsia="Andale Sans UI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eastAsia="Andale Sans UI" w:cs="Times New Roman"/>
          <w:kern w:val="2"/>
          <w:sz w:val="28"/>
          <w:szCs w:val="28"/>
          <w:lang w:eastAsia="ru-RU"/>
        </w:rPr>
        <w:t>Соревнования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</w:t>
      </w:r>
    </w:p>
    <w:p w14:paraId="68852830">
      <w:pPr>
        <w:widowControl w:val="0"/>
        <w:suppressAutoHyphens/>
        <w:spacing w:after="0" w:line="240" w:lineRule="auto"/>
        <w:ind w:right="-35" w:firstLine="709"/>
        <w:jc w:val="both"/>
        <w:rPr>
          <w:rFonts w:ascii="Times New Roman" w:hAnsi="Times New Roman" w:eastAsia="Andale Sans UI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eastAsia="Andale Sans UI" w:cs="Times New Roman"/>
          <w:kern w:val="2"/>
          <w:sz w:val="28"/>
          <w:szCs w:val="28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5763B225">
      <w:pPr>
        <w:widowControl w:val="0"/>
        <w:suppressAutoHyphens/>
        <w:spacing w:after="0" w:line="240" w:lineRule="auto"/>
        <w:ind w:right="-35" w:firstLine="709"/>
        <w:jc w:val="both"/>
        <w:rPr>
          <w:rFonts w:ascii="Times New Roman" w:hAnsi="Times New Roman" w:eastAsia="Andale Sans UI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eastAsia="Andale Sans UI" w:cs="Times New Roman"/>
          <w:kern w:val="2"/>
          <w:sz w:val="28"/>
          <w:szCs w:val="28"/>
          <w:lang w:eastAsia="ru-RU"/>
        </w:rPr>
        <w:t>Участие в соревнованиях осуществляется только при наличии договора страхования жизни и здоровья от несчастных случаев, который представляется в комиссию по допуску участников на каждого участника соревнований. Страхование участников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14:paraId="26B6272F">
      <w:pPr>
        <w:widowControl w:val="0"/>
        <w:suppressAutoHyphens/>
        <w:spacing w:after="0" w:line="240" w:lineRule="auto"/>
        <w:ind w:right="-35" w:firstLine="709"/>
        <w:jc w:val="both"/>
        <w:rPr>
          <w:rFonts w:ascii="Times New Roman" w:hAnsi="Times New Roman" w:eastAsia="Andale Sans UI" w:cs="Times New Roman"/>
          <w:kern w:val="2"/>
          <w:sz w:val="28"/>
          <w:szCs w:val="28"/>
          <w:lang w:eastAsia="fa-IR" w:bidi="fa-IR"/>
        </w:rPr>
      </w:pPr>
      <w:r>
        <w:rPr>
          <w:rFonts w:ascii="Times New Roman" w:hAnsi="Times New Roman" w:eastAsia="Andale Sans UI" w:cs="Times New Roman"/>
          <w:kern w:val="2"/>
          <w:sz w:val="28"/>
          <w:szCs w:val="28"/>
          <w:lang w:eastAsia="fa-IR" w:bidi="fa-IR"/>
        </w:rPr>
        <w:t>Оказание скорой медицинской помощи и допуск участников осуществляется</w:t>
      </w:r>
      <w:r>
        <w:rPr>
          <w:rFonts w:ascii="Times New Roman" w:hAnsi="Times New Roman" w:eastAsia="Andale Sans UI" w:cs="Times New Roman"/>
          <w:kern w:val="2"/>
          <w:sz w:val="28"/>
          <w:szCs w:val="28"/>
          <w:lang w:val="de-DE" w:eastAsia="fa-IR" w:bidi="fa-IR"/>
        </w:rPr>
        <w:t xml:space="preserve"> в </w:t>
      </w:r>
      <w:r>
        <w:rPr>
          <w:rFonts w:ascii="Times New Roman" w:hAnsi="Times New Roman" w:eastAsia="Andale Sans UI" w:cs="Times New Roman"/>
          <w:kern w:val="2"/>
          <w:sz w:val="28"/>
          <w:szCs w:val="28"/>
          <w:lang w:eastAsia="fa-IR" w:bidi="fa-IR"/>
        </w:rPr>
        <w:t>соответствии</w:t>
      </w:r>
      <w:r>
        <w:rPr>
          <w:rFonts w:ascii="Times New Roman" w:hAnsi="Times New Roman" w:eastAsia="Andale Sans UI" w:cs="Times New Roman"/>
          <w:kern w:val="2"/>
          <w:sz w:val="28"/>
          <w:szCs w:val="28"/>
          <w:lang w:val="de-DE" w:eastAsia="fa-IR" w:bidi="fa-IR"/>
        </w:rPr>
        <w:t xml:space="preserve"> с</w:t>
      </w:r>
      <w:r>
        <w:rPr>
          <w:rFonts w:ascii="Times New Roman" w:hAnsi="Times New Roman" w:eastAsia="Andale Sans UI" w:cs="Times New Roman"/>
          <w:kern w:val="2"/>
          <w:sz w:val="28"/>
          <w:szCs w:val="28"/>
          <w:lang w:eastAsia="fa-IR" w:bidi="fa-IR"/>
        </w:rPr>
        <w:t xml:space="preserve"> приказом Министерства здравоохранения Российской Федерации </w:t>
      </w:r>
      <w:r>
        <w:rPr>
          <w:rFonts w:ascii="Times New Roman" w:hAnsi="Times New Roman" w:eastAsia="Andale Sans UI" w:cs="Times New Roman"/>
          <w:kern w:val="2"/>
          <w:sz w:val="28"/>
          <w:szCs w:val="28"/>
          <w:lang w:val="de-DE" w:eastAsia="fa-IR" w:bidi="fa-IR"/>
        </w:rPr>
        <w:t>о</w:t>
      </w:r>
      <w:r>
        <w:rPr>
          <w:rFonts w:ascii="Times New Roman" w:hAnsi="Times New Roman" w:eastAsia="Andale Sans UI" w:cs="Times New Roman"/>
          <w:kern w:val="2"/>
          <w:sz w:val="28"/>
          <w:szCs w:val="28"/>
          <w:lang w:eastAsia="fa-IR" w:bidi="fa-IR"/>
        </w:rPr>
        <w:t xml:space="preserve">т 01.03.2016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</w:t>
      </w:r>
      <w:r>
        <w:rPr>
          <w:rFonts w:ascii="Times New Roman" w:hAnsi="Times New Roman" w:eastAsia="Andale Sans UI" w:cs="Times New Roman"/>
          <w:color w:val="000000"/>
          <w:kern w:val="2"/>
          <w:sz w:val="28"/>
          <w:szCs w:val="28"/>
          <w:lang w:eastAsia="fa-IR" w:bidi="fa-IR"/>
        </w:rPr>
        <w:t>В</w:t>
      </w:r>
      <w:r>
        <w:rPr>
          <w:rFonts w:ascii="Times New Roman" w:hAnsi="Times New Roman" w:eastAsia="Andale Sans UI" w:cs="Times New Roman"/>
          <w:kern w:val="2"/>
          <w:sz w:val="28"/>
          <w:szCs w:val="28"/>
          <w:lang w:eastAsia="fa-IR" w:bidi="fa-IR"/>
        </w:rPr>
        <w:t>сероссийского физкультурно-спортивного комплекса «Готов к труду и обороне».</w:t>
      </w:r>
    </w:p>
    <w:p w14:paraId="350A059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Andale Sans UI" w:cs="Times New Roman"/>
          <w:kern w:val="2"/>
          <w:sz w:val="28"/>
          <w:szCs w:val="28"/>
          <w:lang w:eastAsia="ru-RU"/>
        </w:rPr>
        <w:t xml:space="preserve">Обеспечение медицинской помощи участников Соревнований возлагается на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Организатора.</w:t>
      </w:r>
    </w:p>
    <w:p w14:paraId="5C84A7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здоровье и сохранность жизни участников в дни Соревнований возлагается на лицо их сопровождающее.</w:t>
      </w:r>
    </w:p>
    <w:p w14:paraId="681BB8B0">
      <w:pPr>
        <w:spacing w:after="0" w:line="240" w:lineRule="auto"/>
        <w:ind w:right="-35"/>
        <w:jc w:val="both"/>
        <w:rPr>
          <w:rFonts w:ascii="Times New Roman" w:hAnsi="Times New Roman" w:eastAsia="Andale Sans UI" w:cs="Times New Roman"/>
          <w:kern w:val="2"/>
          <w:sz w:val="28"/>
          <w:szCs w:val="28"/>
          <w:lang w:eastAsia="ru-RU"/>
        </w:rPr>
      </w:pPr>
    </w:p>
    <w:p w14:paraId="0A891F31">
      <w:pPr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Andale Sans UI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Andale Sans UI" w:cs="Times New Roman"/>
          <w:b/>
          <w:kern w:val="2"/>
          <w:sz w:val="28"/>
          <w:szCs w:val="28"/>
          <w:lang w:val="en-US" w:eastAsia="ru-RU"/>
        </w:rPr>
        <w:t>XIII</w:t>
      </w:r>
      <w:r>
        <w:rPr>
          <w:rFonts w:ascii="Times New Roman" w:hAnsi="Times New Roman" w:eastAsia="Andale Sans UI" w:cs="Times New Roman"/>
          <w:b/>
          <w:kern w:val="2"/>
          <w:sz w:val="28"/>
          <w:szCs w:val="28"/>
          <w:lang w:eastAsia="ru-RU"/>
        </w:rPr>
        <w:t xml:space="preserve">. СТРАХОВАНИЕ УЧАСТНИКОВ </w:t>
      </w:r>
    </w:p>
    <w:p w14:paraId="497E59D1">
      <w:pPr>
        <w:spacing w:after="0" w:line="240" w:lineRule="auto"/>
        <w:ind w:right="-29" w:firstLine="709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>Участие в Соревнованиях осуществляется только при наличии договора и полиса (оригинала) спортивного страхования жизни и здоровья от несчастных случаев, который представляется в комиссию по допуску участников на каждого участника Соревнований. Сумма страховой выплаты должна быть не менее 50000 рублей.</w:t>
      </w:r>
    </w:p>
    <w:p w14:paraId="0F48778D">
      <w:pPr>
        <w:spacing w:after="0" w:line="240" w:lineRule="auto"/>
        <w:ind w:right="-29" w:firstLine="709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>В договоре страхования жизни должна быть указана группа видов спорта: спортивные единоборства, экстремальные виды спорта, тхэквондо.</w:t>
      </w:r>
    </w:p>
    <w:p w14:paraId="6A1F20C8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right="-29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Страхование участников соревнований может производиться за счет бюджетных и внебюджетных средств, в соответствии с законодательством Российской Федерации и субъектов Российской Федерации.</w:t>
      </w:r>
    </w:p>
    <w:p w14:paraId="47397A36">
      <w:pPr>
        <w:spacing w:after="0" w:line="240" w:lineRule="auto"/>
        <w:ind w:firstLine="567"/>
        <w:jc w:val="center"/>
        <w:rPr>
          <w:rFonts w:ascii="Times New Roman" w:hAnsi="Times New Roman" w:eastAsia="Andale Sans UI" w:cs="Times New Roman"/>
          <w:b/>
          <w:kern w:val="2"/>
          <w:sz w:val="28"/>
          <w:szCs w:val="28"/>
          <w:lang w:eastAsia="ru-RU"/>
        </w:rPr>
      </w:pPr>
    </w:p>
    <w:p w14:paraId="0312567E">
      <w:pPr>
        <w:spacing w:after="0" w:line="240" w:lineRule="auto"/>
        <w:ind w:firstLine="567"/>
        <w:jc w:val="center"/>
        <w:rPr>
          <w:rFonts w:ascii="Times New Roman" w:hAnsi="Times New Roman" w:eastAsia="Andale Sans UI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 w:eastAsia="Andale Sans UI" w:cs="Times New Roman"/>
          <w:b/>
          <w:kern w:val="2"/>
          <w:sz w:val="28"/>
          <w:szCs w:val="28"/>
          <w:lang w:val="en-US" w:eastAsia="ru-RU"/>
        </w:rPr>
        <w:t>XIV</w:t>
      </w:r>
      <w:r>
        <w:rPr>
          <w:rFonts w:ascii="Times New Roman" w:hAnsi="Times New Roman" w:eastAsia="Andale Sans UI" w:cs="Times New Roman"/>
          <w:b/>
          <w:kern w:val="2"/>
          <w:sz w:val="28"/>
          <w:szCs w:val="28"/>
          <w:lang w:eastAsia="ru-RU"/>
        </w:rPr>
        <w:t xml:space="preserve">. РАЗМЕЩЕНИЕ УЧСТНИКОВ, ТРАНСФЕР </w:t>
      </w:r>
    </w:p>
    <w:p w14:paraId="718CD053">
      <w:pPr>
        <w:spacing w:after="0" w:line="240" w:lineRule="auto"/>
        <w:ind w:firstLine="567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eastAsia="ru-RU"/>
        </w:rPr>
      </w:pPr>
    </w:p>
    <w:p w14:paraId="4220F4F8">
      <w:pPr>
        <w:spacing w:after="0" w:line="240" w:lineRule="auto"/>
        <w:ind w:firstLine="709"/>
        <w:jc w:val="both"/>
        <w:rPr>
          <w:rFonts w:ascii="Times New Roman" w:hAnsi="Times New Roman" w:eastAsia="Andale Sans UI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eastAsia="Andale Sans UI" w:cs="Times New Roman"/>
          <w:kern w:val="2"/>
          <w:sz w:val="28"/>
          <w:szCs w:val="28"/>
          <w:lang w:eastAsia="ru-RU"/>
        </w:rPr>
        <w:t>По вопросам бронирования гостиниц и трансфера обращаться к Организаторам Соревнований:</w:t>
      </w:r>
    </w:p>
    <w:p w14:paraId="6242A85F">
      <w:pPr>
        <w:spacing w:after="0" w:line="240" w:lineRule="auto"/>
        <w:ind w:firstLine="709"/>
        <w:jc w:val="both"/>
        <w:rPr>
          <w:rFonts w:ascii="Times New Roman" w:hAnsi="Times New Roman" w:eastAsia="Andale Sans UI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eastAsia="Andale Sans UI" w:cs="Times New Roman"/>
          <w:kern w:val="2"/>
          <w:sz w:val="28"/>
          <w:szCs w:val="28"/>
          <w:lang w:eastAsia="ru-RU"/>
        </w:rPr>
        <w:t>Софья Данилова +7 (904) 208-88-88</w:t>
      </w:r>
    </w:p>
    <w:p w14:paraId="32422984">
      <w:pPr>
        <w:spacing w:after="0" w:line="240" w:lineRule="auto"/>
        <w:ind w:firstLine="709"/>
        <w:jc w:val="both"/>
        <w:rPr>
          <w:rFonts w:ascii="Times New Roman" w:hAnsi="Times New Roman" w:eastAsia="Andale Sans UI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eastAsia="Andale Sans UI" w:cs="Times New Roman"/>
          <w:kern w:val="2"/>
          <w:sz w:val="28"/>
          <w:szCs w:val="28"/>
          <w:lang w:eastAsia="ru-RU"/>
        </w:rPr>
        <w:t>Максим Старцев +7 904 238-21-23</w:t>
      </w:r>
    </w:p>
    <w:p w14:paraId="108BBD94"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5BF4836C">
      <w:pPr>
        <w:spacing w:after="0" w:line="240" w:lineRule="auto"/>
        <w:ind w:firstLine="567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en-US" w:eastAsia="ru-RU"/>
        </w:rPr>
        <w:t>XV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 ПОРЯДОК И СРОК ПОДАЧИ ЗАЯВОК </w:t>
      </w:r>
    </w:p>
    <w:p w14:paraId="4E62A9F7">
      <w:pPr>
        <w:spacing w:after="0" w:line="240" w:lineRule="auto"/>
        <w:ind w:firstLine="567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3A1F3981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Заявки на участие в соревнованиях принимаются через онлайн платформу Базы данных 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до 31 января 2025 года.  </w:t>
      </w:r>
    </w:p>
    <w:p w14:paraId="5AEDDC5C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заявке должны быть указаны спортсмены, тренеры, судьи, руководители региональных федераций и менеджеры команд.</w:t>
      </w:r>
    </w:p>
    <w:p w14:paraId="722B8EBC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1 февраля 2025 г. подача заявок и изменений прекращается. </w:t>
      </w:r>
    </w:p>
    <w:p w14:paraId="0C0FAFEC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 изменения возможны только на комиссии по допуску. </w:t>
      </w:r>
    </w:p>
    <w:p w14:paraId="50DC9A5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Завизированные заявки на участие в Соревнованиях должны быть составлены согласно предоставленным образцам отдельно на каждую возрастную группу, сданы в комиссию по допуску в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двух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экземплярах и не позднее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31 января 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 необходимо выслать на электронную почту 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sofiyko@inbox.ru</w:t>
      </w:r>
      <w:r>
        <w:rPr>
          <w:rStyle w:val="5"/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3A190E5C">
      <w:pPr>
        <w:spacing w:after="0" w:line="240" w:lineRule="auto"/>
        <w:ind w:firstLine="709"/>
        <w:jc w:val="both"/>
        <w:rPr>
          <w:rStyle w:val="5"/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04 февраля 2025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необходимо сообщить время прибытия команды и количественный состав для составления расписания прохождения комиссии по допуску Даниловой Софье Николаевне на электронную почту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sofiyko@inbox.ru</w:t>
      </w:r>
      <w:r>
        <w:rPr>
          <w:rStyle w:val="5"/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E48BFB4">
      <w:pPr>
        <w:spacing w:after="0" w:line="240" w:lineRule="auto"/>
        <w:ind w:firstLine="709"/>
        <w:jc w:val="both"/>
        <w:rPr>
          <w:rStyle w:val="5"/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7EF45E3">
      <w:pPr>
        <w:spacing w:after="0" w:line="240" w:lineRule="auto"/>
        <w:ind w:firstLine="567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en-US" w:eastAsia="ru-RU"/>
        </w:rPr>
        <w:t>XVI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. КОМИССИЯ ПО ДОПУСКУ</w:t>
      </w:r>
    </w:p>
    <w:p w14:paraId="31590C14">
      <w:pPr>
        <w:spacing w:after="0" w:line="240" w:lineRule="auto"/>
        <w:ind w:firstLine="567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4031236C">
      <w:pPr>
        <w:spacing w:after="0" w:line="240" w:lineRule="auto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Непосредственное проведение комиссии по допуску возлагается на Главного секретаря Соревнований Кумову Екатерину Станиславовну, ССВК.</w:t>
      </w:r>
    </w:p>
    <w:p w14:paraId="504C656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Регистрацию проходят все участники команды, вне зависимости от заявленной программы или весовой категории в строго отведенное время, указанное в данном Регламенте. </w:t>
      </w:r>
    </w:p>
    <w:p w14:paraId="0DE78FE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комиссию по допуску предоставляются только ОРИГИНАЛЫ документов.</w:t>
      </w:r>
    </w:p>
    <w:p w14:paraId="07876D4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Все участники Соревнований представляют в комиссию по допуску участников следующие документы:</w:t>
      </w:r>
    </w:p>
    <w:p w14:paraId="7177FBA8">
      <w:pPr>
        <w:pStyle w:val="15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официальную заявку в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двух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экземплярах (Приложение № 1), </w:t>
      </w:r>
      <w:r>
        <w:rPr>
          <w:rFonts w:ascii="Times New Roman" w:hAnsi="Times New Roman" w:eastAsia="SimSun" w:cs="Times New Roman"/>
          <w:sz w:val="28"/>
          <w:szCs w:val="24"/>
          <w:lang w:eastAsia="zh-CN"/>
        </w:rPr>
        <w:t>подписанную руководителем органа исполнительной власти субъекта Российской Федерации в области физической культуры и спорта, руководителем аккредитованной спортивной федерации субъекта Российской Федерации, старшим тренером и врачом по спортивной медицине;</w:t>
      </w:r>
    </w:p>
    <w:p w14:paraId="22FE4515">
      <w:pPr>
        <w:pStyle w:val="15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заявку на командный состав, подписанную руководителем </w:t>
      </w:r>
      <w:r>
        <w:rPr>
          <w:rFonts w:ascii="Times New Roman" w:hAnsi="Times New Roman" w:eastAsia="SimSun" w:cs="Times New Roman"/>
          <w:sz w:val="28"/>
          <w:szCs w:val="24"/>
          <w:lang w:eastAsia="zh-CN"/>
        </w:rPr>
        <w:t xml:space="preserve">аккредитованной спортивной федерации субъекта Российской Федерации и старшим тренером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(Приложение № 2); </w:t>
      </w:r>
    </w:p>
    <w:p w14:paraId="0FAD0395">
      <w:pPr>
        <w:pStyle w:val="15"/>
        <w:numPr>
          <w:ilvl w:val="0"/>
          <w:numId w:val="13"/>
        </w:numPr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заявку для судей установленного образца, подписанную </w:t>
      </w:r>
      <w:r>
        <w:rPr>
          <w:rFonts w:ascii="Times New Roman" w:hAnsi="Times New Roman" w:eastAsia="SimSun" w:cs="Times New Roman"/>
          <w:sz w:val="28"/>
          <w:szCs w:val="24"/>
          <w:lang w:eastAsia="zh-CN"/>
        </w:rPr>
        <w:t>аккредитованной спортивной федерации субъекта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(Приложение № 3)</w:t>
      </w:r>
      <w:r>
        <w:rPr>
          <w:rFonts w:ascii="Times New Roman" w:hAnsi="Times New Roman" w:eastAsia="Times New Roman"/>
          <w:sz w:val="24"/>
          <w:szCs w:val="20"/>
          <w:lang w:eastAsia="ru-RU"/>
        </w:rPr>
        <w:t>;</w:t>
      </w:r>
    </w:p>
    <w:p w14:paraId="7B6F3382">
      <w:pPr>
        <w:pStyle w:val="15"/>
        <w:numPr>
          <w:ilvl w:val="0"/>
          <w:numId w:val="13"/>
        </w:numPr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сертификат Международной федерации тхэквондо будет проверяться только в Базе данных;</w:t>
      </w:r>
    </w:p>
    <w:p w14:paraId="7417EDE5">
      <w:pPr>
        <w:pStyle w:val="15"/>
        <w:numPr>
          <w:ilvl w:val="0"/>
          <w:numId w:val="13"/>
        </w:numPr>
        <w:tabs>
          <w:tab w:val="left" w:pos="-284"/>
        </w:tabs>
        <w:spacing w:after="0" w:line="240" w:lineRule="auto"/>
        <w:ind w:left="709" w:hanging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паспорт гражданина Российской Федерации;</w:t>
      </w:r>
    </w:p>
    <w:p w14:paraId="550E6B24">
      <w:pPr>
        <w:pStyle w:val="15"/>
        <w:numPr>
          <w:ilvl w:val="0"/>
          <w:numId w:val="13"/>
        </w:numPr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лиц, не достигших 14 лет оригинал свидетельства о рождении. Для идентификации личности нужно предоставить справку из школы с фотографией с указанием года рождения и заверенную подписью директора и гербовой печатью общеобразовательной школы или загранпаспорт или загранпаспорт;</w:t>
      </w:r>
    </w:p>
    <w:p w14:paraId="6BD0A9F3">
      <w:pPr>
        <w:pStyle w:val="15"/>
        <w:numPr>
          <w:ilvl w:val="0"/>
          <w:numId w:val="13"/>
        </w:numPr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договор 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о страховании жизни и здоровья от несчастных случаев (оригинал)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страховой полис (оригинал), с указанием страховой выплаты не менее 50 000 рублей.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Полис необходимо оформить заранее до выезда на Соревнования.</w:t>
      </w:r>
    </w:p>
    <w:p w14:paraId="3F14C37E">
      <w:pPr>
        <w:pStyle w:val="15"/>
        <w:numPr>
          <w:ilvl w:val="0"/>
          <w:numId w:val="13"/>
        </w:numPr>
        <w:tabs>
          <w:tab w:val="left" w:pos="-284"/>
        </w:tabs>
        <w:spacing w:after="0" w:line="240" w:lineRule="auto"/>
        <w:ind w:left="709" w:hanging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зачётную квалификационную книжку спортсмена;</w:t>
      </w:r>
    </w:p>
    <w:p w14:paraId="1A9C8820">
      <w:pPr>
        <w:pStyle w:val="15"/>
        <w:numPr>
          <w:ilvl w:val="0"/>
          <w:numId w:val="13"/>
        </w:numPr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разрешение родителей на участие в соревнованиях по тхэквондо ИТФ для лиц моложе 18 лет;</w:t>
      </w:r>
    </w:p>
    <w:p w14:paraId="021EF4D1">
      <w:pPr>
        <w:pStyle w:val="15"/>
        <w:numPr>
          <w:ilvl w:val="0"/>
          <w:numId w:val="13"/>
        </w:numPr>
        <w:tabs>
          <w:tab w:val="left" w:pos="-284"/>
        </w:tabs>
        <w:spacing w:after="0" w:line="240" w:lineRule="auto"/>
        <w:ind w:left="709" w:hanging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сертификат РАА «РУСАДА на 2025 год;</w:t>
      </w:r>
    </w:p>
    <w:p w14:paraId="1371E449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34F7B4C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Все документы должны быть загружены в Базу данных до 04 февраля 2025 года и сообщить в секретариат Соревнований.</w:t>
      </w:r>
    </w:p>
    <w:p w14:paraId="6B39BD9E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B319C68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Соревнованиях каждый спортсмен должен иметь при себе страховой медицинский полис. </w:t>
      </w:r>
    </w:p>
    <w:p w14:paraId="38C49494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884C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Вся информация по заявкам используется и хранится исключительно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Федерации и не подлежит передачи третьим лицам.</w:t>
      </w:r>
    </w:p>
    <w:p w14:paraId="6FFB14E4">
      <w:pPr>
        <w:jc w:val="center"/>
        <w:rPr>
          <w:rFonts w:ascii="Times New Roman" w:hAnsi="Times New Roman" w:cs="Times New Roman"/>
          <w:b/>
        </w:rPr>
      </w:pPr>
    </w:p>
    <w:p w14:paraId="566D47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ДАННЫЙ РЕГЛАМЕНТ ЯВЛЯЕТСЯ ОФИЦИАЛЬНЫМ ПРИГЛАШЕНИЕМ </w:t>
      </w:r>
    </w:p>
    <w:p w14:paraId="394F46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СОРЕВНОВАНИЯ.</w:t>
      </w:r>
    </w:p>
    <w:sectPr>
      <w:footerReference r:id="rId5" w:type="default"/>
      <w:pgSz w:w="11906" w:h="16838"/>
      <w:pgMar w:top="1134" w:right="1077" w:bottom="851" w:left="1077" w:header="709" w:footer="709" w:gutter="0"/>
      <w:pgBorders w:offsetFrom="page">
        <w:top w:val="thinThickThinLargeGap" w:color="4F4FFB" w:sz="24" w:space="24"/>
        <w:left w:val="thinThickThinLargeGap" w:color="4F4FFB" w:sz="24" w:space="24"/>
        <w:bottom w:val="thinThickThinLargeGap" w:color="4F4FFB" w:sz="24" w:space="24"/>
        <w:right w:val="thinThickThinLargeGap" w:color="4F4FFB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ndale Sans UI">
    <w:altName w:val="Calibri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7327257"/>
      <w:docPartObj>
        <w:docPartGallery w:val="autotext"/>
      </w:docPartObj>
    </w:sdtPr>
    <w:sdtContent>
      <w:p w14:paraId="60816B44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21BA2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B3FCE"/>
    <w:multiLevelType w:val="multilevel"/>
    <w:tmpl w:val="03CB3FCE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2A5BFB"/>
    <w:multiLevelType w:val="multilevel"/>
    <w:tmpl w:val="042A5BFB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5F81DCA"/>
    <w:multiLevelType w:val="multilevel"/>
    <w:tmpl w:val="05F81DCA"/>
    <w:lvl w:ilvl="0" w:tentative="0">
      <w:start w:val="1"/>
      <w:numFmt w:val="bullet"/>
      <w:lvlText w:val=""/>
      <w:lvlJc w:val="left"/>
      <w:pPr>
        <w:ind w:left="171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3">
    <w:nsid w:val="1E32276D"/>
    <w:multiLevelType w:val="multilevel"/>
    <w:tmpl w:val="1E32276D"/>
    <w:lvl w:ilvl="0" w:tentative="0">
      <w:start w:val="1"/>
      <w:numFmt w:val="bullet"/>
      <w:lvlText w:val="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">
    <w:nsid w:val="23F80B9A"/>
    <w:multiLevelType w:val="multilevel"/>
    <w:tmpl w:val="23F80B9A"/>
    <w:lvl w:ilvl="0" w:tentative="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2443594F"/>
    <w:multiLevelType w:val="multilevel"/>
    <w:tmpl w:val="2443594F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9AC3452"/>
    <w:multiLevelType w:val="multilevel"/>
    <w:tmpl w:val="39AC3452"/>
    <w:lvl w:ilvl="0" w:tentative="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nsid w:val="3F1F40E7"/>
    <w:multiLevelType w:val="multilevel"/>
    <w:tmpl w:val="3F1F40E7"/>
    <w:lvl w:ilvl="0" w:tentative="0">
      <w:start w:val="1"/>
      <w:numFmt w:val="bullet"/>
      <w:lvlText w:val="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46E32D2C"/>
    <w:multiLevelType w:val="multilevel"/>
    <w:tmpl w:val="46E32D2C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AD3257B"/>
    <w:multiLevelType w:val="multilevel"/>
    <w:tmpl w:val="5AD3257B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3243101"/>
    <w:multiLevelType w:val="multilevel"/>
    <w:tmpl w:val="63243101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37B2B49"/>
    <w:multiLevelType w:val="multilevel"/>
    <w:tmpl w:val="637B2B49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E160EDC"/>
    <w:multiLevelType w:val="multilevel"/>
    <w:tmpl w:val="6E160EDC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12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52"/>
    <w:rsid w:val="00002D08"/>
    <w:rsid w:val="000045AA"/>
    <w:rsid w:val="00004C6F"/>
    <w:rsid w:val="00015393"/>
    <w:rsid w:val="00021A43"/>
    <w:rsid w:val="00023849"/>
    <w:rsid w:val="00024EF2"/>
    <w:rsid w:val="00032E6E"/>
    <w:rsid w:val="00033978"/>
    <w:rsid w:val="00044199"/>
    <w:rsid w:val="00044BD0"/>
    <w:rsid w:val="00063BAB"/>
    <w:rsid w:val="00064C3C"/>
    <w:rsid w:val="000677F2"/>
    <w:rsid w:val="00082D43"/>
    <w:rsid w:val="00082FA8"/>
    <w:rsid w:val="0008682C"/>
    <w:rsid w:val="00097D34"/>
    <w:rsid w:val="000B0FF4"/>
    <w:rsid w:val="000B3E2D"/>
    <w:rsid w:val="000B63F5"/>
    <w:rsid w:val="000C3B7A"/>
    <w:rsid w:val="000E37A2"/>
    <w:rsid w:val="000E59AA"/>
    <w:rsid w:val="0010324B"/>
    <w:rsid w:val="00115BAB"/>
    <w:rsid w:val="001173C5"/>
    <w:rsid w:val="0013104B"/>
    <w:rsid w:val="001329F6"/>
    <w:rsid w:val="001338BD"/>
    <w:rsid w:val="001348D9"/>
    <w:rsid w:val="001354B7"/>
    <w:rsid w:val="00137061"/>
    <w:rsid w:val="00146ED2"/>
    <w:rsid w:val="00152DB7"/>
    <w:rsid w:val="0015417B"/>
    <w:rsid w:val="00160AC5"/>
    <w:rsid w:val="001611D3"/>
    <w:rsid w:val="0016356C"/>
    <w:rsid w:val="00163665"/>
    <w:rsid w:val="00164C0D"/>
    <w:rsid w:val="001711D6"/>
    <w:rsid w:val="00173A8B"/>
    <w:rsid w:val="001772EC"/>
    <w:rsid w:val="0018301C"/>
    <w:rsid w:val="0018522E"/>
    <w:rsid w:val="001A18FD"/>
    <w:rsid w:val="001A3D83"/>
    <w:rsid w:val="001A3EBC"/>
    <w:rsid w:val="001A570B"/>
    <w:rsid w:val="001B44BC"/>
    <w:rsid w:val="001D07F6"/>
    <w:rsid w:val="001D6C16"/>
    <w:rsid w:val="001E06C6"/>
    <w:rsid w:val="001E27C0"/>
    <w:rsid w:val="001F1A31"/>
    <w:rsid w:val="001F5089"/>
    <w:rsid w:val="001F50C6"/>
    <w:rsid w:val="0020346D"/>
    <w:rsid w:val="00206824"/>
    <w:rsid w:val="00206DD8"/>
    <w:rsid w:val="00212F25"/>
    <w:rsid w:val="00214D74"/>
    <w:rsid w:val="00216152"/>
    <w:rsid w:val="00216307"/>
    <w:rsid w:val="0021708A"/>
    <w:rsid w:val="0022659D"/>
    <w:rsid w:val="00226CB8"/>
    <w:rsid w:val="00226FBE"/>
    <w:rsid w:val="0022747E"/>
    <w:rsid w:val="002339D9"/>
    <w:rsid w:val="00234346"/>
    <w:rsid w:val="002362CF"/>
    <w:rsid w:val="002403E0"/>
    <w:rsid w:val="002404CF"/>
    <w:rsid w:val="00240696"/>
    <w:rsid w:val="002703FC"/>
    <w:rsid w:val="002719FB"/>
    <w:rsid w:val="002727DB"/>
    <w:rsid w:val="00272DA3"/>
    <w:rsid w:val="00274758"/>
    <w:rsid w:val="002777BB"/>
    <w:rsid w:val="00287465"/>
    <w:rsid w:val="0029477E"/>
    <w:rsid w:val="002A557B"/>
    <w:rsid w:val="002A7E94"/>
    <w:rsid w:val="002B64FB"/>
    <w:rsid w:val="002C1D21"/>
    <w:rsid w:val="002C7830"/>
    <w:rsid w:val="002C7B66"/>
    <w:rsid w:val="002D1F95"/>
    <w:rsid w:val="002E4C04"/>
    <w:rsid w:val="002E59F4"/>
    <w:rsid w:val="002E692C"/>
    <w:rsid w:val="00304FF0"/>
    <w:rsid w:val="00313603"/>
    <w:rsid w:val="00321AB8"/>
    <w:rsid w:val="003232A8"/>
    <w:rsid w:val="003273A3"/>
    <w:rsid w:val="003279E1"/>
    <w:rsid w:val="00330728"/>
    <w:rsid w:val="003333F5"/>
    <w:rsid w:val="00336BF7"/>
    <w:rsid w:val="00340645"/>
    <w:rsid w:val="00341B1F"/>
    <w:rsid w:val="00346714"/>
    <w:rsid w:val="00351D87"/>
    <w:rsid w:val="00352DF8"/>
    <w:rsid w:val="0035605A"/>
    <w:rsid w:val="003719D0"/>
    <w:rsid w:val="00373E33"/>
    <w:rsid w:val="00380ED9"/>
    <w:rsid w:val="0039168A"/>
    <w:rsid w:val="00392A0D"/>
    <w:rsid w:val="00397598"/>
    <w:rsid w:val="00397CD7"/>
    <w:rsid w:val="003A0B0D"/>
    <w:rsid w:val="003A1F64"/>
    <w:rsid w:val="003B2477"/>
    <w:rsid w:val="003B6257"/>
    <w:rsid w:val="003C0A5D"/>
    <w:rsid w:val="003D0BAB"/>
    <w:rsid w:val="003D4EF7"/>
    <w:rsid w:val="003E0D54"/>
    <w:rsid w:val="003F48C3"/>
    <w:rsid w:val="003F6D88"/>
    <w:rsid w:val="00401E91"/>
    <w:rsid w:val="00404D16"/>
    <w:rsid w:val="0041369D"/>
    <w:rsid w:val="004136BA"/>
    <w:rsid w:val="004146D0"/>
    <w:rsid w:val="00415B75"/>
    <w:rsid w:val="00416864"/>
    <w:rsid w:val="00427706"/>
    <w:rsid w:val="00434B02"/>
    <w:rsid w:val="00442CF2"/>
    <w:rsid w:val="00447EF7"/>
    <w:rsid w:val="00451729"/>
    <w:rsid w:val="004556F3"/>
    <w:rsid w:val="00457E10"/>
    <w:rsid w:val="00460747"/>
    <w:rsid w:val="004612C3"/>
    <w:rsid w:val="00462805"/>
    <w:rsid w:val="004633FF"/>
    <w:rsid w:val="00463858"/>
    <w:rsid w:val="00470A9F"/>
    <w:rsid w:val="004829F2"/>
    <w:rsid w:val="004864D8"/>
    <w:rsid w:val="004929D4"/>
    <w:rsid w:val="00497830"/>
    <w:rsid w:val="004A2366"/>
    <w:rsid w:val="004B0E5A"/>
    <w:rsid w:val="004B4B3A"/>
    <w:rsid w:val="004B4F67"/>
    <w:rsid w:val="004C0B42"/>
    <w:rsid w:val="004C114D"/>
    <w:rsid w:val="004C1C85"/>
    <w:rsid w:val="004C29F8"/>
    <w:rsid w:val="004C2AA4"/>
    <w:rsid w:val="004C723B"/>
    <w:rsid w:val="004D6BCE"/>
    <w:rsid w:val="004E6C9C"/>
    <w:rsid w:val="004F2287"/>
    <w:rsid w:val="005003BA"/>
    <w:rsid w:val="0050281B"/>
    <w:rsid w:val="005106E8"/>
    <w:rsid w:val="00510D2A"/>
    <w:rsid w:val="00514613"/>
    <w:rsid w:val="00523774"/>
    <w:rsid w:val="00524D41"/>
    <w:rsid w:val="00530AE1"/>
    <w:rsid w:val="0053728D"/>
    <w:rsid w:val="00541A71"/>
    <w:rsid w:val="005503EE"/>
    <w:rsid w:val="0055135C"/>
    <w:rsid w:val="00564338"/>
    <w:rsid w:val="005667F9"/>
    <w:rsid w:val="0057339F"/>
    <w:rsid w:val="00573ECD"/>
    <w:rsid w:val="00576AA7"/>
    <w:rsid w:val="00582675"/>
    <w:rsid w:val="005918EC"/>
    <w:rsid w:val="00591957"/>
    <w:rsid w:val="00593B34"/>
    <w:rsid w:val="005A1737"/>
    <w:rsid w:val="005B40F1"/>
    <w:rsid w:val="005C17C9"/>
    <w:rsid w:val="005C5142"/>
    <w:rsid w:val="005C6A3B"/>
    <w:rsid w:val="005D05D8"/>
    <w:rsid w:val="005D54D4"/>
    <w:rsid w:val="005D6ED5"/>
    <w:rsid w:val="005F581C"/>
    <w:rsid w:val="005F59BB"/>
    <w:rsid w:val="005F71D2"/>
    <w:rsid w:val="005F7FF4"/>
    <w:rsid w:val="00613893"/>
    <w:rsid w:val="006160BC"/>
    <w:rsid w:val="00620EF3"/>
    <w:rsid w:val="00631A1E"/>
    <w:rsid w:val="00632B10"/>
    <w:rsid w:val="00634001"/>
    <w:rsid w:val="00634059"/>
    <w:rsid w:val="00636C34"/>
    <w:rsid w:val="006467BE"/>
    <w:rsid w:val="00652DCF"/>
    <w:rsid w:val="00655412"/>
    <w:rsid w:val="00661597"/>
    <w:rsid w:val="00664B37"/>
    <w:rsid w:val="00676B17"/>
    <w:rsid w:val="00687BA0"/>
    <w:rsid w:val="006907C1"/>
    <w:rsid w:val="00692D2A"/>
    <w:rsid w:val="00693A1F"/>
    <w:rsid w:val="006A03BA"/>
    <w:rsid w:val="006A460C"/>
    <w:rsid w:val="006A70AD"/>
    <w:rsid w:val="006B2859"/>
    <w:rsid w:val="006B3600"/>
    <w:rsid w:val="006B61D7"/>
    <w:rsid w:val="006C4D10"/>
    <w:rsid w:val="006D76CD"/>
    <w:rsid w:val="006E51EC"/>
    <w:rsid w:val="006E5F72"/>
    <w:rsid w:val="006F46BA"/>
    <w:rsid w:val="00702B31"/>
    <w:rsid w:val="00707C84"/>
    <w:rsid w:val="0071177F"/>
    <w:rsid w:val="00727D3B"/>
    <w:rsid w:val="00737776"/>
    <w:rsid w:val="00737FA8"/>
    <w:rsid w:val="007538AD"/>
    <w:rsid w:val="00761B9F"/>
    <w:rsid w:val="00763E87"/>
    <w:rsid w:val="0076443C"/>
    <w:rsid w:val="0076652D"/>
    <w:rsid w:val="00774A60"/>
    <w:rsid w:val="0077689A"/>
    <w:rsid w:val="0078343B"/>
    <w:rsid w:val="00786B0E"/>
    <w:rsid w:val="00792F3C"/>
    <w:rsid w:val="00794535"/>
    <w:rsid w:val="007A3520"/>
    <w:rsid w:val="007A734F"/>
    <w:rsid w:val="007C0501"/>
    <w:rsid w:val="007C10D9"/>
    <w:rsid w:val="007D0F71"/>
    <w:rsid w:val="007E5B6F"/>
    <w:rsid w:val="007E654C"/>
    <w:rsid w:val="007F0F3D"/>
    <w:rsid w:val="007F231E"/>
    <w:rsid w:val="00804F68"/>
    <w:rsid w:val="00813CD2"/>
    <w:rsid w:val="00817028"/>
    <w:rsid w:val="008171ED"/>
    <w:rsid w:val="008235A9"/>
    <w:rsid w:val="00832B63"/>
    <w:rsid w:val="00844176"/>
    <w:rsid w:val="00852540"/>
    <w:rsid w:val="00853598"/>
    <w:rsid w:val="00860998"/>
    <w:rsid w:val="00872C4A"/>
    <w:rsid w:val="00873F6E"/>
    <w:rsid w:val="0088271A"/>
    <w:rsid w:val="00887AA6"/>
    <w:rsid w:val="00891EAC"/>
    <w:rsid w:val="008A0FC0"/>
    <w:rsid w:val="008A2BA8"/>
    <w:rsid w:val="008A39BF"/>
    <w:rsid w:val="008A63A6"/>
    <w:rsid w:val="008B416F"/>
    <w:rsid w:val="008C0C53"/>
    <w:rsid w:val="008C0F68"/>
    <w:rsid w:val="008D6D6C"/>
    <w:rsid w:val="008E09DE"/>
    <w:rsid w:val="008E2BCE"/>
    <w:rsid w:val="008E45F9"/>
    <w:rsid w:val="008E7050"/>
    <w:rsid w:val="008F3AB7"/>
    <w:rsid w:val="008F6ACD"/>
    <w:rsid w:val="008F7EB4"/>
    <w:rsid w:val="009074C8"/>
    <w:rsid w:val="00922242"/>
    <w:rsid w:val="0092755F"/>
    <w:rsid w:val="00933321"/>
    <w:rsid w:val="009350FB"/>
    <w:rsid w:val="00936DBA"/>
    <w:rsid w:val="0094315F"/>
    <w:rsid w:val="0094736F"/>
    <w:rsid w:val="0095051D"/>
    <w:rsid w:val="00964DF5"/>
    <w:rsid w:val="00965DF5"/>
    <w:rsid w:val="00970A8B"/>
    <w:rsid w:val="0097104C"/>
    <w:rsid w:val="009711ED"/>
    <w:rsid w:val="009713D9"/>
    <w:rsid w:val="009729FD"/>
    <w:rsid w:val="00981D35"/>
    <w:rsid w:val="0098209E"/>
    <w:rsid w:val="00992BAB"/>
    <w:rsid w:val="00993324"/>
    <w:rsid w:val="00993545"/>
    <w:rsid w:val="00993892"/>
    <w:rsid w:val="00996FAE"/>
    <w:rsid w:val="009C1DEF"/>
    <w:rsid w:val="009D7326"/>
    <w:rsid w:val="009F412C"/>
    <w:rsid w:val="00A02A8B"/>
    <w:rsid w:val="00A07652"/>
    <w:rsid w:val="00A07C69"/>
    <w:rsid w:val="00A14123"/>
    <w:rsid w:val="00A44C68"/>
    <w:rsid w:val="00A6314A"/>
    <w:rsid w:val="00A6597C"/>
    <w:rsid w:val="00A7004A"/>
    <w:rsid w:val="00A71B8A"/>
    <w:rsid w:val="00A71FCD"/>
    <w:rsid w:val="00A75039"/>
    <w:rsid w:val="00A83ECF"/>
    <w:rsid w:val="00A92BE2"/>
    <w:rsid w:val="00A944BC"/>
    <w:rsid w:val="00AA08C2"/>
    <w:rsid w:val="00AA363F"/>
    <w:rsid w:val="00AB1190"/>
    <w:rsid w:val="00AB2670"/>
    <w:rsid w:val="00AB397D"/>
    <w:rsid w:val="00AB78CE"/>
    <w:rsid w:val="00AD6B4B"/>
    <w:rsid w:val="00AE1479"/>
    <w:rsid w:val="00AE17B3"/>
    <w:rsid w:val="00AE362E"/>
    <w:rsid w:val="00AE5711"/>
    <w:rsid w:val="00AE7020"/>
    <w:rsid w:val="00AF1D19"/>
    <w:rsid w:val="00B04C38"/>
    <w:rsid w:val="00B2297E"/>
    <w:rsid w:val="00B317CF"/>
    <w:rsid w:val="00B44B92"/>
    <w:rsid w:val="00B54E63"/>
    <w:rsid w:val="00B551F7"/>
    <w:rsid w:val="00B70631"/>
    <w:rsid w:val="00B86F6A"/>
    <w:rsid w:val="00B93926"/>
    <w:rsid w:val="00B94970"/>
    <w:rsid w:val="00B96DE2"/>
    <w:rsid w:val="00B97BE9"/>
    <w:rsid w:val="00BB3E8C"/>
    <w:rsid w:val="00BB54E7"/>
    <w:rsid w:val="00BB6A3E"/>
    <w:rsid w:val="00BB72C1"/>
    <w:rsid w:val="00BC08A6"/>
    <w:rsid w:val="00BC3CFE"/>
    <w:rsid w:val="00BC6196"/>
    <w:rsid w:val="00BC6EC1"/>
    <w:rsid w:val="00BD1F79"/>
    <w:rsid w:val="00BD5BE6"/>
    <w:rsid w:val="00BD7F77"/>
    <w:rsid w:val="00BE0458"/>
    <w:rsid w:val="00BE4907"/>
    <w:rsid w:val="00BE5DE1"/>
    <w:rsid w:val="00BE7F4C"/>
    <w:rsid w:val="00BF74DC"/>
    <w:rsid w:val="00C00ABD"/>
    <w:rsid w:val="00C12142"/>
    <w:rsid w:val="00C14DB2"/>
    <w:rsid w:val="00C20E32"/>
    <w:rsid w:val="00C2499F"/>
    <w:rsid w:val="00C24B85"/>
    <w:rsid w:val="00C27DB6"/>
    <w:rsid w:val="00C30C08"/>
    <w:rsid w:val="00C3179E"/>
    <w:rsid w:val="00C44273"/>
    <w:rsid w:val="00C443AD"/>
    <w:rsid w:val="00C445CC"/>
    <w:rsid w:val="00C46317"/>
    <w:rsid w:val="00C46343"/>
    <w:rsid w:val="00C4771A"/>
    <w:rsid w:val="00C512F7"/>
    <w:rsid w:val="00C516FB"/>
    <w:rsid w:val="00C57BAE"/>
    <w:rsid w:val="00C65B20"/>
    <w:rsid w:val="00C717AD"/>
    <w:rsid w:val="00C90503"/>
    <w:rsid w:val="00C90C0A"/>
    <w:rsid w:val="00C9513A"/>
    <w:rsid w:val="00C96C83"/>
    <w:rsid w:val="00CA1BD4"/>
    <w:rsid w:val="00CA230C"/>
    <w:rsid w:val="00CB1C45"/>
    <w:rsid w:val="00CC1B16"/>
    <w:rsid w:val="00CC5A52"/>
    <w:rsid w:val="00CC6935"/>
    <w:rsid w:val="00CD3E44"/>
    <w:rsid w:val="00CE1AA8"/>
    <w:rsid w:val="00CE2B52"/>
    <w:rsid w:val="00CE52EA"/>
    <w:rsid w:val="00CE74DC"/>
    <w:rsid w:val="00CF20D8"/>
    <w:rsid w:val="00CF54E1"/>
    <w:rsid w:val="00CF583E"/>
    <w:rsid w:val="00CF5EAA"/>
    <w:rsid w:val="00CF73A0"/>
    <w:rsid w:val="00D007DC"/>
    <w:rsid w:val="00D017AD"/>
    <w:rsid w:val="00D11F54"/>
    <w:rsid w:val="00D21687"/>
    <w:rsid w:val="00D23720"/>
    <w:rsid w:val="00D24A6F"/>
    <w:rsid w:val="00D33D2E"/>
    <w:rsid w:val="00D42751"/>
    <w:rsid w:val="00D46C88"/>
    <w:rsid w:val="00D477E1"/>
    <w:rsid w:val="00D47845"/>
    <w:rsid w:val="00D56C41"/>
    <w:rsid w:val="00D6456A"/>
    <w:rsid w:val="00D64E46"/>
    <w:rsid w:val="00D7318D"/>
    <w:rsid w:val="00D7498F"/>
    <w:rsid w:val="00D820AF"/>
    <w:rsid w:val="00D8217F"/>
    <w:rsid w:val="00D82508"/>
    <w:rsid w:val="00D82EC0"/>
    <w:rsid w:val="00D96EAB"/>
    <w:rsid w:val="00DA7215"/>
    <w:rsid w:val="00DA780F"/>
    <w:rsid w:val="00DA7900"/>
    <w:rsid w:val="00DB337E"/>
    <w:rsid w:val="00DB76AA"/>
    <w:rsid w:val="00DD5625"/>
    <w:rsid w:val="00DD5A25"/>
    <w:rsid w:val="00DE2D7A"/>
    <w:rsid w:val="00DE7EFD"/>
    <w:rsid w:val="00DF5EBA"/>
    <w:rsid w:val="00E15F7D"/>
    <w:rsid w:val="00E23B15"/>
    <w:rsid w:val="00E23C82"/>
    <w:rsid w:val="00E25207"/>
    <w:rsid w:val="00E265FE"/>
    <w:rsid w:val="00E30CA3"/>
    <w:rsid w:val="00E31061"/>
    <w:rsid w:val="00E4083C"/>
    <w:rsid w:val="00E417C0"/>
    <w:rsid w:val="00E429E7"/>
    <w:rsid w:val="00E42C92"/>
    <w:rsid w:val="00E436A4"/>
    <w:rsid w:val="00E51C84"/>
    <w:rsid w:val="00E53425"/>
    <w:rsid w:val="00E55A65"/>
    <w:rsid w:val="00E56952"/>
    <w:rsid w:val="00E56E2E"/>
    <w:rsid w:val="00E61C28"/>
    <w:rsid w:val="00E6301E"/>
    <w:rsid w:val="00E64C5A"/>
    <w:rsid w:val="00E65655"/>
    <w:rsid w:val="00E7470B"/>
    <w:rsid w:val="00E757B3"/>
    <w:rsid w:val="00E76911"/>
    <w:rsid w:val="00E769F3"/>
    <w:rsid w:val="00E852C0"/>
    <w:rsid w:val="00E919F5"/>
    <w:rsid w:val="00E925A4"/>
    <w:rsid w:val="00EC497B"/>
    <w:rsid w:val="00ED0608"/>
    <w:rsid w:val="00ED1CC2"/>
    <w:rsid w:val="00ED3EBE"/>
    <w:rsid w:val="00ED53A4"/>
    <w:rsid w:val="00EE05D6"/>
    <w:rsid w:val="00EE0BF2"/>
    <w:rsid w:val="00EE296D"/>
    <w:rsid w:val="00EE68E1"/>
    <w:rsid w:val="00EF5B7E"/>
    <w:rsid w:val="00F13188"/>
    <w:rsid w:val="00F15C8D"/>
    <w:rsid w:val="00F1768E"/>
    <w:rsid w:val="00F253EC"/>
    <w:rsid w:val="00F3550C"/>
    <w:rsid w:val="00F35681"/>
    <w:rsid w:val="00F44A1D"/>
    <w:rsid w:val="00F5762B"/>
    <w:rsid w:val="00F67E27"/>
    <w:rsid w:val="00F72387"/>
    <w:rsid w:val="00F74061"/>
    <w:rsid w:val="00F819A7"/>
    <w:rsid w:val="00F904E9"/>
    <w:rsid w:val="00F910B3"/>
    <w:rsid w:val="00F911CB"/>
    <w:rsid w:val="00F919AF"/>
    <w:rsid w:val="00F92BA8"/>
    <w:rsid w:val="00F93570"/>
    <w:rsid w:val="00F94A35"/>
    <w:rsid w:val="00F95144"/>
    <w:rsid w:val="00F96697"/>
    <w:rsid w:val="00F96B2B"/>
    <w:rsid w:val="00FA4F66"/>
    <w:rsid w:val="00FC12B9"/>
    <w:rsid w:val="00FC1E19"/>
    <w:rsid w:val="00FD6B91"/>
    <w:rsid w:val="00FD78E9"/>
    <w:rsid w:val="00FE256F"/>
    <w:rsid w:val="00FE65CE"/>
    <w:rsid w:val="00FF4695"/>
    <w:rsid w:val="167D1859"/>
    <w:rsid w:val="67FF5D40"/>
    <w:rsid w:val="7268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2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25"/>
    <w:semiHidden/>
    <w:unhideWhenUsed/>
    <w:qFormat/>
    <w:uiPriority w:val="99"/>
    <w:rPr>
      <w:b/>
      <w:bCs/>
    </w:rPr>
  </w:style>
  <w:style w:type="paragraph" w:styleId="9">
    <w:name w:val="head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11">
    <w:name w:val="Body Text Indent"/>
    <w:basedOn w:val="1"/>
    <w:link w:val="18"/>
    <w:qFormat/>
    <w:uiPriority w:val="0"/>
    <w:pPr>
      <w:tabs>
        <w:tab w:val="left" w:pos="-284"/>
      </w:tabs>
      <w:spacing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2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3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17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8">
    <w:name w:val="Основной текст с отступом Знак"/>
    <w:basedOn w:val="2"/>
    <w:link w:val="11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9">
    <w:name w:val="Верхний колонтитул Знак"/>
    <w:basedOn w:val="2"/>
    <w:link w:val="9"/>
    <w:qFormat/>
    <w:uiPriority w:val="99"/>
  </w:style>
  <w:style w:type="character" w:customStyle="1" w:styleId="20">
    <w:name w:val="Нижний колонтитул Знак"/>
    <w:basedOn w:val="2"/>
    <w:link w:val="12"/>
    <w:qFormat/>
    <w:uiPriority w:val="99"/>
  </w:style>
  <w:style w:type="character" w:customStyle="1" w:styleId="21">
    <w:name w:val="elementor-icon-list-text"/>
    <w:basedOn w:val="2"/>
    <w:qFormat/>
    <w:uiPriority w:val="0"/>
  </w:style>
  <w:style w:type="paragraph" w:customStyle="1" w:styleId="2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Calibri" w:hAnsi="Calibri" w:eastAsia="Calibri" w:cs="Calibri"/>
      <w:lang w:val="en-US"/>
    </w:rPr>
  </w:style>
  <w:style w:type="character" w:customStyle="1" w:styleId="23">
    <w:name w:val="Основной текст Знак"/>
    <w:basedOn w:val="2"/>
    <w:link w:val="10"/>
    <w:semiHidden/>
    <w:qFormat/>
    <w:uiPriority w:val="99"/>
  </w:style>
  <w:style w:type="character" w:customStyle="1" w:styleId="24">
    <w:name w:val="Текст примечания Знак"/>
    <w:basedOn w:val="2"/>
    <w:link w:val="7"/>
    <w:semiHidden/>
    <w:qFormat/>
    <w:uiPriority w:val="99"/>
    <w:rPr>
      <w:sz w:val="20"/>
      <w:szCs w:val="20"/>
    </w:rPr>
  </w:style>
  <w:style w:type="character" w:customStyle="1" w:styleId="25">
    <w:name w:val="Тема примечания Знак"/>
    <w:basedOn w:val="24"/>
    <w:link w:val="8"/>
    <w:semiHidden/>
    <w:qFormat/>
    <w:uiPriority w:val="99"/>
    <w:rPr>
      <w:b/>
      <w:bCs/>
      <w:sz w:val="20"/>
      <w:szCs w:val="20"/>
    </w:rPr>
  </w:style>
  <w:style w:type="paragraph" w:customStyle="1" w:styleId="26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ACF2E-0323-4AC5-A680-2F233AE654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4579</Words>
  <Characters>26105</Characters>
  <Lines>217</Lines>
  <Paragraphs>61</Paragraphs>
  <TotalTime>2</TotalTime>
  <ScaleCrop>false</ScaleCrop>
  <LinksUpToDate>false</LinksUpToDate>
  <CharactersWithSpaces>30623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2020-12-16T11:31:00Z</dcterms:created>
  <dc:creator>USER</dc:creator>
  <cp:lastModifiedBy>USER</cp:lastModifiedBy>
  <cp:lastPrinted>2024-02-01T11:14:00Z</cp:lastPrinted>
  <dcterms:modified xsi:type="dcterms:W3CDTF">2025-01-17T09:33:47Z</dcterms:modified>
  <cp:revision>509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40BE5FEF7D814BD0BA101E8AF9EAC885_12</vt:lpwstr>
  </property>
</Properties>
</file>