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422" w:hanging="0"/>
        <w:jc w:val="center"/>
        <w:rPr>
          <w:sz w:val="28"/>
          <w:szCs w:val="28"/>
        </w:rPr>
      </w:pPr>
      <w:r>
        <w:rPr>
          <w:sz w:val="28"/>
          <w:szCs w:val="28"/>
        </w:rPr>
        <w:t>ПРИЛОЖЕНИЕ</w:t>
      </w:r>
    </w:p>
    <w:p>
      <w:pPr>
        <w:pStyle w:val="Normal"/>
        <w:tabs>
          <w:tab w:val="clear" w:pos="720"/>
          <w:tab w:val="left" w:pos="4421" w:leader="none"/>
        </w:tabs>
        <w:ind w:left="4535" w:right="113" w:hanging="0"/>
        <w:jc w:val="center"/>
        <w:rPr>
          <w:sz w:val="28"/>
          <w:szCs w:val="28"/>
        </w:rPr>
      </w:pPr>
      <w:r>
        <w:rPr>
          <w:sz w:val="28"/>
          <w:szCs w:val="28"/>
        </w:rPr>
        <w:t>УТВЕРЖДЕН</w:t>
        <w:br/>
        <w:t>постановлением администрации области</w:t>
      </w:r>
    </w:p>
    <w:p>
      <w:pPr>
        <w:pStyle w:val="Normal"/>
        <w:jc w:val="right"/>
        <w:rPr/>
      </w:pPr>
      <w:r>
        <w:rPr/>
      </w:r>
    </w:p>
    <w:p>
      <w:pPr>
        <w:pStyle w:val="Normal"/>
        <w:jc w:val="center"/>
        <w:rPr/>
      </w:pPr>
      <w:r>
        <w:rPr/>
        <w:t xml:space="preserve">             </w:t>
      </w:r>
    </w:p>
    <w:p>
      <w:pPr>
        <w:pStyle w:val="Normal"/>
        <w:jc w:val="center"/>
        <w:rPr>
          <w:b/>
          <w:b/>
        </w:rPr>
      </w:pPr>
      <w:r>
        <w:rPr/>
        <w:t xml:space="preserve">                                                    </w:t>
      </w:r>
    </w:p>
    <w:p>
      <w:pPr>
        <w:pStyle w:val="Normal"/>
        <w:jc w:val="center"/>
        <w:rPr>
          <w:sz w:val="28"/>
          <w:szCs w:val="28"/>
        </w:rPr>
      </w:pPr>
      <w:r>
        <w:rPr>
          <w:sz w:val="28"/>
          <w:szCs w:val="28"/>
        </w:rPr>
        <w:t>Порядок</w:t>
      </w:r>
    </w:p>
    <w:p>
      <w:pPr>
        <w:pStyle w:val="Normal"/>
        <w:jc w:val="center"/>
        <w:rPr>
          <w:sz w:val="28"/>
          <w:szCs w:val="28"/>
        </w:rPr>
      </w:pPr>
      <w:r>
        <w:rPr>
          <w:sz w:val="28"/>
          <w:szCs w:val="28"/>
        </w:rPr>
        <w:t>предоставления грантов в форме субсидий из бюджета Тамбовской области по итогам конкурсного отбора физических лиц, претендующих на получение грантов из бюджета Тамбовской области, предоставляемых в целях финансового обеспечения затрат, связанных</w:t>
        <w:br/>
        <w:t xml:space="preserve">с реализацией социально значимых проектов </w:t>
      </w:r>
    </w:p>
    <w:p>
      <w:pPr>
        <w:pStyle w:val="Normal"/>
        <w:jc w:val="center"/>
        <w:rPr/>
      </w:pPr>
      <w:r>
        <w:rPr>
          <w:sz w:val="28"/>
          <w:szCs w:val="28"/>
        </w:rPr>
        <w:t>(далее – Порядок)</w:t>
      </w:r>
    </w:p>
    <w:p>
      <w:pPr>
        <w:pStyle w:val="Normal"/>
        <w:jc w:val="center"/>
        <w:rPr>
          <w:sz w:val="28"/>
          <w:szCs w:val="28"/>
        </w:rPr>
      </w:pPr>
      <w:r>
        <w:rPr>
          <w:sz w:val="28"/>
          <w:szCs w:val="28"/>
        </w:rPr>
      </w:r>
    </w:p>
    <w:p>
      <w:pPr>
        <w:pStyle w:val="Normal"/>
        <w:spacing w:before="24" w:after="24"/>
        <w:jc w:val="center"/>
        <w:rPr/>
      </w:pPr>
      <w:r>
        <w:rPr>
          <w:sz w:val="28"/>
          <w:szCs w:val="28"/>
        </w:rPr>
        <w:t>1. Общие положения о предоставлении грантов</w:t>
      </w:r>
    </w:p>
    <w:p>
      <w:pPr>
        <w:pStyle w:val="Normal"/>
        <w:jc w:val="both"/>
        <w:rPr>
          <w:sz w:val="28"/>
          <w:szCs w:val="28"/>
        </w:rPr>
      </w:pPr>
      <w:r>
        <w:rPr>
          <w:sz w:val="28"/>
          <w:szCs w:val="28"/>
        </w:rPr>
      </w:r>
    </w:p>
    <w:p>
      <w:pPr>
        <w:pStyle w:val="NormalWeb"/>
        <w:suppressLineNumbers/>
        <w:spacing w:before="0" w:after="0"/>
        <w:ind w:firstLine="709"/>
        <w:jc w:val="both"/>
        <w:rPr>
          <w:rFonts w:ascii="Roboto" w:hAnsi="Roboto"/>
          <w:sz w:val="28"/>
          <w:szCs w:val="28"/>
        </w:rPr>
      </w:pPr>
      <w:r>
        <w:rPr>
          <w:sz w:val="28"/>
          <w:szCs w:val="28"/>
        </w:rPr>
        <w:t xml:space="preserve">1.1 Порядок предоставления грантов в форме субсидий (далее – грант) из бюджета Тамбовской области по итогам конкурсного отбора физических лиц (далее – Отбор), претендующих на получение грантов из бюджета Тамбовской области, предоставляемых в целях финансового обеспечения затрат, связанных с реализацией социально значимых проектов, устанавливает цели, условия, и механизм предоставления грантов в форме субсидий из бюджета Тамбовской области по итогам конкурсного отбора физических лиц, претендующих на получение грантов из бюджета Тамбовской области, предоставляемых в целях финансового обеспечения затрат, связанных с реализацией социально значимых проектов, </w:t>
      </w:r>
      <w:r>
        <w:rPr>
          <w:rFonts w:ascii="Roboto" w:hAnsi="Roboto"/>
          <w:sz w:val="28"/>
          <w:szCs w:val="28"/>
        </w:rPr>
        <w:t>в рамках реализации мероприятий государственной программы Тамбовской области «Развитие институтов гражданского общества», утвержденной постановлением администрации области от 28.10.2013 №1206 (далее – государственная программа).</w:t>
      </w:r>
    </w:p>
    <w:p>
      <w:pPr>
        <w:pStyle w:val="NormalWeb"/>
        <w:suppressLineNumbers/>
        <w:spacing w:before="0" w:after="0"/>
        <w:ind w:firstLine="709"/>
        <w:jc w:val="both"/>
        <w:rPr/>
      </w:pPr>
      <w:r>
        <w:rPr>
          <w:sz w:val="28"/>
          <w:szCs w:val="28"/>
        </w:rPr>
        <w:t>1.2. Социально значимый проект (проект) - комплекс взаимоувязанных мероприятий, направленных на решение конкретных задач в сфере реализации молодежной политики и достижение целей социально значимого результата в установленные сроки, соответствующий одной из номинаций, указанных в объявлении о проведении Отбора. По тексту Порядка слова «проект» и «социально значимый проект» применяются в одном значении.</w:t>
      </w:r>
    </w:p>
    <w:p>
      <w:pPr>
        <w:pStyle w:val="Normal"/>
        <w:suppressLineNumbers/>
        <w:spacing w:before="24" w:after="24"/>
        <w:ind w:firstLine="709"/>
        <w:jc w:val="both"/>
        <w:rPr>
          <w:sz w:val="28"/>
          <w:szCs w:val="28"/>
        </w:rPr>
      </w:pPr>
      <w:r>
        <w:rPr>
          <w:sz w:val="28"/>
          <w:szCs w:val="28"/>
        </w:rPr>
        <w:t>1.3. Целью предоставления гранта является финансовое обеспечение затрат физических лиц, связанных с реализацией социально значимых проектов, в рамках мероприятия «реализация мероприятий по работе с детьми и молодежью» подпрограммы «Развитие социально-экономической активности молодежи Тамбовской области» государственной программы.</w:t>
      </w:r>
    </w:p>
    <w:p>
      <w:pPr>
        <w:pStyle w:val="Normal"/>
        <w:suppressLineNumbers/>
        <w:spacing w:before="24" w:after="24"/>
        <w:ind w:firstLine="709"/>
        <w:jc w:val="both"/>
        <w:rPr/>
      </w:pPr>
      <w:r>
        <w:rPr>
          <w:spacing w:val="-2"/>
          <w:sz w:val="28"/>
          <w:szCs w:val="28"/>
        </w:rPr>
        <w:t>1.4. Гранты предоставляются в соответствии со сводной бюджетной росписью бюджета Тамбовской области в пределах лимитов бюджетных обязательств, утвержденных в установленном порядке на текущий финансовый год и плановый период на цель, указанную в пункте 1.3 Порядка.</w:t>
      </w:r>
    </w:p>
    <w:p>
      <w:pPr>
        <w:pStyle w:val="Normal"/>
        <w:suppressLineNumbers/>
        <w:spacing w:before="24" w:after="24"/>
        <w:ind w:firstLine="709"/>
        <w:jc w:val="both"/>
        <w:rPr/>
      </w:pPr>
      <w:r>
        <w:rPr>
          <w:spacing w:val="-4"/>
          <w:sz w:val="28"/>
          <w:szCs w:val="28"/>
        </w:rPr>
        <w:t>Администрация области осуществляет функции главного распорядителя средств бюджета Тамбовской области по предоставлению грантов.</w:t>
      </w:r>
    </w:p>
    <w:p>
      <w:pPr>
        <w:pStyle w:val="Normal"/>
        <w:suppressLineNumbers/>
        <w:ind w:firstLine="709"/>
        <w:jc w:val="both"/>
        <w:rPr>
          <w:sz w:val="28"/>
          <w:szCs w:val="28"/>
        </w:rPr>
      </w:pPr>
      <w:r>
        <w:rPr>
          <w:sz w:val="28"/>
          <w:szCs w:val="28"/>
        </w:rPr>
        <w:t>1.5. К категории получателей грантов относятся физические лица, соответствующие требованиям пунктов 2.3, 2.4 Порядка, признанные победителями Отбора при проведении оценки проектов, исходя из следующих критериев Отбора (далее – получатели гранта):</w:t>
      </w:r>
    </w:p>
    <w:p>
      <w:pPr>
        <w:pStyle w:val="Normal"/>
        <w:suppressLineNumbers/>
        <w:spacing w:before="24" w:after="24"/>
        <w:ind w:firstLine="709"/>
        <w:jc w:val="both"/>
        <w:rPr>
          <w:rFonts w:cs="Times New Roman"/>
          <w:sz w:val="28"/>
          <w:szCs w:val="28"/>
        </w:rPr>
      </w:pPr>
      <w:r>
        <w:rPr>
          <w:rFonts w:eastAsia="Times New Roman" w:cs="Times New Roman"/>
          <w:sz w:val="28"/>
          <w:szCs w:val="28"/>
          <w:lang w:eastAsia="ru-RU" w:bidi="ar-SA"/>
        </w:rPr>
        <w:t>значимость</w:t>
      </w:r>
      <w:r>
        <w:rPr>
          <w:rFonts w:cs="Times New Roman"/>
          <w:sz w:val="28"/>
          <w:szCs w:val="28"/>
        </w:rPr>
        <w:t xml:space="preserve"> –</w:t>
      </w:r>
      <w:r>
        <w:rPr>
          <w:rFonts w:eastAsia="Times New Roman" w:cs="Times New Roman"/>
          <w:sz w:val="28"/>
          <w:szCs w:val="28"/>
          <w:lang w:eastAsia="ru-RU" w:bidi="ar-SA"/>
        </w:rPr>
        <w:t xml:space="preserve"> ориентация проектов на решение социальных проблем</w:t>
      </w:r>
      <w:r>
        <w:rPr>
          <w:rFonts w:cs="Times New Roman"/>
          <w:sz w:val="28"/>
          <w:szCs w:val="28"/>
        </w:rPr>
        <w:t xml:space="preserve"> в молодежной среде;</w:t>
      </w:r>
    </w:p>
    <w:p>
      <w:pPr>
        <w:pStyle w:val="Normal"/>
        <w:suppressLineNumbers/>
        <w:spacing w:lineRule="exact" w:line="316" w:before="24" w:after="24"/>
        <w:ind w:firstLine="709"/>
        <w:jc w:val="both"/>
        <w:rPr>
          <w:sz w:val="28"/>
          <w:szCs w:val="28"/>
        </w:rPr>
      </w:pPr>
      <w:r>
        <w:rPr>
          <w:sz w:val="28"/>
          <w:szCs w:val="28"/>
        </w:rPr>
        <w:t>профессионализм - наличие у участника Отбора опыта работы по реализации социально значимых проектов, позволяющего обеспечить достижение результата, указанного в пункте 3.9 Порядка;</w:t>
      </w:r>
    </w:p>
    <w:p>
      <w:pPr>
        <w:pStyle w:val="Normal"/>
        <w:suppressLineNumbers/>
        <w:spacing w:lineRule="exact" w:line="316" w:before="24" w:after="24"/>
        <w:ind w:firstLine="709"/>
        <w:jc w:val="both"/>
        <w:rPr>
          <w:sz w:val="28"/>
          <w:szCs w:val="28"/>
        </w:rPr>
      </w:pPr>
      <w:r>
        <w:rPr>
          <w:sz w:val="28"/>
          <w:szCs w:val="28"/>
        </w:rPr>
        <w:t>масштабность - количество молодых людей, вовлеченных в деятельность по реализации социально значимых проектов;</w:t>
      </w:r>
    </w:p>
    <w:p>
      <w:pPr>
        <w:pStyle w:val="Normal"/>
        <w:suppressLineNumbers/>
        <w:spacing w:lineRule="exact" w:line="316" w:before="24" w:after="24"/>
        <w:ind w:firstLine="709"/>
        <w:jc w:val="both"/>
        <w:rPr>
          <w:sz w:val="28"/>
          <w:szCs w:val="28"/>
        </w:rPr>
      </w:pPr>
      <w:r>
        <w:rPr>
          <w:sz w:val="28"/>
          <w:szCs w:val="28"/>
        </w:rPr>
        <w:t>публичность – распространенность в информационно-телекоммуникационной сети «Интернет» информации о социально значимых проектах, способствующей заинтересованности и вовлечению в их реализацию молодых людей;</w:t>
      </w:r>
    </w:p>
    <w:p>
      <w:pPr>
        <w:pStyle w:val="Normal"/>
        <w:suppressLineNumbers/>
        <w:spacing w:before="24" w:after="24"/>
        <w:ind w:firstLine="709"/>
        <w:jc w:val="both"/>
        <w:rPr>
          <w:rFonts w:cs="Times New Roman"/>
          <w:sz w:val="28"/>
          <w:szCs w:val="28"/>
        </w:rPr>
      </w:pPr>
      <w:r>
        <w:rPr>
          <w:rFonts w:cs="Times New Roman"/>
          <w:sz w:val="28"/>
          <w:szCs w:val="28"/>
        </w:rPr>
        <w:t>1.6. Грант предоставляется по результатам Отбора, с</w:t>
      </w:r>
      <w:r>
        <w:rPr>
          <w:sz w:val="28"/>
          <w:szCs w:val="28"/>
        </w:rPr>
        <w:t xml:space="preserve">пособом проведения которого является конкурс, </w:t>
      </w:r>
      <w:r>
        <w:rPr>
          <w:rFonts w:cs="Times New Roman"/>
          <w:sz w:val="28"/>
          <w:szCs w:val="28"/>
        </w:rPr>
        <w:t xml:space="preserve">который проводится при определении получателя гранта исходя из наилучших условий достижения результата, в целях достижения которого предоставляется грант. </w:t>
      </w:r>
    </w:p>
    <w:p>
      <w:pPr>
        <w:pStyle w:val="Normal"/>
        <w:suppressLineNumbers/>
        <w:spacing w:before="24" w:after="24"/>
        <w:ind w:firstLine="709"/>
        <w:jc w:val="both"/>
        <w:rPr/>
      </w:pPr>
      <w:r>
        <w:rPr>
          <w:sz w:val="28"/>
          <w:szCs w:val="28"/>
        </w:rPr>
        <w:t xml:space="preserve">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Тамбовской области (проекта закона о внесении изменений в закон о бюджете Тамбовской области). </w:t>
      </w:r>
    </w:p>
    <w:p>
      <w:pPr>
        <w:pStyle w:val="Normal"/>
        <w:suppressLineNumbers/>
        <w:spacing w:before="24" w:after="24"/>
        <w:ind w:firstLine="709"/>
        <w:jc w:val="both"/>
        <w:rPr>
          <w:sz w:val="28"/>
          <w:szCs w:val="28"/>
        </w:rPr>
      </w:pPr>
      <w:r>
        <w:rPr>
          <w:sz w:val="28"/>
          <w:szCs w:val="28"/>
        </w:rPr>
      </w:r>
    </w:p>
    <w:p>
      <w:pPr>
        <w:pStyle w:val="Normal"/>
        <w:suppressLineNumbers/>
        <w:spacing w:before="24" w:after="24"/>
        <w:jc w:val="center"/>
        <w:rPr/>
      </w:pPr>
      <w:r>
        <w:rPr>
          <w:sz w:val="28"/>
          <w:szCs w:val="28"/>
        </w:rPr>
        <w:t xml:space="preserve">2. Порядок проведения Отбора </w:t>
      </w:r>
    </w:p>
    <w:p>
      <w:pPr>
        <w:pStyle w:val="Normal"/>
        <w:suppressLineNumbers/>
        <w:spacing w:before="24" w:after="24"/>
        <w:jc w:val="both"/>
        <w:rPr>
          <w:sz w:val="28"/>
          <w:szCs w:val="28"/>
        </w:rPr>
      </w:pPr>
      <w:r>
        <w:rPr>
          <w:sz w:val="28"/>
          <w:szCs w:val="28"/>
        </w:rPr>
      </w:r>
    </w:p>
    <w:p>
      <w:pPr>
        <w:pStyle w:val="Normal"/>
        <w:suppressLineNumbers/>
        <w:spacing w:before="24" w:after="24"/>
        <w:ind w:firstLine="709"/>
        <w:jc w:val="both"/>
        <w:rPr>
          <w:sz w:val="28"/>
          <w:szCs w:val="28"/>
        </w:rPr>
      </w:pPr>
      <w:r>
        <w:rPr>
          <w:sz w:val="28"/>
          <w:szCs w:val="28"/>
        </w:rPr>
        <w:t>2.1.</w:t>
      </w:r>
      <w:r>
        <w:rPr>
          <w:b/>
          <w:sz w:val="28"/>
          <w:szCs w:val="28"/>
        </w:rPr>
        <w:t xml:space="preserve"> </w:t>
      </w:r>
      <w:r>
        <w:rPr>
          <w:sz w:val="28"/>
          <w:szCs w:val="28"/>
        </w:rPr>
        <w:t xml:space="preserve">Способом проведения Отбора является конкурс, </w:t>
      </w:r>
      <w:r>
        <w:rPr>
          <w:rFonts w:cs="Times New Roman"/>
          <w:sz w:val="28"/>
          <w:szCs w:val="28"/>
        </w:rPr>
        <w:t>который проводится при определении получателя гранта исходя из наилучших условий достижения результата, в целях достижения которого предоставляется грант.</w:t>
      </w:r>
    </w:p>
    <w:p>
      <w:pPr>
        <w:pStyle w:val="Normal"/>
        <w:suppressLineNumbers/>
        <w:spacing w:before="24" w:after="24"/>
        <w:ind w:firstLine="709"/>
        <w:jc w:val="both"/>
        <w:rPr>
          <w:sz w:val="28"/>
          <w:szCs w:val="28"/>
        </w:rPr>
      </w:pPr>
      <w:r>
        <w:rPr>
          <w:sz w:val="28"/>
          <w:szCs w:val="28"/>
        </w:rPr>
        <w:t xml:space="preserve">Организатором Отбора является департамент туризма и молодежной политики администрации области (далее — организатор Отбора). </w:t>
      </w:r>
    </w:p>
    <w:p>
      <w:pPr>
        <w:pStyle w:val="Normal"/>
        <w:suppressLineNumbers/>
        <w:spacing w:before="24" w:after="24"/>
        <w:ind w:firstLine="709"/>
        <w:jc w:val="both"/>
        <w:rPr>
          <w:sz w:val="28"/>
          <w:szCs w:val="28"/>
        </w:rPr>
      </w:pPr>
      <w:r>
        <w:rPr>
          <w:sz w:val="28"/>
          <w:szCs w:val="28"/>
        </w:rPr>
        <w:t>2.2. В целях проведения конкурса организатор Отбора не позднее чем за  3 календарных дня до даты начала подачи заявок размещает на едином портале и на портале органов государственной власти Тамбовской области (http://www.tambov.gov.ru) объявление о проведении Отбора с указанием:</w:t>
      </w:r>
    </w:p>
    <w:p>
      <w:pPr>
        <w:pStyle w:val="Normal"/>
        <w:suppressLineNumbers/>
        <w:spacing w:before="24" w:after="24"/>
        <w:ind w:firstLine="709"/>
        <w:jc w:val="both"/>
        <w:rPr/>
      </w:pPr>
      <w:r>
        <w:rPr>
          <w:sz w:val="28"/>
          <w:szCs w:val="28"/>
        </w:rPr>
        <w:t>сроков проведения Отбора;</w:t>
      </w:r>
    </w:p>
    <w:p>
      <w:pPr>
        <w:pStyle w:val="Normal"/>
        <w:suppressLineNumbers/>
        <w:spacing w:before="24" w:after="24"/>
        <w:ind w:firstLine="709"/>
        <w:jc w:val="both"/>
        <w:rPr/>
      </w:pPr>
      <w:r>
        <w:rPr>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Normal"/>
        <w:suppressLineNumbers/>
        <w:spacing w:before="24" w:after="24"/>
        <w:ind w:firstLine="709"/>
        <w:jc w:val="both"/>
        <w:rPr/>
      </w:pPr>
      <w:r>
        <w:rPr>
          <w:sz w:val="28"/>
          <w:szCs w:val="28"/>
        </w:rPr>
        <w:t>наименования, места нахождения, почтового адреса, адреса электронной почты администрации области;</w:t>
      </w:r>
    </w:p>
    <w:p>
      <w:pPr>
        <w:pStyle w:val="Normal"/>
        <w:suppressLineNumbers/>
        <w:spacing w:before="24" w:after="24"/>
        <w:ind w:firstLine="709"/>
        <w:jc w:val="both"/>
        <w:rPr/>
      </w:pPr>
      <w:r>
        <w:rPr>
          <w:sz w:val="28"/>
          <w:szCs w:val="28"/>
        </w:rPr>
        <w:t>результата предоставления грантов в соответствии с пунктом 3.9 Порядка;</w:t>
      </w:r>
    </w:p>
    <w:p>
      <w:pPr>
        <w:pStyle w:val="Normal"/>
        <w:suppressLineNumbers/>
        <w:spacing w:before="24" w:after="24"/>
        <w:ind w:firstLine="709"/>
        <w:jc w:val="both"/>
        <w:rPr/>
      </w:pPr>
      <w:r>
        <w:rPr>
          <w:sz w:val="28"/>
          <w:szCs w:val="28"/>
        </w:rPr>
        <w:t>доменного имени и (или) сетевого адреса, и (или) указателях страниц сайта в информационно-телекоммуникационной сети «Интернет», на котором обеспечивается размещение информации о проведении Отбора;</w:t>
      </w:r>
    </w:p>
    <w:p>
      <w:pPr>
        <w:pStyle w:val="Normal"/>
        <w:suppressLineNumbers/>
        <w:spacing w:before="24" w:after="24"/>
        <w:ind w:firstLine="709"/>
        <w:jc w:val="both"/>
        <w:rPr/>
      </w:pPr>
      <w:r>
        <w:rPr>
          <w:sz w:val="28"/>
          <w:szCs w:val="28"/>
        </w:rPr>
        <w:t>требований к участникам Отбора в соответствии с пунктами 2.3, 2.4</w:t>
      </w:r>
      <w:r>
        <w:rPr>
          <w:i/>
          <w:sz w:val="28"/>
          <w:szCs w:val="28"/>
        </w:rPr>
        <w:t xml:space="preserve"> </w:t>
      </w:r>
      <w:r>
        <w:rPr>
          <w:sz w:val="28"/>
          <w:szCs w:val="28"/>
        </w:rPr>
        <w:t>Порядка и перечня документов, представляемых участниками Отбора, для подтверждения их соответствия указанным требованиям;</w:t>
      </w:r>
    </w:p>
    <w:p>
      <w:pPr>
        <w:pStyle w:val="Normal"/>
        <w:suppressLineNumbers/>
        <w:spacing w:before="24" w:after="24"/>
        <w:ind w:firstLine="709"/>
        <w:jc w:val="both"/>
        <w:rPr/>
      </w:pPr>
      <w:r>
        <w:rPr>
          <w:spacing w:val="-2"/>
          <w:sz w:val="28"/>
          <w:szCs w:val="28"/>
        </w:rPr>
        <w:t>порядка подачи заявок участников Отбора в соответствии с пунктом 2.9 Порядка и требований, предъявляемых к форме и содержанию заявок;</w:t>
      </w:r>
    </w:p>
    <w:p>
      <w:pPr>
        <w:pStyle w:val="Normal"/>
        <w:suppressLineNumbers/>
        <w:spacing w:before="24" w:after="24"/>
        <w:ind w:firstLine="709"/>
        <w:jc w:val="both"/>
        <w:rPr/>
      </w:pPr>
      <w:r>
        <w:rPr>
          <w:spacing w:val="-2"/>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Normal"/>
        <w:suppressLineNumbers/>
        <w:spacing w:before="24" w:after="24"/>
        <w:ind w:firstLine="709"/>
        <w:jc w:val="both"/>
        <w:rPr/>
      </w:pPr>
      <w:r>
        <w:rPr>
          <w:spacing w:val="-2"/>
          <w:sz w:val="28"/>
          <w:szCs w:val="28"/>
        </w:rPr>
        <w:t>правил рассмотрения и оценки заявок в соответствии с                                                          пунктами 2.10 - 2.14 Порядка;</w:t>
      </w:r>
    </w:p>
    <w:p>
      <w:pPr>
        <w:pStyle w:val="Normal"/>
        <w:suppressLineNumbers/>
        <w:spacing w:before="24" w:after="24"/>
        <w:ind w:firstLine="709"/>
        <w:jc w:val="both"/>
        <w:rPr/>
      </w:pPr>
      <w:r>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
        <w:suppressLineNumbers/>
        <w:spacing w:before="24" w:after="24"/>
        <w:ind w:firstLine="709"/>
        <w:jc w:val="both"/>
        <w:rPr/>
      </w:pPr>
      <w:r>
        <w:rPr>
          <w:spacing w:val="-2"/>
          <w:sz w:val="28"/>
          <w:szCs w:val="28"/>
        </w:rPr>
        <w:t>срока, в течение которого победитель Отбора должен подписать соглашение о предоставлении гранта в соответствии с пунктом 3.7 Порядка (далее – Соглашение);</w:t>
      </w:r>
    </w:p>
    <w:p>
      <w:pPr>
        <w:pStyle w:val="Normal"/>
        <w:suppressLineNumbers/>
        <w:spacing w:before="24" w:after="24"/>
        <w:ind w:firstLine="709"/>
        <w:jc w:val="both"/>
        <w:rPr/>
      </w:pPr>
      <w:r>
        <w:rPr>
          <w:spacing w:val="-2"/>
          <w:sz w:val="28"/>
          <w:szCs w:val="28"/>
        </w:rPr>
        <w:t>условий признания победителей Отбора, уклонившимися от заключения Соглашения;</w:t>
      </w:r>
    </w:p>
    <w:p>
      <w:pPr>
        <w:pStyle w:val="Normal"/>
        <w:suppressLineNumbers/>
        <w:spacing w:before="24" w:after="24"/>
        <w:ind w:firstLine="709"/>
        <w:jc w:val="both"/>
        <w:rPr/>
      </w:pPr>
      <w:r>
        <w:rPr>
          <w:spacing w:val="-2"/>
          <w:sz w:val="28"/>
          <w:szCs w:val="28"/>
        </w:rPr>
        <w:t xml:space="preserve">даты размещения результатов Отбора на едином портале и на портале </w:t>
      </w:r>
      <w:r>
        <w:rPr>
          <w:sz w:val="28"/>
          <w:szCs w:val="28"/>
        </w:rPr>
        <w:t xml:space="preserve">органов государственной власти Тамбовской области </w:t>
      </w:r>
      <w:r>
        <w:rPr>
          <w:spacing w:val="-2"/>
          <w:sz w:val="28"/>
          <w:szCs w:val="28"/>
        </w:rPr>
        <w:t>(http://www.tambov.gov.ru)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Normal"/>
        <w:suppressLineNumbers/>
        <w:spacing w:before="24" w:after="24"/>
        <w:ind w:firstLine="709"/>
        <w:jc w:val="both"/>
        <w:rPr>
          <w:sz w:val="28"/>
          <w:szCs w:val="28"/>
        </w:rPr>
      </w:pPr>
      <w:r>
        <w:rPr>
          <w:sz w:val="28"/>
          <w:szCs w:val="28"/>
        </w:rPr>
        <w:t>перечня номинаций, по которым проводится Отбор;</w:t>
      </w:r>
    </w:p>
    <w:p>
      <w:pPr>
        <w:pStyle w:val="Normal"/>
        <w:suppressLineNumbers/>
        <w:spacing w:lineRule="exact" w:line="314"/>
        <w:ind w:firstLine="709"/>
        <w:jc w:val="both"/>
        <w:rPr>
          <w:rFonts w:eastAsia="Arial" w:cs="Times New Roman"/>
          <w:sz w:val="28"/>
          <w:szCs w:val="28"/>
        </w:rPr>
      </w:pPr>
      <w:r>
        <w:rPr>
          <w:rFonts w:eastAsia="Arial" w:cs="Times New Roman"/>
          <w:sz w:val="28"/>
          <w:szCs w:val="28"/>
        </w:rPr>
        <w:t>порядка регистрации в автоматизированной информационной системе «Молодежь России» (далее - АИС «Молодежь России») в информационно-телекоммуникационной сети «Интернет»;</w:t>
      </w:r>
    </w:p>
    <w:p>
      <w:pPr>
        <w:pStyle w:val="Normal"/>
        <w:suppressLineNumbers/>
        <w:spacing w:lineRule="exact" w:line="314"/>
        <w:ind w:firstLine="709"/>
        <w:jc w:val="both"/>
        <w:rPr>
          <w:sz w:val="28"/>
          <w:szCs w:val="28"/>
        </w:rPr>
      </w:pPr>
      <w:r>
        <w:rPr>
          <w:rFonts w:eastAsia="Arial" w:cs="Times New Roman"/>
          <w:sz w:val="28"/>
          <w:szCs w:val="28"/>
        </w:rPr>
        <w:t xml:space="preserve">информации о предельном размере гранта, </w:t>
      </w:r>
      <w:r>
        <w:rPr>
          <w:sz w:val="28"/>
        </w:rPr>
        <w:t>предусмотренном абзацем девятым пункта 3.5 Порядка.</w:t>
      </w:r>
    </w:p>
    <w:p>
      <w:pPr>
        <w:pStyle w:val="Normal"/>
        <w:suppressLineNumbers/>
        <w:spacing w:before="24" w:after="24"/>
        <w:ind w:firstLine="709"/>
        <w:jc w:val="both"/>
        <w:rPr/>
      </w:pPr>
      <w:r>
        <w:rPr>
          <w:sz w:val="28"/>
          <w:szCs w:val="28"/>
        </w:rPr>
        <w:t xml:space="preserve">2.3. Для участия в Отборе </w:t>
      </w:r>
      <w:r>
        <w:rPr>
          <w:rFonts w:eastAsia="Calibri"/>
          <w:sz w:val="28"/>
          <w:szCs w:val="28"/>
          <w:lang w:eastAsia="en-US"/>
        </w:rPr>
        <w:t xml:space="preserve">на дату, </w:t>
      </w:r>
      <w:r>
        <w:rPr>
          <w:sz w:val="28"/>
          <w:szCs w:val="28"/>
        </w:rPr>
        <w:t xml:space="preserve">не превышающую 30 календарных дней до даты подачи документов для участия в Отборе, </w:t>
      </w:r>
      <w:r>
        <w:rPr>
          <w:rFonts w:eastAsia="Calibri"/>
          <w:sz w:val="28"/>
          <w:szCs w:val="28"/>
          <w:lang w:eastAsia="en-US"/>
        </w:rPr>
        <w:t>участники Отбора должны соответствовать следующим требованиям</w:t>
      </w:r>
      <w:r>
        <w:rPr>
          <w:sz w:val="28"/>
          <w:szCs w:val="28"/>
        </w:rPr>
        <w:t>:</w:t>
      </w:r>
    </w:p>
    <w:p>
      <w:pPr>
        <w:pStyle w:val="Normal"/>
        <w:suppressLineNumbers/>
        <w:spacing w:before="24" w:after="24"/>
        <w:ind w:firstLine="709"/>
        <w:jc w:val="both"/>
        <w:rPr>
          <w:sz w:val="28"/>
          <w:szCs w:val="28"/>
        </w:rPr>
      </w:pPr>
      <w:r>
        <w:rPr>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uppressLineNumbers/>
        <w:spacing w:before="24" w:after="24"/>
        <w:ind w:firstLine="709"/>
        <w:jc w:val="both"/>
        <w:rPr>
          <w:sz w:val="28"/>
          <w:szCs w:val="28"/>
        </w:rPr>
      </w:pPr>
      <w:r>
        <w:rPr>
          <w:sz w:val="28"/>
          <w:szCs w:val="28"/>
        </w:rPr>
        <w:t>участник Отбора не получает средства из бюджета Тамбовской области в соответствии с иными нормативными правовыми актами Тамбовской области на цели, указанные в пункте 1.3 Порядка.</w:t>
      </w:r>
    </w:p>
    <w:p>
      <w:pPr>
        <w:pStyle w:val="Normal"/>
        <w:suppressLineNumbers/>
        <w:spacing w:before="24" w:after="24"/>
        <w:ind w:firstLine="709"/>
        <w:jc w:val="both"/>
        <w:rPr>
          <w:rFonts w:eastAsia="Times New Roman" w:cs="Times New Roman"/>
          <w:sz w:val="28"/>
          <w:szCs w:val="28"/>
          <w:lang w:bidi="ar-SA"/>
        </w:rPr>
      </w:pPr>
      <w:r>
        <w:rPr>
          <w:rFonts w:eastAsia="Times New Roman" w:cs="Times New Roman"/>
          <w:sz w:val="28"/>
          <w:szCs w:val="28"/>
          <w:lang w:bidi="ar-SA"/>
        </w:rPr>
        <w:t>2.4. К участникам Отбора предъявляются требования:</w:t>
      </w:r>
    </w:p>
    <w:p>
      <w:pPr>
        <w:pStyle w:val="Normal"/>
        <w:suppressLineNumbers/>
        <w:spacing w:before="24" w:after="24"/>
        <w:ind w:firstLine="709"/>
        <w:jc w:val="both"/>
        <w:rPr>
          <w:rFonts w:eastAsia="Times New Roman" w:cs="Times New Roman"/>
          <w:sz w:val="28"/>
          <w:szCs w:val="28"/>
          <w:lang w:bidi="ar-SA"/>
        </w:rPr>
      </w:pPr>
      <w:r>
        <w:rPr>
          <w:rFonts w:eastAsia="Times New Roman" w:cs="Times New Roman"/>
          <w:sz w:val="28"/>
          <w:szCs w:val="28"/>
          <w:lang w:bidi="ar-SA"/>
        </w:rPr>
        <w:t>возраст участников Отбора - от 18 до 35 лет включительно;</w:t>
      </w:r>
    </w:p>
    <w:p>
      <w:pPr>
        <w:pStyle w:val="Normal"/>
        <w:suppressLineNumbers/>
        <w:spacing w:before="24" w:after="24"/>
        <w:ind w:firstLine="709"/>
        <w:jc w:val="both"/>
        <w:rPr>
          <w:rFonts w:eastAsia="Times New Roman" w:cs="Times New Roman"/>
          <w:sz w:val="28"/>
          <w:szCs w:val="28"/>
          <w:lang w:bidi="ar-SA"/>
        </w:rPr>
      </w:pPr>
      <w:r>
        <w:rPr>
          <w:rFonts w:eastAsia="Times New Roman" w:cs="Times New Roman"/>
          <w:sz w:val="28"/>
          <w:szCs w:val="28"/>
          <w:lang w:bidi="ar-SA"/>
        </w:rPr>
        <w:t>гражданство Российской Федерации;</w:t>
      </w:r>
    </w:p>
    <w:p>
      <w:pPr>
        <w:pStyle w:val="Normal"/>
        <w:suppressLineNumbers/>
        <w:spacing w:before="24" w:after="24"/>
        <w:ind w:firstLine="709"/>
        <w:jc w:val="both"/>
        <w:rPr>
          <w:sz w:val="28"/>
          <w:szCs w:val="28"/>
        </w:rPr>
      </w:pPr>
      <w:r>
        <w:rPr>
          <w:rFonts w:eastAsia="Arial" w:cs="Times New Roman"/>
          <w:sz w:val="28"/>
          <w:szCs w:val="28"/>
        </w:rPr>
        <w:t>регистрация участников Отбора в АИС «Молодежь России» в информационно-телекоммуникационной сети «Интернет» по адресу: https://myrosmol.ru.</w:t>
      </w:r>
    </w:p>
    <w:p>
      <w:pPr>
        <w:pStyle w:val="Normal"/>
        <w:suppressLineNumbers/>
        <w:spacing w:before="24" w:after="24"/>
        <w:ind w:firstLine="709"/>
        <w:jc w:val="both"/>
        <w:rPr/>
      </w:pPr>
      <w:r>
        <w:rPr>
          <w:sz w:val="28"/>
          <w:szCs w:val="28"/>
        </w:rPr>
        <w:t>2.5. Для подтверждения соответствия участника Отбора требованиям, предусмотренным пунктом 2.3, абзацами вторым и третьим пункта 2.4 Порядка, участники Отбора представляют организатору Отбора в срок, указанный в объявлении о проведении Отбора, следующие документы:</w:t>
      </w:r>
    </w:p>
    <w:p>
      <w:pPr>
        <w:pStyle w:val="Normal"/>
        <w:suppressLineNumbers/>
        <w:spacing w:before="24" w:after="24"/>
        <w:ind w:firstLine="709"/>
        <w:jc w:val="both"/>
        <w:rPr>
          <w:sz w:val="28"/>
          <w:szCs w:val="28"/>
        </w:rPr>
      </w:pPr>
      <w:r>
        <w:rPr>
          <w:sz w:val="28"/>
          <w:szCs w:val="28"/>
        </w:rPr>
        <w:t xml:space="preserve">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w:t>
      </w:r>
    </w:p>
    <w:p>
      <w:pPr>
        <w:pStyle w:val="Normal"/>
        <w:suppressLineNumbers/>
        <w:spacing w:before="24" w:after="24"/>
        <w:ind w:firstLine="709"/>
        <w:jc w:val="both"/>
        <w:rPr>
          <w:sz w:val="28"/>
          <w:szCs w:val="28"/>
        </w:rPr>
      </w:pPr>
      <w:r>
        <w:rPr>
          <w:sz w:val="28"/>
          <w:szCs w:val="28"/>
        </w:rPr>
        <w:t>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пункте 1.3 Порядка,</w:t>
      </w:r>
      <w:r>
        <w:rPr>
          <w:b/>
          <w:sz w:val="28"/>
          <w:szCs w:val="28"/>
        </w:rPr>
        <w:t xml:space="preserve"> </w:t>
      </w:r>
      <w:r>
        <w:rPr>
          <w:sz w:val="28"/>
          <w:szCs w:val="28"/>
        </w:rPr>
        <w:t>выданные главными распорядителями бюджетных средств, осуществляющими предоставление бюджетных средств на указанные цели</w:t>
      </w:r>
      <w:r>
        <w:rPr>
          <w:b/>
          <w:sz w:val="28"/>
          <w:szCs w:val="28"/>
        </w:rPr>
        <w:t xml:space="preserve"> </w:t>
      </w:r>
      <w:r>
        <w:rPr>
          <w:sz w:val="28"/>
          <w:szCs w:val="28"/>
        </w:rPr>
        <w:t>не ранее чем за</w:t>
        <w:br/>
        <w:t>30 календарных дней до даты подачи заявки на конкурс;</w:t>
      </w:r>
    </w:p>
    <w:p>
      <w:pPr>
        <w:pStyle w:val="Normal"/>
        <w:suppressLineNumbers/>
        <w:spacing w:lineRule="exact" w:line="314"/>
        <w:ind w:firstLine="709"/>
        <w:jc w:val="both"/>
        <w:rPr>
          <w:rFonts w:eastAsia="Arial" w:cs="Times New Roman"/>
          <w:sz w:val="28"/>
          <w:szCs w:val="28"/>
        </w:rPr>
      </w:pPr>
      <w:r>
        <w:rPr>
          <w:rFonts w:eastAsia="Arial" w:cs="Times New Roman"/>
          <w:sz w:val="28"/>
          <w:szCs w:val="28"/>
        </w:rPr>
        <w:t>копию паспорта гражданина Российской Федерации или документа его заменяющего (копия страницы документа, подтверждающего соответствие требованиям абзаца второго  пункта 2.4 Порядка).</w:t>
      </w:r>
    </w:p>
    <w:p>
      <w:pPr>
        <w:pStyle w:val="Normal"/>
        <w:widowControl/>
        <w:suppressLineNumbers/>
        <w:ind w:firstLine="709"/>
        <w:jc w:val="both"/>
        <w:rPr>
          <w:rFonts w:cs="Times New Roman"/>
          <w:sz w:val="28"/>
          <w:szCs w:val="28"/>
          <w:lang w:eastAsia="ru-RU" w:bidi="ar-SA"/>
        </w:rPr>
      </w:pPr>
      <w:r>
        <w:rPr>
          <w:rFonts w:cs="Times New Roman"/>
          <w:sz w:val="28"/>
          <w:szCs w:val="28"/>
          <w:lang w:eastAsia="ru-RU" w:bidi="ar-SA"/>
        </w:rPr>
        <w:t>В случае если участник Отбора не представил по собственной инициативе документы, указанные в абзаце втором настоящего пункта, организатор Отбора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widowControl/>
        <w:suppressLineNumbers/>
        <w:ind w:firstLine="709"/>
        <w:jc w:val="both"/>
        <w:rPr>
          <w:rFonts w:cs="Times New Roman"/>
          <w:sz w:val="28"/>
          <w:szCs w:val="28"/>
          <w:lang w:eastAsia="ru-RU" w:bidi="ar-SA"/>
        </w:rPr>
      </w:pPr>
      <w:r>
        <w:rPr>
          <w:rFonts w:cs="Times New Roman"/>
          <w:sz w:val="28"/>
          <w:szCs w:val="28"/>
          <w:lang w:eastAsia="ru-RU" w:bidi="ar-SA"/>
        </w:rPr>
        <w:t>В случае если участник Отбора не представил по собственной инициативе документы, указанные в абзаце третьем настоящего пункта, организатор Отбора в течение 3 рабочих дней с даты подачи заявки запрашивает у органов исполнительной власти области, являющихся главными распорядителями                          бюджетных средств, информацию о неполучении участником Отбора средств бюджета Тамбовской области на основании иных нормативных правовых актов Тамбовской области на цели, указанные в пункте 1.3 Порядка. Главные распорядители бюджетных средств направляют организатору Отбора ответ на запрос в течение 3 рабочих дней со дня его получения.</w:t>
      </w:r>
    </w:p>
    <w:p>
      <w:pPr>
        <w:pStyle w:val="Normal"/>
        <w:suppressLineNumbers/>
        <w:spacing w:before="24" w:after="24"/>
        <w:ind w:firstLine="709"/>
        <w:jc w:val="both"/>
        <w:rPr>
          <w:sz w:val="28"/>
          <w:szCs w:val="28"/>
        </w:rPr>
      </w:pPr>
      <w:r>
        <w:rPr>
          <w:sz w:val="28"/>
          <w:szCs w:val="28"/>
        </w:rPr>
        <w:t>2.6. В целях участия в Отборе участник Отбора также представляет организатору Отбора в срок, указанный в объявлении о проведении Отбора, заявку по форме в соответствии с приложением к Порядку (далее – заявка), включающую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w:t>
      </w:r>
      <w:r>
        <w:rPr>
          <w:b/>
          <w:sz w:val="28"/>
          <w:szCs w:val="28"/>
        </w:rPr>
        <w:t xml:space="preserve"> </w:t>
      </w:r>
      <w:r>
        <w:rPr>
          <w:sz w:val="28"/>
          <w:szCs w:val="28"/>
        </w:rPr>
        <w:t>а также согласие на обработку персональных данных физических лиц, указанных в заявке.</w:t>
      </w:r>
    </w:p>
    <w:p>
      <w:pPr>
        <w:pStyle w:val="Normal"/>
        <w:suppressLineNumbers/>
        <w:spacing w:before="24" w:after="24"/>
        <w:ind w:firstLine="709"/>
        <w:jc w:val="both"/>
        <w:rPr>
          <w:sz w:val="28"/>
          <w:szCs w:val="28"/>
        </w:rPr>
      </w:pPr>
      <w:r>
        <w:rPr>
          <w:sz w:val="28"/>
          <w:szCs w:val="28"/>
        </w:rPr>
        <w:t>Документы, указанные в пунктах 2.5, 2.6 Порядка, могут быть поданы участником Отбора на бумажном носителе (нарочно, посредством почтовой связи)</w:t>
      </w:r>
      <w:r>
        <w:rPr>
          <w:i/>
          <w:sz w:val="28"/>
          <w:szCs w:val="28"/>
        </w:rPr>
        <w:t xml:space="preserve"> </w:t>
      </w:r>
      <w:r>
        <w:rPr>
          <w:sz w:val="28"/>
          <w:szCs w:val="28"/>
        </w:rPr>
        <w:t>непосредственно организатору Отбора, а также в электронном виде. При подаче документов в электронном виде каждый из указанных документов заверяется электронной подписью участника Отбора и представляется в виде одного файла в формате pdf.</w:t>
      </w:r>
    </w:p>
    <w:p>
      <w:pPr>
        <w:pStyle w:val="Normal"/>
        <w:suppressLineNumbers/>
        <w:spacing w:before="24" w:after="24"/>
        <w:ind w:firstLine="709"/>
        <w:jc w:val="both"/>
        <w:rPr>
          <w:sz w:val="28"/>
          <w:szCs w:val="28"/>
        </w:rPr>
      </w:pPr>
      <w:r>
        <w:rPr>
          <w:sz w:val="28"/>
          <w:szCs w:val="28"/>
        </w:rPr>
        <w:t>Заявка должна содержать описание только одного проекта.</w:t>
      </w:r>
    </w:p>
    <w:p>
      <w:pPr>
        <w:pStyle w:val="Normal"/>
        <w:suppressLineNumbers/>
        <w:spacing w:lineRule="exact" w:line="316" w:before="24" w:after="24"/>
        <w:ind w:firstLine="709"/>
        <w:jc w:val="both"/>
        <w:rPr>
          <w:sz w:val="28"/>
          <w:szCs w:val="28"/>
        </w:rPr>
      </w:pPr>
      <w:r>
        <w:rPr>
          <w:sz w:val="28"/>
          <w:szCs w:val="28"/>
        </w:rPr>
        <w:t>2.7.</w:t>
      </w:r>
      <w:r>
        <w:rPr>
          <w:i/>
          <w:sz w:val="28"/>
          <w:szCs w:val="28"/>
        </w:rPr>
        <w:t xml:space="preserve"> </w:t>
      </w:r>
      <w:r>
        <w:rPr>
          <w:sz w:val="28"/>
          <w:szCs w:val="28"/>
        </w:rPr>
        <w:t>Участник Отбора несет все расходы, связанные с подготовкой и подачей заявки. Администрация области не отвечает и не имеет обязательств по этим расходам независимо от результатов Отбора.</w:t>
      </w:r>
    </w:p>
    <w:p>
      <w:pPr>
        <w:pStyle w:val="Normal"/>
        <w:suppressLineNumbers/>
        <w:spacing w:lineRule="exact" w:line="316" w:before="24" w:after="24"/>
        <w:ind w:firstLine="709"/>
        <w:jc w:val="both"/>
        <w:rPr/>
      </w:pPr>
      <w:r>
        <w:rPr>
          <w:sz w:val="28"/>
          <w:szCs w:val="28"/>
        </w:rPr>
        <w:t>Участник Отбора указывает в заявке способ направления уведомления о предоставлении гранта или об отказе в предоставлении гранта с указанием причин отказа (посредством факсимильной, почтовой связи или электронной почты) с указанием контактов для направления уведомления.</w:t>
      </w:r>
    </w:p>
    <w:p>
      <w:pPr>
        <w:pStyle w:val="Normal"/>
        <w:suppressLineNumbers/>
        <w:spacing w:lineRule="exact" w:line="316" w:before="24" w:after="24"/>
        <w:ind w:firstLine="709"/>
        <w:jc w:val="both"/>
        <w:rPr>
          <w:sz w:val="28"/>
          <w:szCs w:val="28"/>
        </w:rPr>
      </w:pPr>
      <w:r>
        <w:rPr>
          <w:sz w:val="28"/>
          <w:szCs w:val="28"/>
        </w:rPr>
        <w:t>2.8. На основании письменного заявления участник Отбора вправе отозвать заявку не позднее, чем за 3 рабочих дня до даты окончания срока приема заявок, указанного в объявлении о проведении Отбора.</w:t>
      </w:r>
    </w:p>
    <w:p>
      <w:pPr>
        <w:pStyle w:val="Normal"/>
        <w:suppressLineNumbers/>
        <w:spacing w:lineRule="exact" w:line="316" w:before="24" w:after="24"/>
        <w:ind w:firstLine="709"/>
        <w:jc w:val="both"/>
        <w:rPr/>
      </w:pPr>
      <w:r>
        <w:rPr>
          <w:sz w:val="28"/>
          <w:szCs w:val="28"/>
        </w:rPr>
        <w:t>Организатор Отбора в день регистрации письменного заявления участника Отбора об отзыве заявки при условии соблюдения сроков, указанных в абзаце первом настоящего пункта, производит возврат Заявки нарочно или ее отправление посредством почтовой связи.</w:t>
      </w:r>
    </w:p>
    <w:p>
      <w:pPr>
        <w:pStyle w:val="Normal"/>
        <w:suppressLineNumbers/>
        <w:spacing w:lineRule="exact" w:line="316" w:before="24" w:after="24"/>
        <w:ind w:firstLine="709"/>
        <w:jc w:val="both"/>
        <w:rPr/>
      </w:pPr>
      <w:r>
        <w:rPr>
          <w:sz w:val="28"/>
          <w:szCs w:val="28"/>
        </w:rPr>
        <w:t>Отозванные заявки не учитываются при определении количества заявок, представленных на участие в Отборе.</w:t>
      </w:r>
    </w:p>
    <w:p>
      <w:pPr>
        <w:pStyle w:val="Normal"/>
        <w:suppressLineNumbers/>
        <w:spacing w:lineRule="exact" w:line="316" w:before="24" w:after="24"/>
        <w:ind w:firstLine="709"/>
        <w:jc w:val="both"/>
        <w:rPr>
          <w:sz w:val="28"/>
          <w:szCs w:val="28"/>
        </w:rPr>
      </w:pPr>
      <w:r>
        <w:rPr>
          <w:sz w:val="28"/>
          <w:szCs w:val="28"/>
        </w:rPr>
        <w:t>Участник Отбора в течение срока приема заявок, указанного в объявлении о проведении Отбора, вправе внести изменения в заявку с целью устранения выявленных несоответствий требованиям Порядка.</w:t>
      </w:r>
    </w:p>
    <w:p>
      <w:pPr>
        <w:pStyle w:val="Normal"/>
        <w:suppressLineNumbers/>
        <w:spacing w:lineRule="exact" w:line="316" w:before="24" w:after="24"/>
        <w:ind w:firstLine="709"/>
        <w:jc w:val="both"/>
        <w:rPr>
          <w:sz w:val="28"/>
          <w:szCs w:val="28"/>
        </w:rPr>
      </w:pPr>
      <w:r>
        <w:rPr>
          <w:sz w:val="28"/>
          <w:szCs w:val="28"/>
        </w:rPr>
        <w:t>Заявка и иные документы, указанные в абзацах втором – четвертом</w:t>
        <w:br/>
        <w:t>пункта 2.5 Порядка</w:t>
      </w:r>
      <w:r>
        <w:rPr>
          <w:color w:val="FF0000"/>
          <w:sz w:val="28"/>
          <w:szCs w:val="28"/>
        </w:rPr>
        <w:t xml:space="preserve"> </w:t>
      </w:r>
      <w:r>
        <w:rPr>
          <w:sz w:val="28"/>
          <w:szCs w:val="28"/>
        </w:rPr>
        <w:t>и предоставленные участником Отбора для участия в Отборе и не отозванные им в срок, установленный абзацем первым настоящего пункта, не возвращается.</w:t>
      </w:r>
    </w:p>
    <w:p>
      <w:pPr>
        <w:pStyle w:val="Normal"/>
        <w:suppressLineNumbers/>
        <w:spacing w:lineRule="exact" w:line="316" w:before="24" w:after="24"/>
        <w:ind w:firstLine="709"/>
        <w:jc w:val="both"/>
        <w:rPr>
          <w:spacing w:val="-4"/>
          <w:sz w:val="28"/>
          <w:szCs w:val="28"/>
        </w:rPr>
      </w:pPr>
      <w:r>
        <w:rPr>
          <w:sz w:val="28"/>
          <w:szCs w:val="28"/>
        </w:rPr>
        <w:t xml:space="preserve">2.9. </w:t>
      </w:r>
      <w:r>
        <w:rPr>
          <w:spacing w:val="-4"/>
          <w:sz w:val="28"/>
          <w:szCs w:val="28"/>
        </w:rPr>
        <w:t>Участник Отбора вправе подать только одну заявку на участие в Отборе. Организатор Отбора регистрирует заявку в журнале регистрации с указанием регистрационного номера заявки (в порядке очередности), даты и времени её поступления.</w:t>
      </w:r>
    </w:p>
    <w:p>
      <w:pPr>
        <w:pStyle w:val="Normal"/>
        <w:suppressLineNumbers/>
        <w:spacing w:before="24" w:after="24"/>
        <w:ind w:firstLine="709"/>
        <w:jc w:val="both"/>
        <w:rPr/>
      </w:pPr>
      <w:r>
        <w:rPr>
          <w:spacing w:val="-4"/>
          <w:sz w:val="28"/>
          <w:szCs w:val="28"/>
        </w:rPr>
        <w:t>Окончанием срока приёма заявок является завершение времени приёма заявок в последний день приёма документов, указанный в объявлении о проведении Отбора.</w:t>
      </w:r>
    </w:p>
    <w:p>
      <w:pPr>
        <w:pStyle w:val="Normal"/>
        <w:suppressLineNumbers/>
        <w:spacing w:before="24" w:after="24"/>
        <w:ind w:firstLine="709"/>
        <w:jc w:val="both"/>
        <w:rPr>
          <w:sz w:val="28"/>
          <w:szCs w:val="28"/>
        </w:rPr>
      </w:pPr>
      <w:r>
        <w:rPr>
          <w:spacing w:val="-4"/>
          <w:sz w:val="28"/>
          <w:szCs w:val="28"/>
        </w:rPr>
        <w:t xml:space="preserve">Заявки, поступившие организатору Отбора после окончания срока </w:t>
      </w:r>
      <w:r>
        <w:rPr>
          <w:sz w:val="28"/>
          <w:szCs w:val="28"/>
        </w:rPr>
        <w:t xml:space="preserve">приема заявок на участие в Отборе, к участию в Отборе не допускаются. </w:t>
      </w:r>
    </w:p>
    <w:p>
      <w:pPr>
        <w:pStyle w:val="Normal"/>
        <w:suppressLineNumbers/>
        <w:spacing w:lineRule="exact" w:line="316" w:before="24" w:after="24"/>
        <w:ind w:firstLine="709"/>
        <w:jc w:val="both"/>
        <w:rPr>
          <w:sz w:val="28"/>
          <w:szCs w:val="28"/>
        </w:rPr>
      </w:pPr>
      <w:r>
        <w:rPr>
          <w:sz w:val="28"/>
          <w:szCs w:val="28"/>
        </w:rPr>
        <w:t>2.10.</w:t>
      </w:r>
      <w:r>
        <w:rPr>
          <w:color w:val="FF0000"/>
          <w:sz w:val="28"/>
          <w:szCs w:val="28"/>
        </w:rPr>
        <w:t xml:space="preserve"> </w:t>
      </w:r>
      <w:r>
        <w:rPr>
          <w:sz w:val="28"/>
          <w:szCs w:val="28"/>
        </w:rPr>
        <w:t>Для проведения Отбора организатором Отбора формируется комиссия для рассмотрения и оценки заявок участников Отбора (далее – комиссия) в количестве 13 человек, в состав которой включаются: представители организатора Отбора (2 человека), представитель управления здравоохранения области (1 человек), представитель управления культуры и архивного дела области (1 человек), представитель управления социальной защиты и семейной политики области (1 человек), представитель управления по физической культуре и спорту области (1 человек), представитель управления образования и науки области (1 человек), представитель управления информационной политики департамента общественных связей и информационной политики аппарата главы администрации области (1 человек), представитель управления общественных связей департамента внутренней политики и развития местного самоуправления администрации области (1 человек), представитель Тамбовской областной Думы (1 человек), независимые эксперты (представители Общественной палаты Тамбовской области (2 человека), представитель Тамбовского областного государственного бюджетного учреждения «Дом молодежи Тамбовской области» (далее – ТОГБУ «Дом молодежи Тамбовской области») (1 человек).</w:t>
      </w:r>
    </w:p>
    <w:p>
      <w:pPr>
        <w:pStyle w:val="Normal"/>
        <w:suppressLineNumbers/>
        <w:spacing w:lineRule="exact" w:line="316" w:before="24" w:after="24"/>
        <w:ind w:firstLine="709"/>
        <w:jc w:val="both"/>
        <w:rPr>
          <w:sz w:val="28"/>
          <w:szCs w:val="28"/>
        </w:rPr>
      </w:pPr>
      <w:r>
        <w:rPr>
          <w:sz w:val="28"/>
          <w:szCs w:val="28"/>
        </w:rPr>
        <w:t>Для формирования комиссии организатор Отбора в течение</w:t>
        <w:br/>
        <w:t>5 календарных дней с даты начала приема заявок, определяемой в соответствии с абзацем третьим пункта 2.2 Порядка, направляет письменные запросы о предложениях кандидатур в органы государственной власти области, должностные лица которых подлежат включению в состав комиссии, Общественную палату Тамбовской области, ТОГБУ «Дом молодежи Тамбовской области».</w:t>
      </w:r>
    </w:p>
    <w:p>
      <w:pPr>
        <w:pStyle w:val="Normal"/>
        <w:suppressLineNumbers/>
        <w:ind w:firstLine="709"/>
        <w:jc w:val="both"/>
        <w:rPr/>
      </w:pPr>
      <w:r>
        <w:rPr>
          <w:sz w:val="28"/>
          <w:szCs w:val="28"/>
        </w:rPr>
        <w:t xml:space="preserve">Представление кандидатов осуществляется в письменной форме в адрес организатора Отбора в течение 5 календарных дней с даты направления запроса. </w:t>
      </w:r>
    </w:p>
    <w:p>
      <w:pPr>
        <w:pStyle w:val="Normal"/>
        <w:suppressLineNumbers/>
        <w:ind w:firstLine="709"/>
        <w:jc w:val="both"/>
        <w:rPr/>
      </w:pPr>
      <w:r>
        <w:rPr>
          <w:sz w:val="28"/>
          <w:szCs w:val="28"/>
        </w:rPr>
        <w:t xml:space="preserve">Представленные кандидатуры включаются в состав комиссии. </w:t>
      </w:r>
    </w:p>
    <w:p>
      <w:pPr>
        <w:pStyle w:val="Normal"/>
        <w:widowControl/>
        <w:suppressLineNumbers/>
        <w:suppressAutoHyphens w:val="false"/>
        <w:ind w:firstLine="709"/>
        <w:jc w:val="both"/>
        <w:rPr/>
      </w:pPr>
      <w:r>
        <w:rPr>
          <w:rFonts w:cs="Times New Roman"/>
          <w:sz w:val="28"/>
          <w:szCs w:val="28"/>
          <w:lang w:eastAsia="ru-RU" w:bidi="ar-SA"/>
        </w:rPr>
        <w:t>Комиссия состоит из председателя, заместителя председателя, секретаря и членов. Председатель, заместитель председателя, секретарь избираются                  на первом заседании комиссии простым большинством голосов.</w:t>
      </w:r>
    </w:p>
    <w:p>
      <w:pPr>
        <w:pStyle w:val="Normal"/>
        <w:widowControl/>
        <w:suppressLineNumbers/>
        <w:suppressAutoHyphens w:val="false"/>
        <w:ind w:firstLine="709"/>
        <w:jc w:val="both"/>
        <w:rPr/>
      </w:pPr>
      <w:r>
        <w:rPr>
          <w:rFonts w:cs="Times New Roman"/>
          <w:sz w:val="28"/>
          <w:szCs w:val="28"/>
          <w:lang w:eastAsia="ru-RU" w:bidi="ar-SA"/>
        </w:rPr>
        <w:t>Заседание комиссии считается правомочным при наличии не менее двух третей ее состава.</w:t>
      </w:r>
    </w:p>
    <w:p>
      <w:pPr>
        <w:pStyle w:val="Normal"/>
        <w:widowControl/>
        <w:suppressLineNumbers/>
        <w:suppressAutoHyphens w:val="false"/>
        <w:ind w:firstLine="709"/>
        <w:jc w:val="both"/>
        <w:rPr/>
      </w:pPr>
      <w:r>
        <w:rPr>
          <w:rFonts w:cs="Times New Roman"/>
          <w:sz w:val="28"/>
          <w:szCs w:val="28"/>
          <w:lang w:eastAsia="ru-RU" w:bidi="ar-SA"/>
        </w:rPr>
        <w:t xml:space="preserve">Комиссия должна быть сформирована не позднее чем за 5 рабочих дней до </w:t>
      </w:r>
      <w:r>
        <w:rPr>
          <w:sz w:val="28"/>
          <w:szCs w:val="28"/>
        </w:rPr>
        <w:t>дня окончания срока приема заявок.</w:t>
      </w:r>
    </w:p>
    <w:p>
      <w:pPr>
        <w:pStyle w:val="Normal"/>
        <w:suppressLineNumbers/>
        <w:ind w:firstLine="709"/>
        <w:jc w:val="both"/>
        <w:rPr/>
      </w:pPr>
      <w:r>
        <w:rPr>
          <w:spacing w:val="-4"/>
          <w:sz w:val="28"/>
          <w:szCs w:val="28"/>
        </w:rPr>
        <w:t>Список комиссии и положение о ней утверждаются распоряжением администрации области.</w:t>
      </w:r>
    </w:p>
    <w:p>
      <w:pPr>
        <w:pStyle w:val="Normal"/>
        <w:suppressLineNumbers/>
        <w:ind w:firstLine="709"/>
        <w:jc w:val="both"/>
        <w:rPr/>
      </w:pPr>
      <w:r>
        <w:rPr>
          <w:sz w:val="28"/>
          <w:szCs w:val="28"/>
        </w:rPr>
        <w:t>Представленные участником Отбора заявка с приложенными к ней документами рассматриваются комиссией в течение 10 рабочих дней со дня окончания срока приема заявок, указанного в объявлении о проведении конкурса, на предмет их соответствия установленным в объявлении о проведении конкурса требованиям.</w:t>
      </w:r>
    </w:p>
    <w:p>
      <w:pPr>
        <w:pStyle w:val="Normal"/>
        <w:suppressLineNumbers/>
        <w:ind w:firstLine="709"/>
        <w:jc w:val="both"/>
        <w:rPr/>
      </w:pPr>
      <w:r>
        <w:rPr>
          <w:sz w:val="28"/>
          <w:szCs w:val="28"/>
        </w:rPr>
        <w:t>По результатам рассмотрения всех поступивших заявок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r>
        <w:rPr>
          <w:spacing w:val="-4"/>
          <w:sz w:val="28"/>
          <w:szCs w:val="28"/>
        </w:rPr>
        <w:t xml:space="preserve"> </w:t>
      </w:r>
    </w:p>
    <w:p>
      <w:pPr>
        <w:pStyle w:val="Normal"/>
        <w:suppressLineNumbers/>
        <w:ind w:firstLine="709"/>
        <w:jc w:val="both"/>
        <w:rPr/>
      </w:pPr>
      <w:r>
        <w:rPr>
          <w:spacing w:val="-4"/>
          <w:sz w:val="28"/>
          <w:szCs w:val="28"/>
        </w:rPr>
        <w:t>Протокол размещается организатором Отбора в информационно-телекоммуникационной сети «Интернет» на портале органов государственной власти Тамбовской области (http://www.tambov.gov.ru) в течение 5 рабочих дней со дня его составления.</w:t>
      </w:r>
    </w:p>
    <w:p>
      <w:pPr>
        <w:pStyle w:val="Normal"/>
        <w:widowControl/>
        <w:suppressLineNumbers/>
        <w:suppressAutoHyphens w:val="false"/>
        <w:ind w:firstLine="709"/>
        <w:jc w:val="both"/>
        <w:rPr/>
      </w:pPr>
      <w:r>
        <w:rPr>
          <w:rFonts w:cs="Times New Roman"/>
          <w:sz w:val="28"/>
          <w:szCs w:val="28"/>
          <w:lang w:eastAsia="ru-RU" w:bidi="ar-SA"/>
        </w:rPr>
        <w:t>Одновременно протокол должен содержать информацию о дате, месте и времени проведения конкурса.</w:t>
      </w:r>
    </w:p>
    <w:p>
      <w:pPr>
        <w:pStyle w:val="Normal"/>
        <w:widowControl/>
        <w:suppressLineNumbers/>
        <w:suppressAutoHyphens w:val="false"/>
        <w:ind w:firstLine="709"/>
        <w:jc w:val="both"/>
        <w:rPr>
          <w:rFonts w:cs="Times New Roman"/>
          <w:sz w:val="28"/>
          <w:szCs w:val="28"/>
          <w:lang w:eastAsia="ru-RU" w:bidi="ar-SA"/>
        </w:rPr>
      </w:pPr>
      <w:r>
        <w:rPr>
          <w:sz w:val="28"/>
          <w:szCs w:val="28"/>
        </w:rPr>
        <w:t>При отсутствии оснований для отклонения заявки, указанных в</w:t>
        <w:br/>
        <w:t>пункте 2.11 Порядка, подавший ее участник отбора считается допущенным к конкурсу.</w:t>
      </w:r>
    </w:p>
    <w:p>
      <w:pPr>
        <w:pStyle w:val="Normal"/>
        <w:suppressLineNumbers/>
        <w:spacing w:before="24" w:after="24"/>
        <w:ind w:firstLine="709"/>
        <w:jc w:val="both"/>
        <w:rPr/>
      </w:pPr>
      <w:r>
        <w:rPr>
          <w:sz w:val="28"/>
          <w:szCs w:val="28"/>
        </w:rPr>
        <w:t>2.11. Основаниями для отклонения заявки на стадии рассмотрения и оценки являются:</w:t>
      </w:r>
    </w:p>
    <w:p>
      <w:pPr>
        <w:pStyle w:val="Normal"/>
        <w:suppressLineNumbers/>
        <w:spacing w:before="24" w:after="24"/>
        <w:ind w:firstLine="709"/>
        <w:jc w:val="both"/>
        <w:rPr/>
      </w:pPr>
      <w:r>
        <w:rPr>
          <w:sz w:val="28"/>
          <w:szCs w:val="28"/>
        </w:rPr>
        <w:t>несоответствие участника Отбора требованиям, указанным в пунктах 2.3, 2.4 Порядка;</w:t>
      </w:r>
    </w:p>
    <w:p>
      <w:pPr>
        <w:pStyle w:val="Normal"/>
        <w:suppressLineNumbers/>
        <w:spacing w:before="24" w:after="24"/>
        <w:ind w:firstLine="709"/>
        <w:jc w:val="both"/>
        <w:rPr/>
      </w:pPr>
      <w:r>
        <w:rPr>
          <w:sz w:val="28"/>
          <w:szCs w:val="28"/>
        </w:rPr>
        <w:t>несоответствие представленной участником Отбора заявки и документов требованиям к заявке и документам, установленным в объявлении о проведении Отбора;</w:t>
      </w:r>
    </w:p>
    <w:p>
      <w:pPr>
        <w:pStyle w:val="Normal"/>
        <w:suppressLineNumbers/>
        <w:spacing w:before="24" w:after="24"/>
        <w:ind w:firstLine="709"/>
        <w:jc w:val="both"/>
        <w:rPr/>
      </w:pPr>
      <w:r>
        <w:rPr>
          <w:sz w:val="28"/>
          <w:szCs w:val="28"/>
        </w:rPr>
        <w:t>недостоверность представленной участником Отбора информации;</w:t>
      </w:r>
    </w:p>
    <w:p>
      <w:pPr>
        <w:pStyle w:val="Normal"/>
        <w:suppressLineNumbers/>
        <w:spacing w:before="24" w:after="24"/>
        <w:ind w:firstLine="709"/>
        <w:jc w:val="both"/>
        <w:rPr>
          <w:spacing w:val="-4"/>
          <w:sz w:val="28"/>
          <w:szCs w:val="28"/>
        </w:rPr>
      </w:pPr>
      <w:r>
        <w:rPr>
          <w:spacing w:val="-4"/>
          <w:sz w:val="28"/>
          <w:szCs w:val="28"/>
        </w:rPr>
        <w:t>подача участником Отбора заявки после даты и (или) времени, определенных для подачи заявок;</w:t>
      </w:r>
    </w:p>
    <w:p>
      <w:pPr>
        <w:pStyle w:val="Normal"/>
        <w:suppressLineNumbers/>
        <w:spacing w:before="24" w:after="24"/>
        <w:ind w:firstLine="709"/>
        <w:jc w:val="both"/>
        <w:rPr>
          <w:sz w:val="28"/>
          <w:szCs w:val="28"/>
        </w:rPr>
      </w:pPr>
      <w:r>
        <w:rPr>
          <w:sz w:val="28"/>
          <w:szCs w:val="28"/>
        </w:rPr>
        <w:t>участником Отбора представлен проект не соответствующий номинациям, указанным в объявлении о проведении Отбора.</w:t>
      </w:r>
    </w:p>
    <w:p>
      <w:pPr>
        <w:pStyle w:val="Normal"/>
        <w:widowControl/>
        <w:suppressLineNumbers/>
        <w:suppressAutoHyphens w:val="false"/>
        <w:ind w:firstLine="709"/>
        <w:jc w:val="both"/>
        <w:rPr>
          <w:spacing w:val="-4"/>
          <w:sz w:val="28"/>
          <w:szCs w:val="28"/>
        </w:rPr>
      </w:pPr>
      <w:r>
        <w:rPr>
          <w:spacing w:val="-2"/>
          <w:sz w:val="28"/>
          <w:szCs w:val="28"/>
        </w:rPr>
        <w:t xml:space="preserve">2.12. Определение победителей Отбора осуществляется комиссией не позднее 30 календарных дней со дня окончания приема заявок с учетом                представленных документов и следующих критериев: </w:t>
      </w:r>
    </w:p>
    <w:p>
      <w:pPr>
        <w:pStyle w:val="Normal"/>
        <w:suppressLineNumbers/>
        <w:spacing w:lineRule="exact" w:line="316" w:before="24" w:after="24"/>
        <w:ind w:firstLine="709"/>
        <w:jc w:val="both"/>
        <w:rPr>
          <w:sz w:val="28"/>
          <w:szCs w:val="28"/>
          <w:highlight w:val="yellow"/>
        </w:rPr>
      </w:pPr>
      <w:r>
        <w:rPr>
          <w:sz w:val="28"/>
          <w:szCs w:val="28"/>
          <w:highlight w:val="yellow"/>
        </w:rPr>
      </w:r>
    </w:p>
    <w:tbl>
      <w:tblPr>
        <w:tblStyle w:val="affe"/>
        <w:tblW w:w="9853" w:type="dxa"/>
        <w:jc w:val="center"/>
        <w:tblInd w:w="0" w:type="dxa"/>
        <w:tblCellMar>
          <w:top w:w="0" w:type="dxa"/>
          <w:left w:w="108" w:type="dxa"/>
          <w:bottom w:w="0" w:type="dxa"/>
          <w:right w:w="108" w:type="dxa"/>
        </w:tblCellMar>
        <w:tblLook w:val="04a0" w:noVBand="1" w:noHBand="0" w:lastColumn="0" w:firstColumn="1" w:lastRow="0" w:firstRow="1"/>
      </w:tblPr>
      <w:tblGrid>
        <w:gridCol w:w="2943"/>
        <w:gridCol w:w="5812"/>
        <w:gridCol w:w="1098"/>
      </w:tblGrid>
      <w:tr>
        <w:trPr/>
        <w:tc>
          <w:tcPr>
            <w:tcW w:w="2943" w:type="dxa"/>
            <w:tcBorders/>
            <w:shd w:fill="auto" w:val="clear"/>
          </w:tcPr>
          <w:p>
            <w:pPr>
              <w:pStyle w:val="Normal"/>
              <w:suppressLineNumbers/>
              <w:spacing w:lineRule="exact" w:line="316" w:before="24" w:after="24"/>
              <w:jc w:val="center"/>
              <w:rPr>
                <w:sz w:val="20"/>
              </w:rPr>
            </w:pPr>
            <w:r>
              <w:rPr>
                <w:sz w:val="20"/>
              </w:rPr>
              <w:t>Критерии отбора</w:t>
            </w:r>
          </w:p>
        </w:tc>
        <w:tc>
          <w:tcPr>
            <w:tcW w:w="5812" w:type="dxa"/>
            <w:tcBorders/>
            <w:shd w:fill="auto" w:val="clear"/>
          </w:tcPr>
          <w:p>
            <w:pPr>
              <w:pStyle w:val="Normal"/>
              <w:suppressLineNumbers/>
              <w:spacing w:lineRule="exact" w:line="316" w:before="24" w:after="24"/>
              <w:jc w:val="center"/>
              <w:rPr>
                <w:sz w:val="20"/>
              </w:rPr>
            </w:pPr>
            <w:r>
              <w:rPr>
                <w:sz w:val="20"/>
              </w:rPr>
              <w:t>Критерии оценки</w:t>
            </w:r>
          </w:p>
        </w:tc>
        <w:tc>
          <w:tcPr>
            <w:tcW w:w="1098" w:type="dxa"/>
            <w:tcBorders/>
            <w:shd w:fill="auto" w:val="clear"/>
          </w:tcPr>
          <w:p>
            <w:pPr>
              <w:pStyle w:val="Normal"/>
              <w:suppressLineNumbers/>
              <w:spacing w:lineRule="exact" w:line="316" w:before="24" w:after="24"/>
              <w:jc w:val="center"/>
              <w:rPr>
                <w:sz w:val="20"/>
              </w:rPr>
            </w:pPr>
            <w:r>
              <w:rPr>
                <w:sz w:val="20"/>
              </w:rPr>
              <w:t>Оценка в баллах</w:t>
            </w:r>
          </w:p>
        </w:tc>
      </w:tr>
      <w:tr>
        <w:trPr/>
        <w:tc>
          <w:tcPr>
            <w:tcW w:w="2943" w:type="dxa"/>
            <w:tcBorders/>
            <w:shd w:fill="auto" w:val="clear"/>
          </w:tcPr>
          <w:p>
            <w:pPr>
              <w:pStyle w:val="Normal"/>
              <w:suppressLineNumbers/>
              <w:spacing w:lineRule="exact" w:line="316" w:before="24" w:after="24"/>
              <w:jc w:val="center"/>
              <w:rPr>
                <w:sz w:val="20"/>
              </w:rPr>
            </w:pPr>
            <w:r>
              <w:rPr>
                <w:sz w:val="20"/>
              </w:rPr>
              <w:t>1</w:t>
            </w:r>
          </w:p>
        </w:tc>
        <w:tc>
          <w:tcPr>
            <w:tcW w:w="5812" w:type="dxa"/>
            <w:tcBorders/>
            <w:shd w:fill="auto" w:val="clear"/>
          </w:tcPr>
          <w:p>
            <w:pPr>
              <w:pStyle w:val="Normal"/>
              <w:suppressLineNumbers/>
              <w:spacing w:lineRule="exact" w:line="316" w:before="24" w:after="24"/>
              <w:jc w:val="center"/>
              <w:rPr>
                <w:sz w:val="20"/>
              </w:rPr>
            </w:pPr>
            <w:r>
              <w:rPr>
                <w:sz w:val="20"/>
              </w:rPr>
              <w:t>2</w:t>
            </w:r>
          </w:p>
        </w:tc>
        <w:tc>
          <w:tcPr>
            <w:tcW w:w="1098" w:type="dxa"/>
            <w:tcBorders/>
            <w:shd w:fill="auto" w:val="clear"/>
          </w:tcPr>
          <w:p>
            <w:pPr>
              <w:pStyle w:val="Normal"/>
              <w:suppressLineNumbers/>
              <w:spacing w:lineRule="exact" w:line="316" w:before="24" w:after="24"/>
              <w:jc w:val="center"/>
              <w:rPr>
                <w:sz w:val="20"/>
              </w:rPr>
            </w:pPr>
            <w:r>
              <w:rPr>
                <w:sz w:val="20"/>
              </w:rPr>
              <w:t>3</w:t>
            </w:r>
          </w:p>
        </w:tc>
      </w:tr>
      <w:tr>
        <w:trPr>
          <w:trHeight w:val="653" w:hRule="atLeast"/>
        </w:trPr>
        <w:tc>
          <w:tcPr>
            <w:tcW w:w="2943" w:type="dxa"/>
            <w:vMerge w:val="restart"/>
            <w:tcBorders/>
            <w:shd w:fill="auto" w:val="clear"/>
          </w:tcPr>
          <w:p>
            <w:pPr>
              <w:pStyle w:val="Normal"/>
              <w:suppressLineNumbers/>
              <w:spacing w:lineRule="exact" w:line="316" w:before="24" w:after="24"/>
              <w:rPr/>
            </w:pPr>
            <w:r>
              <w:rPr>
                <w:sz w:val="20"/>
              </w:rPr>
              <w:t>1. Значимость</w:t>
            </w:r>
          </w:p>
        </w:tc>
        <w:tc>
          <w:tcPr>
            <w:tcW w:w="5812" w:type="dxa"/>
            <w:tcBorders/>
            <w:shd w:fill="auto" w:val="clear"/>
          </w:tcPr>
          <w:p>
            <w:pPr>
              <w:pStyle w:val="Normal"/>
              <w:suppressLineNumbers/>
              <w:spacing w:lineRule="exact" w:line="316" w:before="24" w:after="24"/>
              <w:rPr/>
            </w:pPr>
            <w:r>
              <w:rPr>
                <w:sz w:val="20"/>
              </w:rPr>
              <w:t>Ориентация проекта на решение социальных проблем в молодежной среде</w:t>
            </w:r>
          </w:p>
        </w:tc>
        <w:tc>
          <w:tcPr>
            <w:tcW w:w="1098" w:type="dxa"/>
            <w:tcBorders/>
            <w:shd w:fill="auto" w:val="clear"/>
          </w:tcPr>
          <w:p>
            <w:pPr>
              <w:pStyle w:val="Normal"/>
              <w:suppressLineNumbers/>
              <w:spacing w:lineRule="exact" w:line="316" w:before="24" w:after="24"/>
              <w:rPr>
                <w:sz w:val="20"/>
              </w:rPr>
            </w:pPr>
            <w:r>
              <w:rPr>
                <w:sz w:val="20"/>
              </w:rPr>
              <w:t>5</w:t>
            </w:r>
          </w:p>
        </w:tc>
      </w:tr>
      <w:tr>
        <w:trPr>
          <w:trHeight w:val="652" w:hRule="atLeast"/>
        </w:trPr>
        <w:tc>
          <w:tcPr>
            <w:tcW w:w="2943" w:type="dxa"/>
            <w:vMerge w:val="continue"/>
            <w:tcBorders/>
            <w:shd w:fill="auto" w:val="clear"/>
          </w:tcPr>
          <w:p>
            <w:pPr>
              <w:pStyle w:val="Normal"/>
              <w:suppressLineNumbers/>
              <w:spacing w:lineRule="exact" w:line="316" w:before="24" w:after="24"/>
              <w:rPr/>
            </w:pPr>
            <w:r>
              <w:rPr/>
            </w:r>
          </w:p>
        </w:tc>
        <w:tc>
          <w:tcPr>
            <w:tcW w:w="5812" w:type="dxa"/>
            <w:tcBorders/>
            <w:shd w:fill="auto" w:val="clear"/>
          </w:tcPr>
          <w:p>
            <w:pPr>
              <w:pStyle w:val="Normal"/>
              <w:suppressLineNumbers/>
              <w:spacing w:lineRule="exact" w:line="316" w:before="24" w:after="24"/>
              <w:rPr/>
            </w:pPr>
            <w:r>
              <w:rPr>
                <w:sz w:val="20"/>
              </w:rPr>
              <w:t>Проект не направлен на решение социальных проблем в молодежной среде</w:t>
            </w:r>
          </w:p>
        </w:tc>
        <w:tc>
          <w:tcPr>
            <w:tcW w:w="1098" w:type="dxa"/>
            <w:tcBorders/>
            <w:shd w:fill="auto" w:val="clear"/>
          </w:tcPr>
          <w:p>
            <w:pPr>
              <w:pStyle w:val="Normal"/>
              <w:suppressLineNumbers/>
              <w:spacing w:lineRule="exact" w:line="316" w:before="24" w:after="24"/>
              <w:rPr>
                <w:sz w:val="20"/>
              </w:rPr>
            </w:pPr>
            <w:r>
              <w:rPr>
                <w:sz w:val="20"/>
              </w:rPr>
              <w:t>0</w:t>
            </w:r>
          </w:p>
        </w:tc>
      </w:tr>
      <w:tr>
        <w:trPr>
          <w:trHeight w:val="306" w:hRule="atLeast"/>
        </w:trPr>
        <w:tc>
          <w:tcPr>
            <w:tcW w:w="2943" w:type="dxa"/>
            <w:tcBorders/>
            <w:shd w:fill="auto" w:val="clear"/>
          </w:tcPr>
          <w:p>
            <w:pPr>
              <w:pStyle w:val="Normal"/>
              <w:suppressLineNumbers/>
              <w:spacing w:lineRule="exact" w:line="316" w:before="24" w:after="24"/>
              <w:jc w:val="center"/>
              <w:rPr>
                <w:sz w:val="20"/>
              </w:rPr>
            </w:pPr>
            <w:r>
              <w:rPr>
                <w:sz w:val="20"/>
              </w:rPr>
              <w:t>1</w:t>
            </w:r>
          </w:p>
        </w:tc>
        <w:tc>
          <w:tcPr>
            <w:tcW w:w="5812" w:type="dxa"/>
            <w:tcBorders/>
            <w:shd w:fill="auto" w:val="clear"/>
          </w:tcPr>
          <w:p>
            <w:pPr>
              <w:pStyle w:val="Normal"/>
              <w:suppressLineNumbers/>
              <w:spacing w:lineRule="exact" w:line="316" w:before="24" w:after="24"/>
              <w:jc w:val="center"/>
              <w:rPr>
                <w:sz w:val="20"/>
              </w:rPr>
            </w:pPr>
            <w:r>
              <w:rPr>
                <w:sz w:val="20"/>
              </w:rPr>
              <w:t>2</w:t>
            </w:r>
          </w:p>
        </w:tc>
        <w:tc>
          <w:tcPr>
            <w:tcW w:w="1098" w:type="dxa"/>
            <w:tcBorders/>
            <w:shd w:fill="auto" w:val="clear"/>
          </w:tcPr>
          <w:p>
            <w:pPr>
              <w:pStyle w:val="Normal"/>
              <w:suppressLineNumbers/>
              <w:spacing w:lineRule="exact" w:line="316" w:before="24" w:after="24"/>
              <w:jc w:val="center"/>
              <w:rPr>
                <w:sz w:val="20"/>
              </w:rPr>
            </w:pPr>
            <w:r>
              <w:rPr>
                <w:sz w:val="20"/>
              </w:rPr>
              <w:t>3</w:t>
            </w:r>
          </w:p>
        </w:tc>
      </w:tr>
      <w:tr>
        <w:trPr/>
        <w:tc>
          <w:tcPr>
            <w:tcW w:w="2943" w:type="dxa"/>
            <w:tcBorders>
              <w:bottom w:val="nil"/>
              <w:insideH w:val="nil"/>
            </w:tcBorders>
            <w:shd w:fill="auto" w:val="clear"/>
          </w:tcPr>
          <w:p>
            <w:pPr>
              <w:pStyle w:val="Normal"/>
              <w:suppressLineNumbers/>
              <w:spacing w:lineRule="exact" w:line="316" w:before="24" w:after="24"/>
              <w:rPr>
                <w:sz w:val="20"/>
              </w:rPr>
            </w:pPr>
            <w:r>
              <w:rPr>
                <w:sz w:val="20"/>
              </w:rPr>
              <w:t>2.Профессионализм</w:t>
            </w:r>
          </w:p>
        </w:tc>
        <w:tc>
          <w:tcPr>
            <w:tcW w:w="5812" w:type="dxa"/>
            <w:tcBorders/>
            <w:shd w:fill="auto" w:val="clear"/>
          </w:tcPr>
          <w:p>
            <w:pPr>
              <w:pStyle w:val="Western"/>
              <w:widowControl w:val="false"/>
              <w:spacing w:beforeAutospacing="0" w:before="23" w:after="119"/>
              <w:rPr/>
            </w:pPr>
            <w:r>
              <w:rPr>
                <w:sz w:val="20"/>
                <w:szCs w:val="20"/>
              </w:rPr>
              <w:t xml:space="preserve">Наличие у участника Отбора опыта работы по реализации социально значимых проектов (не менее 1 проекта) </w:t>
            </w:r>
          </w:p>
        </w:tc>
        <w:tc>
          <w:tcPr>
            <w:tcW w:w="1098" w:type="dxa"/>
            <w:tcBorders/>
            <w:shd w:fill="auto" w:val="clear"/>
          </w:tcPr>
          <w:p>
            <w:pPr>
              <w:pStyle w:val="Normal"/>
              <w:suppressLineNumbers/>
              <w:spacing w:lineRule="exact" w:line="316" w:before="24" w:after="24"/>
              <w:jc w:val="both"/>
              <w:rPr>
                <w:sz w:val="20"/>
              </w:rPr>
            </w:pPr>
            <w:r>
              <w:rPr>
                <w:sz w:val="20"/>
              </w:rPr>
              <w:t>5</w:t>
            </w:r>
          </w:p>
        </w:tc>
      </w:tr>
      <w:tr>
        <w:trPr/>
        <w:tc>
          <w:tcPr>
            <w:tcW w:w="2943" w:type="dxa"/>
            <w:tcBorders>
              <w:top w:val="nil"/>
            </w:tcBorders>
            <w:shd w:fill="auto" w:val="clear"/>
          </w:tcPr>
          <w:p>
            <w:pPr>
              <w:pStyle w:val="Normal"/>
              <w:suppressLineNumbers/>
              <w:spacing w:lineRule="exact" w:line="316" w:before="24" w:after="24"/>
              <w:rPr>
                <w:sz w:val="20"/>
              </w:rPr>
            </w:pPr>
            <w:r>
              <w:rPr>
                <w:sz w:val="20"/>
              </w:rPr>
            </w:r>
          </w:p>
        </w:tc>
        <w:tc>
          <w:tcPr>
            <w:tcW w:w="5812" w:type="dxa"/>
            <w:tcBorders/>
            <w:shd w:fill="auto" w:val="clear"/>
          </w:tcPr>
          <w:p>
            <w:pPr>
              <w:pStyle w:val="Western"/>
              <w:widowControl w:val="false"/>
              <w:spacing w:beforeAutospacing="0" w:before="23" w:after="119"/>
              <w:rPr/>
            </w:pPr>
            <w:r>
              <w:rPr>
                <w:sz w:val="20"/>
                <w:szCs w:val="20"/>
              </w:rPr>
              <w:t xml:space="preserve">Отсутствие у участника Отбора опыта работы по реализации               социально значимых проектов </w:t>
            </w:r>
          </w:p>
        </w:tc>
        <w:tc>
          <w:tcPr>
            <w:tcW w:w="1098" w:type="dxa"/>
            <w:tcBorders/>
            <w:shd w:fill="auto" w:val="clear"/>
          </w:tcPr>
          <w:p>
            <w:pPr>
              <w:pStyle w:val="Normal"/>
              <w:suppressLineNumbers/>
              <w:spacing w:lineRule="exact" w:line="316" w:before="24" w:after="24"/>
              <w:jc w:val="both"/>
              <w:rPr>
                <w:sz w:val="20"/>
              </w:rPr>
            </w:pPr>
            <w:r>
              <w:rPr>
                <w:sz w:val="20"/>
              </w:rPr>
              <w:t>0</w:t>
            </w:r>
          </w:p>
        </w:tc>
      </w:tr>
      <w:tr>
        <w:trPr/>
        <w:tc>
          <w:tcPr>
            <w:tcW w:w="2943" w:type="dxa"/>
            <w:vMerge w:val="restart"/>
            <w:tcBorders>
              <w:top w:val="nil"/>
            </w:tcBorders>
            <w:shd w:fill="auto" w:val="clear"/>
          </w:tcPr>
          <w:p>
            <w:pPr>
              <w:pStyle w:val="Normal"/>
              <w:suppressLineNumbers/>
              <w:spacing w:lineRule="exact" w:line="316" w:before="24" w:after="24"/>
              <w:rPr/>
            </w:pPr>
            <w:r>
              <w:rPr>
                <w:sz w:val="20"/>
              </w:rPr>
              <w:t>3. Масштабность</w:t>
            </w:r>
          </w:p>
        </w:tc>
        <w:tc>
          <w:tcPr>
            <w:tcW w:w="5812" w:type="dxa"/>
            <w:tcBorders/>
            <w:shd w:fill="auto" w:val="clear"/>
          </w:tcPr>
          <w:p>
            <w:pPr>
              <w:pStyle w:val="Normal"/>
              <w:suppressLineNumbers/>
              <w:spacing w:lineRule="exact" w:line="316" w:before="24" w:after="24"/>
              <w:rPr/>
            </w:pPr>
            <w:r>
              <w:rPr>
                <w:sz w:val="20"/>
              </w:rPr>
              <w:t>Свыше 100 (включительно) молодых людей предлагается вовлечь в деятельность по реализации проекта</w:t>
            </w:r>
          </w:p>
        </w:tc>
        <w:tc>
          <w:tcPr>
            <w:tcW w:w="1098" w:type="dxa"/>
            <w:tcBorders/>
            <w:shd w:fill="auto" w:val="clear"/>
          </w:tcPr>
          <w:p>
            <w:pPr>
              <w:pStyle w:val="Normal"/>
              <w:suppressLineNumbers/>
              <w:spacing w:lineRule="exact" w:line="316" w:before="24" w:after="24"/>
              <w:jc w:val="both"/>
              <w:rPr/>
            </w:pPr>
            <w:r>
              <w:rPr>
                <w:sz w:val="20"/>
              </w:rPr>
              <w:t>10</w:t>
            </w:r>
          </w:p>
        </w:tc>
      </w:tr>
      <w:tr>
        <w:trPr/>
        <w:tc>
          <w:tcPr>
            <w:tcW w:w="2943" w:type="dxa"/>
            <w:vMerge w:val="continue"/>
            <w:tcBorders/>
            <w:shd w:fill="auto" w:val="clear"/>
          </w:tcPr>
          <w:p>
            <w:pPr>
              <w:pStyle w:val="Normal"/>
              <w:suppressLineNumbers/>
              <w:spacing w:lineRule="exact" w:line="316" w:before="24" w:after="24"/>
              <w:rPr/>
            </w:pPr>
            <w:r>
              <w:rPr/>
            </w:r>
          </w:p>
        </w:tc>
        <w:tc>
          <w:tcPr>
            <w:tcW w:w="5812" w:type="dxa"/>
            <w:tcBorders/>
            <w:shd w:fill="auto" w:val="clear"/>
          </w:tcPr>
          <w:p>
            <w:pPr>
              <w:pStyle w:val="Normal"/>
              <w:suppressLineNumbers/>
              <w:spacing w:lineRule="exact" w:line="316" w:before="24" w:after="24"/>
              <w:rPr/>
            </w:pPr>
            <w:r>
              <w:rPr>
                <w:sz w:val="20"/>
              </w:rPr>
              <w:t>Свыше 50 до 100 (включительно) молодых людей предлагается вовлечь в деятельность по реализации проекта</w:t>
            </w:r>
          </w:p>
        </w:tc>
        <w:tc>
          <w:tcPr>
            <w:tcW w:w="1098" w:type="dxa"/>
            <w:tcBorders/>
            <w:shd w:fill="auto" w:val="clear"/>
          </w:tcPr>
          <w:p>
            <w:pPr>
              <w:pStyle w:val="Normal"/>
              <w:suppressLineNumbers/>
              <w:spacing w:lineRule="exact" w:line="316" w:before="24" w:after="24"/>
              <w:jc w:val="both"/>
              <w:rPr/>
            </w:pPr>
            <w:r>
              <w:rPr>
                <w:sz w:val="20"/>
              </w:rPr>
              <w:t>5</w:t>
            </w:r>
          </w:p>
        </w:tc>
      </w:tr>
      <w:tr>
        <w:trPr/>
        <w:tc>
          <w:tcPr>
            <w:tcW w:w="2943" w:type="dxa"/>
            <w:vMerge w:val="continue"/>
            <w:tcBorders/>
            <w:shd w:fill="auto" w:val="clear"/>
          </w:tcPr>
          <w:p>
            <w:pPr>
              <w:pStyle w:val="Normal"/>
              <w:suppressLineNumbers/>
              <w:spacing w:lineRule="exact" w:line="316" w:before="24" w:after="24"/>
              <w:rPr/>
            </w:pPr>
            <w:r>
              <w:rPr/>
            </w:r>
          </w:p>
        </w:tc>
        <w:tc>
          <w:tcPr>
            <w:tcW w:w="5812" w:type="dxa"/>
            <w:tcBorders/>
            <w:shd w:fill="auto" w:val="clear"/>
          </w:tcPr>
          <w:p>
            <w:pPr>
              <w:pStyle w:val="Normal"/>
              <w:suppressLineNumbers/>
              <w:spacing w:lineRule="exact" w:line="316" w:before="24" w:after="24"/>
              <w:rPr/>
            </w:pPr>
            <w:r>
              <w:rPr>
                <w:sz w:val="20"/>
              </w:rPr>
              <w:t>До 50 (включительно) молодых людей предлагается вовлечь в деятельность по реализации проекта</w:t>
            </w:r>
          </w:p>
        </w:tc>
        <w:tc>
          <w:tcPr>
            <w:tcW w:w="1098" w:type="dxa"/>
            <w:tcBorders/>
            <w:shd w:fill="auto" w:val="clear"/>
          </w:tcPr>
          <w:p>
            <w:pPr>
              <w:pStyle w:val="Normal"/>
              <w:suppressLineNumbers/>
              <w:spacing w:lineRule="exact" w:line="316" w:before="24" w:after="24"/>
              <w:jc w:val="both"/>
              <w:rPr/>
            </w:pPr>
            <w:r>
              <w:rPr>
                <w:sz w:val="20"/>
              </w:rPr>
              <w:t>0</w:t>
            </w:r>
          </w:p>
        </w:tc>
      </w:tr>
      <w:tr>
        <w:trPr/>
        <w:tc>
          <w:tcPr>
            <w:tcW w:w="2943" w:type="dxa"/>
            <w:vMerge w:val="restart"/>
            <w:tcBorders/>
            <w:shd w:fill="auto" w:val="clear"/>
          </w:tcPr>
          <w:p>
            <w:pPr>
              <w:pStyle w:val="Normal"/>
              <w:suppressLineNumbers/>
              <w:spacing w:lineRule="exact" w:line="316" w:before="24" w:after="24"/>
              <w:rPr/>
            </w:pPr>
            <w:r>
              <w:rPr>
                <w:sz w:val="20"/>
              </w:rPr>
              <w:t>4. Публичность</w:t>
            </w:r>
          </w:p>
        </w:tc>
        <w:tc>
          <w:tcPr>
            <w:tcW w:w="5812" w:type="dxa"/>
            <w:tcBorders/>
            <w:shd w:fill="auto" w:val="clear"/>
          </w:tcPr>
          <w:p>
            <w:pPr>
              <w:pStyle w:val="Normal"/>
              <w:suppressLineNumbers/>
              <w:spacing w:lineRule="exact" w:line="316" w:before="24" w:after="24"/>
              <w:rPr/>
            </w:pPr>
            <w:r>
              <w:rPr>
                <w:sz w:val="20"/>
              </w:rPr>
              <w:t>Сыше 10 (включительно) публикаций в сети Интернет, информирующих о проекте</w:t>
            </w:r>
          </w:p>
        </w:tc>
        <w:tc>
          <w:tcPr>
            <w:tcW w:w="1098" w:type="dxa"/>
            <w:tcBorders/>
            <w:shd w:fill="auto" w:val="clear"/>
          </w:tcPr>
          <w:p>
            <w:pPr>
              <w:pStyle w:val="Normal"/>
              <w:suppressLineNumbers/>
              <w:spacing w:lineRule="exact" w:line="316" w:before="24" w:after="24"/>
              <w:jc w:val="both"/>
              <w:rPr/>
            </w:pPr>
            <w:r>
              <w:rPr>
                <w:sz w:val="20"/>
              </w:rPr>
              <w:t>10</w:t>
            </w:r>
          </w:p>
        </w:tc>
      </w:tr>
      <w:tr>
        <w:trPr>
          <w:trHeight w:val="903" w:hRule="atLeast"/>
        </w:trPr>
        <w:tc>
          <w:tcPr>
            <w:tcW w:w="2943" w:type="dxa"/>
            <w:vMerge w:val="continue"/>
            <w:tcBorders/>
            <w:shd w:fill="auto" w:val="clear"/>
          </w:tcPr>
          <w:p>
            <w:pPr>
              <w:pStyle w:val="Normal"/>
              <w:suppressLineNumbers/>
              <w:spacing w:lineRule="exact" w:line="316" w:before="24" w:after="24"/>
              <w:rPr/>
            </w:pPr>
            <w:r>
              <w:rPr/>
            </w:r>
          </w:p>
        </w:tc>
        <w:tc>
          <w:tcPr>
            <w:tcW w:w="5812" w:type="dxa"/>
            <w:tcBorders/>
            <w:shd w:fill="auto" w:val="clear"/>
          </w:tcPr>
          <w:p>
            <w:pPr>
              <w:pStyle w:val="Normal"/>
              <w:suppressLineNumbers/>
              <w:spacing w:lineRule="exact" w:line="316" w:before="24" w:after="24"/>
              <w:rPr/>
            </w:pPr>
            <w:r>
              <w:rPr>
                <w:sz w:val="20"/>
              </w:rPr>
              <w:t>Свыше 1 до 10 (включительно) публикаций в сети Интернет, информирующих о проекте</w:t>
            </w:r>
          </w:p>
        </w:tc>
        <w:tc>
          <w:tcPr>
            <w:tcW w:w="1098" w:type="dxa"/>
            <w:tcBorders/>
            <w:shd w:fill="auto" w:val="clear"/>
          </w:tcPr>
          <w:p>
            <w:pPr>
              <w:pStyle w:val="Normal"/>
              <w:suppressLineNumbers/>
              <w:spacing w:lineRule="exact" w:line="316" w:before="24" w:after="24"/>
              <w:jc w:val="both"/>
              <w:rPr/>
            </w:pPr>
            <w:r>
              <w:rPr>
                <w:sz w:val="20"/>
              </w:rPr>
              <w:t>5</w:t>
            </w:r>
          </w:p>
        </w:tc>
      </w:tr>
      <w:tr>
        <w:trPr>
          <w:trHeight w:val="726" w:hRule="atLeast"/>
        </w:trPr>
        <w:tc>
          <w:tcPr>
            <w:tcW w:w="2943" w:type="dxa"/>
            <w:vMerge w:val="continue"/>
            <w:tcBorders/>
            <w:shd w:fill="auto" w:val="clear"/>
          </w:tcPr>
          <w:p>
            <w:pPr>
              <w:pStyle w:val="Normal"/>
              <w:suppressLineNumbers/>
              <w:spacing w:lineRule="exact" w:line="316" w:before="24" w:after="24"/>
              <w:rPr/>
            </w:pPr>
            <w:r>
              <w:rPr/>
            </w:r>
          </w:p>
        </w:tc>
        <w:tc>
          <w:tcPr>
            <w:tcW w:w="5812" w:type="dxa"/>
            <w:tcBorders/>
            <w:shd w:fill="auto" w:val="clear"/>
          </w:tcPr>
          <w:p>
            <w:pPr>
              <w:pStyle w:val="Normal"/>
              <w:suppressLineNumbers/>
              <w:spacing w:lineRule="exact" w:line="316" w:before="24" w:after="24"/>
              <w:rPr/>
            </w:pPr>
            <w:r>
              <w:rPr>
                <w:sz w:val="20"/>
              </w:rPr>
              <w:t>Отсутствие публикаций, информирующих о проекте, в сети Интернет</w:t>
            </w:r>
          </w:p>
        </w:tc>
        <w:tc>
          <w:tcPr>
            <w:tcW w:w="1098" w:type="dxa"/>
            <w:tcBorders/>
            <w:shd w:fill="auto" w:val="clear"/>
          </w:tcPr>
          <w:p>
            <w:pPr>
              <w:pStyle w:val="Normal"/>
              <w:suppressLineNumbers/>
              <w:spacing w:lineRule="exact" w:line="316" w:before="24" w:after="24"/>
              <w:jc w:val="both"/>
              <w:rPr/>
            </w:pPr>
            <w:r>
              <w:rPr>
                <w:sz w:val="20"/>
              </w:rPr>
              <w:t>0</w:t>
            </w:r>
          </w:p>
        </w:tc>
      </w:tr>
    </w:tbl>
    <w:p>
      <w:pPr>
        <w:pStyle w:val="Normal"/>
        <w:suppressLineNumbers/>
        <w:spacing w:lineRule="exact" w:line="316" w:before="24" w:after="24"/>
        <w:ind w:firstLine="709"/>
        <w:jc w:val="both"/>
        <w:rPr>
          <w:sz w:val="28"/>
          <w:szCs w:val="28"/>
        </w:rPr>
      </w:pPr>
      <w:r>
        <w:rPr>
          <w:sz w:val="28"/>
          <w:szCs w:val="28"/>
        </w:rPr>
        <w:t>2.13. Результаты конкурса оформляются итоговым протоколом заседания комиссии в течение 3 рабочих дней со дня его проведения.</w:t>
      </w:r>
    </w:p>
    <w:p>
      <w:pPr>
        <w:pStyle w:val="Normal"/>
        <w:suppressLineNumbers/>
        <w:spacing w:lineRule="exact" w:line="316" w:before="24" w:after="24"/>
        <w:ind w:firstLine="709"/>
        <w:jc w:val="both"/>
        <w:rPr>
          <w:sz w:val="28"/>
          <w:szCs w:val="28"/>
        </w:rPr>
      </w:pPr>
      <w:r>
        <w:rPr>
          <w:sz w:val="28"/>
          <w:szCs w:val="28"/>
        </w:rPr>
        <w:t>В итоговом протоколе заседания комиссии указываются:</w:t>
      </w:r>
    </w:p>
    <w:p>
      <w:pPr>
        <w:pStyle w:val="Normal"/>
        <w:suppressLineNumbers/>
        <w:spacing w:lineRule="exact" w:line="316" w:before="24" w:after="24"/>
        <w:ind w:firstLine="709"/>
        <w:jc w:val="both"/>
        <w:rPr>
          <w:sz w:val="28"/>
          <w:szCs w:val="28"/>
        </w:rPr>
      </w:pPr>
      <w:r>
        <w:rPr>
          <w:sz w:val="28"/>
          <w:szCs w:val="28"/>
        </w:rPr>
        <w:t>дата составления протокола;</w:t>
      </w:r>
    </w:p>
    <w:p>
      <w:pPr>
        <w:pStyle w:val="Normal"/>
        <w:suppressLineNumbers/>
        <w:spacing w:lineRule="exact" w:line="316" w:before="24" w:after="24"/>
        <w:ind w:firstLine="709"/>
        <w:jc w:val="both"/>
        <w:rPr>
          <w:sz w:val="28"/>
          <w:szCs w:val="28"/>
        </w:rPr>
      </w:pPr>
      <w:r>
        <w:rPr>
          <w:sz w:val="28"/>
          <w:szCs w:val="28"/>
        </w:rPr>
        <w:t>состав комиссии;</w:t>
      </w:r>
    </w:p>
    <w:p>
      <w:pPr>
        <w:pStyle w:val="Normal"/>
        <w:suppressLineNumbers/>
        <w:spacing w:lineRule="exact" w:line="316" w:before="24" w:after="24"/>
        <w:ind w:firstLine="709"/>
        <w:jc w:val="both"/>
        <w:rPr>
          <w:sz w:val="28"/>
          <w:szCs w:val="28"/>
        </w:rPr>
      </w:pPr>
      <w:r>
        <w:rPr>
          <w:sz w:val="28"/>
          <w:szCs w:val="28"/>
        </w:rPr>
        <w:t>сведения об участниках Отбора;</w:t>
      </w:r>
    </w:p>
    <w:p>
      <w:pPr>
        <w:pStyle w:val="Normal"/>
        <w:suppressLineNumbers/>
        <w:spacing w:lineRule="exact" w:line="316" w:before="24" w:after="24"/>
        <w:ind w:firstLine="709"/>
        <w:jc w:val="both"/>
        <w:rPr>
          <w:sz w:val="28"/>
          <w:szCs w:val="28"/>
        </w:rPr>
      </w:pPr>
      <w:r>
        <w:rPr>
          <w:sz w:val="28"/>
          <w:szCs w:val="28"/>
        </w:rPr>
        <w:t>сведения о победителях Отбора;</w:t>
      </w:r>
    </w:p>
    <w:p>
      <w:pPr>
        <w:pStyle w:val="Normal"/>
        <w:suppressLineNumbers/>
        <w:spacing w:lineRule="exact" w:line="316" w:before="24" w:after="24"/>
        <w:ind w:firstLine="709"/>
        <w:jc w:val="both"/>
        <w:rPr>
          <w:sz w:val="28"/>
          <w:szCs w:val="28"/>
        </w:rPr>
      </w:pPr>
      <w:r>
        <w:rPr>
          <w:sz w:val="28"/>
          <w:szCs w:val="28"/>
        </w:rPr>
        <w:t>размер гранта, предоставляемого конкретному победителю.</w:t>
      </w:r>
    </w:p>
    <w:p>
      <w:pPr>
        <w:pStyle w:val="Normal"/>
        <w:suppressLineNumbers/>
        <w:spacing w:lineRule="exact" w:line="316" w:before="24" w:after="24"/>
        <w:ind w:firstLine="709"/>
        <w:jc w:val="both"/>
        <w:rPr>
          <w:sz w:val="28"/>
          <w:szCs w:val="28"/>
        </w:rPr>
      </w:pPr>
      <w:r>
        <w:rPr>
          <w:sz w:val="28"/>
          <w:szCs w:val="28"/>
        </w:rPr>
        <w:t>Протокол заседания комиссии подписывается всеми членами комиссии, участвующими в заседании.</w:t>
      </w:r>
    </w:p>
    <w:p>
      <w:pPr>
        <w:pStyle w:val="Normal"/>
        <w:suppressLineNumbers/>
        <w:spacing w:lineRule="exact" w:line="316" w:before="24" w:after="24"/>
        <w:ind w:firstLine="709"/>
        <w:jc w:val="both"/>
        <w:rPr>
          <w:sz w:val="28"/>
          <w:szCs w:val="28"/>
        </w:rPr>
      </w:pPr>
      <w:r>
        <w:rPr>
          <w:sz w:val="28"/>
          <w:szCs w:val="28"/>
        </w:rPr>
        <w:t>2.14. Количество получателей грантов определяется комиссией на основании рейтинга в пределах лимитов бюджетных обязательств на текущий финансовый год.</w:t>
      </w:r>
    </w:p>
    <w:p>
      <w:pPr>
        <w:pStyle w:val="Normal"/>
        <w:suppressLineNumbers/>
        <w:spacing w:lineRule="exact" w:line="316" w:before="24" w:after="24"/>
        <w:ind w:firstLine="709"/>
        <w:jc w:val="both"/>
        <w:rPr>
          <w:b/>
          <w:b/>
          <w:sz w:val="28"/>
          <w:szCs w:val="28"/>
        </w:rPr>
      </w:pPr>
      <w:r>
        <w:rPr>
          <w:sz w:val="28"/>
          <w:szCs w:val="28"/>
        </w:rPr>
        <w:t>Рейтинг заявки на участие в Отборе рассчитывается комиссией путем сложения (суммирования) баллов по каждому критерию с присвоением порядкового номера. Комиссия составляет сводный рейтинг всех заявок, допущенных к оценке.</w:t>
      </w:r>
    </w:p>
    <w:p>
      <w:pPr>
        <w:pStyle w:val="Normal"/>
        <w:suppressLineNumbers/>
        <w:spacing w:lineRule="exact" w:line="316" w:before="24" w:after="24"/>
        <w:ind w:firstLine="709"/>
        <w:jc w:val="both"/>
        <w:rPr>
          <w:spacing w:val="-2"/>
          <w:sz w:val="28"/>
          <w:szCs w:val="28"/>
        </w:rPr>
      </w:pPr>
      <w:r>
        <w:rPr>
          <w:spacing w:val="-2"/>
          <w:sz w:val="28"/>
          <w:szCs w:val="28"/>
        </w:rPr>
        <w:t xml:space="preserve">Минимальное значение рейтинга заявки на участие в Отборе, при котором представивший ее участник Отбора признается победителем Отбора, определяется комиссией, исходя из среднего рейтинга заявок на участие в Отборе и числа участников Отбора. </w:t>
      </w:r>
    </w:p>
    <w:p>
      <w:pPr>
        <w:pStyle w:val="Normal"/>
        <w:suppressLineNumbers/>
        <w:spacing w:lineRule="exact" w:line="316" w:before="24" w:after="24"/>
        <w:ind w:firstLine="709"/>
        <w:jc w:val="both"/>
        <w:rPr>
          <w:sz w:val="28"/>
          <w:szCs w:val="28"/>
        </w:rPr>
      </w:pPr>
      <w:r>
        <w:rPr>
          <w:sz w:val="28"/>
          <w:szCs w:val="28"/>
        </w:rPr>
        <w:t>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pPr>
        <w:pStyle w:val="Normal"/>
        <w:suppressLineNumbers/>
        <w:spacing w:lineRule="exact" w:line="316" w:before="24" w:after="24"/>
        <w:ind w:firstLine="709"/>
        <w:jc w:val="both"/>
        <w:rPr>
          <w:rFonts w:cs="Times New Roman"/>
          <w:sz w:val="28"/>
          <w:szCs w:val="28"/>
          <w:lang w:eastAsia="ru-RU" w:bidi="ar-SA"/>
        </w:rPr>
      </w:pPr>
      <w:r>
        <w:rPr>
          <w:rFonts w:cs="Times New Roman"/>
          <w:sz w:val="28"/>
          <w:szCs w:val="28"/>
          <w:lang w:eastAsia="ru-RU" w:bidi="ar-SA"/>
        </w:rPr>
        <w:t>В случае равенства набранных баллов и недостатка лимитов для предоставления гранта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pPr>
        <w:pStyle w:val="Normal"/>
        <w:suppressLineNumbers/>
        <w:spacing w:lineRule="exact" w:line="316" w:before="24" w:after="24"/>
        <w:ind w:firstLine="709"/>
        <w:jc w:val="both"/>
        <w:rPr>
          <w:sz w:val="28"/>
          <w:szCs w:val="28"/>
        </w:rPr>
      </w:pPr>
      <w:r>
        <w:rPr>
          <w:sz w:val="28"/>
          <w:szCs w:val="28"/>
        </w:rPr>
        <w:t xml:space="preserve">В случае получения комиссией заявки и документов только от одного участника Отбора комиссия осуществляет оценку в соответствии с </w:t>
        <w:br/>
        <w:t xml:space="preserve">пунктом 2.12 Порядка на основании критериев, указанных в пункте 1.5. Порядка. </w:t>
      </w:r>
    </w:p>
    <w:p>
      <w:pPr>
        <w:pStyle w:val="Normal"/>
        <w:suppressLineNumbers/>
        <w:spacing w:lineRule="exact" w:line="316" w:before="24" w:after="24"/>
        <w:ind w:firstLine="709"/>
        <w:jc w:val="both"/>
        <w:rPr>
          <w:sz w:val="28"/>
          <w:szCs w:val="28"/>
        </w:rPr>
      </w:pPr>
      <w:r>
        <w:rPr>
          <w:sz w:val="28"/>
          <w:szCs w:val="28"/>
        </w:rPr>
        <w:t xml:space="preserve">Единственный участник Отбора признается победителем Отбора в случае получения 5 баллов по двум и более критериям Отбора в соответствии с оценкой, установленной пунктом 2.12 Порядка. </w:t>
      </w:r>
    </w:p>
    <w:p>
      <w:pPr>
        <w:pStyle w:val="Normal"/>
        <w:suppressLineNumbers/>
        <w:spacing w:lineRule="exact" w:line="316" w:before="24" w:after="24"/>
        <w:ind w:firstLine="709"/>
        <w:jc w:val="both"/>
        <w:rPr>
          <w:sz w:val="28"/>
          <w:szCs w:val="28"/>
        </w:rPr>
      </w:pPr>
      <w:r>
        <w:rPr>
          <w:spacing w:val="-2"/>
          <w:sz w:val="28"/>
          <w:szCs w:val="28"/>
        </w:rPr>
        <w:t>2.15. Администрация области в срок не позднее 7 календарных дней со дня заседания комиссии принимает распоряжение администрации области о предоставлении грантов или об отказе в предоставлении грантов.</w:t>
      </w:r>
    </w:p>
    <w:p>
      <w:pPr>
        <w:pStyle w:val="Normal"/>
        <w:suppressLineNumbers/>
        <w:spacing w:lineRule="exact" w:line="316" w:before="24" w:after="24"/>
        <w:ind w:firstLine="709"/>
        <w:jc w:val="both"/>
        <w:rPr>
          <w:sz w:val="28"/>
          <w:szCs w:val="28"/>
        </w:rPr>
      </w:pPr>
      <w:r>
        <w:rPr>
          <w:sz w:val="28"/>
          <w:szCs w:val="28"/>
        </w:rPr>
        <w:t xml:space="preserve">2.16. </w:t>
      </w:r>
      <w:r>
        <w:rPr>
          <w:rFonts w:cs="Times New Roman"/>
          <w:sz w:val="28"/>
          <w:szCs w:val="28"/>
          <w:lang w:eastAsia="ru-RU" w:bidi="ar-SA"/>
        </w:rPr>
        <w:t xml:space="preserve">Не позднее 3 рабочих дней со дня принятия распоряжения администрации области о предоставлении грантов или об отказе в предоставлении грантов </w:t>
      </w:r>
      <w:r>
        <w:rPr>
          <w:sz w:val="28"/>
          <w:szCs w:val="28"/>
        </w:rPr>
        <w:t>организатор Отбора размещает на едином портале, а также на портале органов государственной власти Тамбовской области (http://www.tambov.gov.ru) в информационно-телекоммуникационной сети «Интернет» итоговый протокол, а также следующую информацию о результатах рассмотрения заявок:</w:t>
      </w:r>
    </w:p>
    <w:p>
      <w:pPr>
        <w:pStyle w:val="Normal"/>
        <w:suppressLineNumbers/>
        <w:spacing w:lineRule="exact" w:line="316" w:before="24" w:after="24"/>
        <w:ind w:firstLine="709"/>
        <w:jc w:val="both"/>
        <w:rPr/>
      </w:pPr>
      <w:r>
        <w:rPr>
          <w:sz w:val="28"/>
          <w:szCs w:val="28"/>
        </w:rPr>
        <w:t>дату, время и место проведения рассмотрения заявок;</w:t>
      </w:r>
    </w:p>
    <w:p>
      <w:pPr>
        <w:pStyle w:val="Normal"/>
        <w:suppressLineNumbers/>
        <w:spacing w:lineRule="exact" w:line="316" w:before="24" w:after="24"/>
        <w:ind w:firstLine="709"/>
        <w:jc w:val="both"/>
        <w:rPr/>
      </w:pPr>
      <w:r>
        <w:rPr>
          <w:sz w:val="28"/>
          <w:szCs w:val="28"/>
        </w:rPr>
        <w:t>дату, время и место оценки заявок участников Отбора;</w:t>
      </w:r>
    </w:p>
    <w:p>
      <w:pPr>
        <w:pStyle w:val="Normal"/>
        <w:suppressLineNumbers/>
        <w:spacing w:lineRule="exact" w:line="316" w:before="24" w:after="24"/>
        <w:ind w:firstLine="709"/>
        <w:jc w:val="both"/>
        <w:rPr/>
      </w:pPr>
      <w:r>
        <w:rPr>
          <w:sz w:val="28"/>
          <w:szCs w:val="28"/>
        </w:rPr>
        <w:t>информацию об участниках Отбора, заявки которых были рассмотрены;</w:t>
      </w:r>
    </w:p>
    <w:p>
      <w:pPr>
        <w:pStyle w:val="Normal"/>
        <w:suppressLineNumbers/>
        <w:spacing w:lineRule="exact" w:line="316" w:before="24" w:after="24"/>
        <w:ind w:firstLine="709"/>
        <w:jc w:val="both"/>
        <w:rPr/>
      </w:pPr>
      <w:r>
        <w:rPr>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suppressLineNumbers/>
        <w:spacing w:lineRule="exact" w:line="316" w:before="24" w:after="24"/>
        <w:ind w:firstLine="709"/>
        <w:jc w:val="both"/>
        <w:rPr/>
      </w:pPr>
      <w:r>
        <w:rPr>
          <w:sz w:val="28"/>
          <w:szCs w:val="28"/>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w:t>
      </w:r>
    </w:p>
    <w:p>
      <w:pPr>
        <w:pStyle w:val="Normal"/>
        <w:suppressLineNumbers/>
        <w:spacing w:lineRule="exact" w:line="316" w:before="24" w:after="24"/>
        <w:ind w:firstLine="709"/>
        <w:jc w:val="both"/>
        <w:rPr/>
      </w:pPr>
      <w:r>
        <w:rPr>
          <w:sz w:val="28"/>
          <w:szCs w:val="28"/>
        </w:rPr>
        <w:t xml:space="preserve">наименования получателей грантов, с которыми заключаются Соглашения, и размеры предоставляемых грантов. </w:t>
      </w:r>
    </w:p>
    <w:p>
      <w:pPr>
        <w:pStyle w:val="Normal"/>
        <w:suppressLineNumbers/>
        <w:spacing w:before="24" w:after="24"/>
        <w:ind w:firstLine="709"/>
        <w:jc w:val="both"/>
        <w:rPr>
          <w:spacing w:val="-4"/>
          <w:sz w:val="28"/>
          <w:szCs w:val="28"/>
        </w:rPr>
      </w:pPr>
      <w:r>
        <w:rPr>
          <w:spacing w:val="-4"/>
          <w:sz w:val="28"/>
          <w:szCs w:val="28"/>
        </w:rPr>
      </w:r>
    </w:p>
    <w:p>
      <w:pPr>
        <w:pStyle w:val="Normal"/>
        <w:suppressLineNumbers/>
        <w:spacing w:before="24" w:after="24"/>
        <w:jc w:val="center"/>
        <w:rPr/>
      </w:pPr>
      <w:r>
        <w:rPr>
          <w:sz w:val="28"/>
          <w:szCs w:val="28"/>
        </w:rPr>
        <w:t>3. Условия и порядок предоставления грантов</w:t>
      </w:r>
    </w:p>
    <w:p>
      <w:pPr>
        <w:pStyle w:val="Normal"/>
        <w:suppressLineNumbers/>
        <w:spacing w:lineRule="exact" w:line="316" w:before="24" w:after="24"/>
        <w:ind w:firstLine="709"/>
        <w:jc w:val="both"/>
        <w:rPr>
          <w:sz w:val="28"/>
          <w:szCs w:val="28"/>
        </w:rPr>
      </w:pPr>
      <w:r>
        <w:rPr>
          <w:sz w:val="28"/>
          <w:szCs w:val="28"/>
        </w:rPr>
      </w:r>
    </w:p>
    <w:p>
      <w:pPr>
        <w:pStyle w:val="Normal"/>
        <w:suppressLineNumbers/>
        <w:spacing w:lineRule="exact" w:line="316" w:before="24" w:after="24"/>
        <w:ind w:firstLine="709"/>
        <w:jc w:val="both"/>
        <w:rPr>
          <w:sz w:val="28"/>
          <w:szCs w:val="28"/>
        </w:rPr>
      </w:pPr>
      <w:r>
        <w:rPr>
          <w:sz w:val="28"/>
          <w:szCs w:val="28"/>
        </w:rPr>
        <w:t xml:space="preserve">3.1. Для предоставления гранта на дату, не превышающую </w:t>
        <w:br/>
        <w:t>30 календарных дней до даты подачи документов на конкурс, получатель гранта должен соответствовать требованиям, указанным в пунктах 2.3, 2.4 Порядка.</w:t>
      </w:r>
    </w:p>
    <w:p>
      <w:pPr>
        <w:pStyle w:val="Normal"/>
        <w:suppressLineNumbers/>
        <w:spacing w:lineRule="exact" w:line="316" w:before="24" w:after="24"/>
        <w:ind w:firstLine="709"/>
        <w:jc w:val="both"/>
        <w:rPr>
          <w:sz w:val="28"/>
          <w:szCs w:val="28"/>
        </w:rPr>
      </w:pPr>
      <w:r>
        <w:rPr>
          <w:sz w:val="28"/>
          <w:szCs w:val="28"/>
        </w:rPr>
        <w:t>3.2. Организатор отбора осуществляет проверку документов, указанных в абзацах втором-четвертом пункта 2.5 Порядка, в течение 7 календарных дней со дня проведения заседания комиссии. Результатом проверки является решение о предоставлении гранта или об отказе в предоставлении гранта, которое оформляется распоряжением администрации области о предоставлении грантов или об отказе в предоставлении грантов. Распоряжение администрации области размещается организатором отбора в порядке, предусмотренном пунктом 2.16 Порядка.</w:t>
      </w:r>
    </w:p>
    <w:p>
      <w:pPr>
        <w:pStyle w:val="Normal"/>
        <w:suppressLineNumbers/>
        <w:spacing w:lineRule="exact" w:line="316" w:before="24" w:after="24"/>
        <w:ind w:firstLine="709"/>
        <w:jc w:val="both"/>
        <w:rPr>
          <w:sz w:val="28"/>
          <w:szCs w:val="28"/>
        </w:rPr>
      </w:pPr>
      <w:r>
        <w:rPr>
          <w:sz w:val="28"/>
          <w:szCs w:val="28"/>
        </w:rPr>
        <w:t>3.3. Организатор отбора в течение 3 рабочих дней со дня принятия распоряжения администрации области о предоставлении грантов или об отказе в предоставлении грантов в соответствии с абзацем вторым пункта 2.7 Порядка уведомляет получателей грантов о предоставлении грантов, об отказе в предоставлении грантов.</w:t>
      </w:r>
    </w:p>
    <w:p>
      <w:pPr>
        <w:pStyle w:val="Normal"/>
        <w:suppressLineNumbers/>
        <w:spacing w:lineRule="exact" w:line="316" w:before="24" w:after="24"/>
        <w:ind w:firstLine="709"/>
        <w:jc w:val="both"/>
        <w:rPr>
          <w:sz w:val="28"/>
          <w:szCs w:val="28"/>
        </w:rPr>
      </w:pPr>
      <w:r>
        <w:rPr>
          <w:sz w:val="28"/>
          <w:szCs w:val="28"/>
        </w:rPr>
        <w:t>3.4. Основаниями для отказа в предоставлении гранта являются:</w:t>
      </w:r>
    </w:p>
    <w:p>
      <w:pPr>
        <w:pStyle w:val="Normal"/>
        <w:suppressLineNumbers/>
        <w:spacing w:lineRule="exact" w:line="316" w:before="24" w:after="24"/>
        <w:ind w:firstLine="709"/>
        <w:jc w:val="both"/>
        <w:rPr>
          <w:sz w:val="28"/>
          <w:szCs w:val="28"/>
        </w:rPr>
      </w:pPr>
      <w:r>
        <w:rPr>
          <w:sz w:val="28"/>
          <w:szCs w:val="28"/>
        </w:rPr>
        <w:t>несоответствие получателя гранта требованиям, предусмотренным пунктом 3.1 Порядка;</w:t>
      </w:r>
    </w:p>
    <w:p>
      <w:pPr>
        <w:pStyle w:val="Normal"/>
        <w:suppressLineNumbers/>
        <w:spacing w:lineRule="exact" w:line="316" w:before="24" w:after="24"/>
        <w:ind w:firstLine="709"/>
        <w:jc w:val="both"/>
        <w:rPr>
          <w:sz w:val="28"/>
          <w:szCs w:val="28"/>
        </w:rPr>
      </w:pPr>
      <w:r>
        <w:rPr>
          <w:sz w:val="28"/>
          <w:szCs w:val="28"/>
        </w:rPr>
        <w:t>несоответствие представленных получателем гранта документов требованиям, определенным абзацами вторым и третьем пункта 2.6 Порядка, или непредставление документов (представление не в полном объеме), указанных в пункте 2.5, 2.6 Порядка (за исключением документов, указанных в абзацах втором и третьем  пункта 2.5 Порядка);</w:t>
      </w:r>
    </w:p>
    <w:p>
      <w:pPr>
        <w:pStyle w:val="Normal"/>
        <w:suppressLineNumbers/>
        <w:spacing w:lineRule="exact" w:line="316" w:before="24" w:after="24"/>
        <w:ind w:firstLine="709"/>
        <w:jc w:val="both"/>
        <w:rPr>
          <w:sz w:val="28"/>
          <w:szCs w:val="28"/>
        </w:rPr>
      </w:pPr>
      <w:r>
        <w:rPr>
          <w:sz w:val="28"/>
          <w:szCs w:val="28"/>
        </w:rPr>
        <w:t>установление факта недостоверности представленной получателем гранта информации.</w:t>
      </w:r>
    </w:p>
    <w:p>
      <w:pPr>
        <w:pStyle w:val="Normal"/>
        <w:suppressLineNumbers/>
        <w:spacing w:before="24" w:after="24"/>
        <w:ind w:firstLine="709"/>
        <w:jc w:val="both"/>
        <w:rPr/>
      </w:pPr>
      <w:r>
        <w:rPr>
          <w:spacing w:val="-4"/>
          <w:sz w:val="28"/>
          <w:szCs w:val="28"/>
        </w:rPr>
        <w:t xml:space="preserve">3.5. </w:t>
      </w:r>
      <w:r>
        <w:rPr>
          <w:spacing w:val="-4"/>
          <w:sz w:val="28"/>
        </w:rPr>
        <w:t>Размер гранта получателю гранта рассчитывается по следующей формуле:</w:t>
      </w:r>
    </w:p>
    <w:p>
      <w:pPr>
        <w:pStyle w:val="Normal"/>
        <w:suppressLineNumbers/>
        <w:spacing w:before="24" w:after="24"/>
        <w:ind w:firstLine="709"/>
        <w:jc w:val="both"/>
        <w:rPr/>
      </w:pPr>
      <w:r>
        <w:rPr>
          <w:sz w:val="28"/>
        </w:rPr>
        <w:t> </w:t>
      </w:r>
    </w:p>
    <w:p>
      <w:pPr>
        <w:pStyle w:val="Normal"/>
        <w:suppressLineNumbers/>
        <w:spacing w:before="24" w:after="24"/>
        <w:ind w:firstLine="709"/>
        <w:jc w:val="center"/>
        <w:rPr>
          <w:lang w:val="en-US"/>
        </w:rPr>
      </w:pPr>
      <w:r>
        <w:rPr>
          <w:sz w:val="28"/>
        </w:rPr>
        <w:t>С</w:t>
      </w:r>
      <w:r>
        <w:rPr>
          <w:sz w:val="28"/>
          <w:lang w:val="en-US"/>
        </w:rPr>
        <w:t>i = (S / SUM) x ai,</w:t>
      </w:r>
    </w:p>
    <w:p>
      <w:pPr>
        <w:pStyle w:val="Normal"/>
        <w:suppressLineNumbers/>
        <w:spacing w:before="24" w:after="24"/>
        <w:ind w:firstLine="709"/>
        <w:jc w:val="both"/>
        <w:rPr>
          <w:lang w:val="en-US"/>
        </w:rPr>
      </w:pPr>
      <w:r>
        <w:rPr>
          <w:sz w:val="28"/>
          <w:lang w:val="en-US"/>
        </w:rPr>
        <w:t> </w:t>
      </w:r>
    </w:p>
    <w:p>
      <w:pPr>
        <w:pStyle w:val="Normal"/>
        <w:suppressLineNumbers/>
        <w:spacing w:before="24" w:after="24"/>
        <w:ind w:firstLine="709"/>
        <w:jc w:val="both"/>
        <w:rPr>
          <w:lang w:val="en-US"/>
        </w:rPr>
      </w:pPr>
      <w:r>
        <w:rPr>
          <w:sz w:val="28"/>
        </w:rPr>
        <w:t>где</w:t>
      </w:r>
      <w:r>
        <w:rPr>
          <w:sz w:val="28"/>
          <w:lang w:val="en-US"/>
        </w:rPr>
        <w:t>:</w:t>
      </w:r>
    </w:p>
    <w:p>
      <w:pPr>
        <w:pStyle w:val="Normal"/>
        <w:suppressLineNumbers/>
        <w:spacing w:before="24" w:after="24"/>
        <w:ind w:firstLine="709"/>
        <w:jc w:val="both"/>
        <w:rPr/>
      </w:pPr>
      <w:r>
        <w:rPr>
          <w:sz w:val="28"/>
        </w:rPr>
        <w:t>Сi – размер гранта i-му получателю гранта;</w:t>
      </w:r>
    </w:p>
    <w:p>
      <w:pPr>
        <w:pStyle w:val="Normal"/>
        <w:suppressLineNumbers/>
        <w:spacing w:before="24" w:after="24"/>
        <w:ind w:firstLine="709"/>
        <w:jc w:val="both"/>
        <w:rPr/>
      </w:pPr>
      <w:r>
        <w:rPr>
          <w:sz w:val="28"/>
        </w:rPr>
        <w:t>S – общий объем бюджетных ассигнований, предусмотренных в бюджете Тамбовской области на соответствующий финансовый год на предоставление грантов;</w:t>
      </w:r>
    </w:p>
    <w:p>
      <w:pPr>
        <w:pStyle w:val="Normal"/>
        <w:suppressLineNumbers/>
        <w:spacing w:before="24" w:after="24"/>
        <w:ind w:firstLine="709"/>
        <w:jc w:val="both"/>
        <w:rPr/>
      </w:pPr>
      <w:r>
        <w:rPr>
          <w:sz w:val="28"/>
        </w:rPr>
        <w:t>SUM – общая сумма баллов, набранная всеми получателями грантов;</w:t>
      </w:r>
    </w:p>
    <w:p>
      <w:pPr>
        <w:pStyle w:val="Normal"/>
        <w:suppressLineNumbers/>
        <w:spacing w:before="24" w:after="24"/>
        <w:ind w:firstLine="709"/>
        <w:jc w:val="both"/>
        <w:rPr/>
      </w:pPr>
      <w:r>
        <w:rPr>
          <w:sz w:val="28"/>
        </w:rPr>
        <w:t>ai – сумма баллов, набранная i-м получателем гранта.</w:t>
      </w:r>
    </w:p>
    <w:p>
      <w:pPr>
        <w:pStyle w:val="Normal"/>
        <w:suppressLineNumbers/>
        <w:spacing w:before="24" w:after="24"/>
        <w:ind w:firstLine="709"/>
        <w:jc w:val="both"/>
        <w:rPr>
          <w:sz w:val="28"/>
        </w:rPr>
      </w:pPr>
      <w:r>
        <w:rPr>
          <w:sz w:val="28"/>
        </w:rPr>
        <w:t xml:space="preserve">В случае если определенный в соответствии с настоящим пунктом объем гранта i-му получателю гранта превышает запрошенный i-м получателем гранта размер гранта, размер гранта определяется равным запрошенному размеру гранта, а разница распределяется равными долями между другими получателями грантов, размер грантов которых недостаточен для реализации проектов, но в любом случае размер гранта после распределения не может превышать размер запрошенного i-м получателем гранта. </w:t>
      </w:r>
    </w:p>
    <w:p>
      <w:pPr>
        <w:pStyle w:val="Normal"/>
        <w:suppressLineNumbers/>
        <w:spacing w:before="24" w:after="24"/>
        <w:ind w:firstLine="709"/>
        <w:jc w:val="both"/>
        <w:rPr>
          <w:sz w:val="28"/>
        </w:rPr>
      </w:pPr>
      <w:r>
        <w:rPr>
          <w:sz w:val="28"/>
        </w:rPr>
        <w:t>Предельный размер гранта, предоставляемого получателю гранта, не может превышать 100000 (сто тысяч) рублей.</w:t>
      </w:r>
    </w:p>
    <w:p>
      <w:pPr>
        <w:pStyle w:val="Normal"/>
        <w:suppressLineNumbers/>
        <w:ind w:firstLine="709"/>
        <w:jc w:val="both"/>
        <w:rPr/>
      </w:pPr>
      <w:r>
        <w:rPr>
          <w:sz w:val="28"/>
        </w:rPr>
        <w:t>3.6. При выявлении оснований для возврата гранта, предусмотренных пунктом 5.2 Порядка, администрация области в течение 30 рабочих дней с даты выявления такого нарушения (с даты получения информации о факте нарушения от органа государственного финансового контроля) направляет получателю гранта требование о возврате гранта в бюджет Тамбовской области, которое подлежит исполнению в течение 15 рабочих дней со дня получения требования.</w:t>
      </w:r>
    </w:p>
    <w:p>
      <w:pPr>
        <w:pStyle w:val="Normal"/>
        <w:suppressLineNumbers/>
        <w:spacing w:before="24" w:after="24"/>
        <w:ind w:firstLine="709"/>
        <w:jc w:val="both"/>
        <w:rPr/>
      </w:pPr>
      <w:r>
        <w:rPr>
          <w:sz w:val="28"/>
        </w:rPr>
        <w:t>3.7. Соглашение, дополнительное соглашение к Соглашению, в том числе дополнительное соглашение о расторжении Соглашения, заключаются в соответствии с типовой формой, утвержденной финансовым управлением области.</w:t>
      </w:r>
    </w:p>
    <w:p>
      <w:pPr>
        <w:pStyle w:val="Normal"/>
        <w:suppressLineNumbers/>
        <w:spacing w:before="24" w:after="24"/>
        <w:ind w:firstLine="709"/>
        <w:jc w:val="both"/>
        <w:rPr/>
      </w:pPr>
      <w:r>
        <w:rPr>
          <w:sz w:val="28"/>
        </w:rPr>
        <w:t>Грант предоставляется получателю на основании и в соответствии с условиями Соглашения.</w:t>
      </w:r>
    </w:p>
    <w:p>
      <w:pPr>
        <w:pStyle w:val="Normal"/>
        <w:suppressLineNumbers/>
        <w:spacing w:before="24" w:after="24"/>
        <w:ind w:firstLine="709"/>
        <w:jc w:val="both"/>
        <w:rPr>
          <w:sz w:val="28"/>
          <w:szCs w:val="28"/>
        </w:rPr>
      </w:pPr>
      <w:r>
        <w:rPr>
          <w:sz w:val="28"/>
        </w:rPr>
        <w:t xml:space="preserve">Соглашение заключается между администрацией области, как </w:t>
      </w:r>
      <w:r>
        <w:rPr>
          <w:spacing w:val="-4"/>
          <w:sz w:val="28"/>
          <w:szCs w:val="28"/>
        </w:rPr>
        <w:t>главным распорядителем средств бюджета Тамбовской области по предоставлению грантов,</w:t>
      </w:r>
      <w:r>
        <w:rPr>
          <w:sz w:val="28"/>
        </w:rPr>
        <w:t xml:space="preserve"> и получателем гранта в срок не позднее 15 рабочих дней со дня </w:t>
      </w:r>
      <w:r>
        <w:rPr>
          <w:sz w:val="28"/>
          <w:szCs w:val="28"/>
        </w:rPr>
        <w:t xml:space="preserve">размещения на едином портале, на портале органов государственной власти Тамбовской области (http://www.tambov.gov.ru) в информационно-телекоммуникационной сети «Интернет» распоряжения администрации области. </w:t>
      </w:r>
    </w:p>
    <w:p>
      <w:pPr>
        <w:pStyle w:val="ConsPlusNormal"/>
        <w:suppressLineNumbers/>
        <w:ind w:firstLine="708"/>
        <w:jc w:val="both"/>
        <w:rPr/>
      </w:pPr>
      <w:r>
        <w:rPr>
          <w:rFonts w:ascii="Times New Roman" w:hAnsi="Times New Roman"/>
          <w:sz w:val="28"/>
          <w:szCs w:val="28"/>
        </w:rPr>
        <w:t>В случае если в срок, указанный настоящим пунктом, получатель гранта не подписал Соглашение, он считается уклонившимся от подписания Соглашения и грант ему не предоставляется.</w:t>
      </w:r>
    </w:p>
    <w:p>
      <w:pPr>
        <w:pStyle w:val="Normal"/>
        <w:suppressLineNumbers/>
        <w:spacing w:before="24" w:after="24"/>
        <w:ind w:firstLine="709"/>
        <w:jc w:val="both"/>
        <w:rPr>
          <w:sz w:val="28"/>
        </w:rPr>
      </w:pPr>
      <w:r>
        <w:rPr>
          <w:sz w:val="28"/>
        </w:rPr>
        <w:t>В Соглашение включается условие о том, что в случае уменьшения ранее доведенных лимитов бюджетных обязательств на цель, указанную в пункте 1.3 Порядка, приводящего к невозможности предоставления гранта в размере, указанном в Соглашении, с получателем гранта осуществляется согласование новых условий Соглашения или расторгается Соглашение при недостижении согласия по новым условиям.</w:t>
      </w:r>
    </w:p>
    <w:p>
      <w:pPr>
        <w:pStyle w:val="Normal"/>
        <w:suppressLineNumbers/>
        <w:spacing w:before="24" w:after="24"/>
        <w:ind w:firstLine="709"/>
        <w:jc w:val="both"/>
        <w:rPr/>
      </w:pPr>
      <w:r>
        <w:rPr>
          <w:sz w:val="28"/>
          <w:szCs w:val="28"/>
        </w:rPr>
        <w:t xml:space="preserve">Дополнительное соглашение к Соглашению заключается в случаях, предусмотренных типовой формой дополнительного соглашения, установленной </w:t>
      </w:r>
      <w:r>
        <w:rPr>
          <w:sz w:val="28"/>
        </w:rPr>
        <w:t>финансовым управлением области.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pPr>
        <w:pStyle w:val="Normal"/>
        <w:suppressLineNumbers/>
        <w:spacing w:before="24" w:after="24"/>
        <w:ind w:firstLine="709"/>
        <w:jc w:val="both"/>
        <w:rPr>
          <w:sz w:val="28"/>
        </w:rPr>
      </w:pPr>
      <w:r>
        <w:rPr>
          <w:sz w:val="28"/>
        </w:rPr>
        <w:t>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Администрация области в течение</w:t>
        <w:br/>
        <w:t>3 рабочих дней с даты получения уведомления соответствующей стороной формирует и направляет проект дополнительного соглашения получателю гранта, которое подлежит подписанию в течение 3 рабочих дней.</w:t>
      </w:r>
    </w:p>
    <w:p>
      <w:pPr>
        <w:pStyle w:val="Normal"/>
        <w:suppressLineNumbers/>
        <w:spacing w:before="24" w:after="24"/>
        <w:ind w:firstLine="709"/>
        <w:jc w:val="both"/>
        <w:rPr/>
      </w:pPr>
      <w:r>
        <w:rPr>
          <w:sz w:val="28"/>
        </w:rPr>
        <w:t>Получатель гранта дает согласие на осуществление в отношении него обязательных проверок администрацией области и уполномоченным органом государственного финансового контроля соблюдения условий, цели и порядка предоставления гранта.</w:t>
      </w:r>
    </w:p>
    <w:p>
      <w:pPr>
        <w:pStyle w:val="Normal"/>
        <w:suppressLineNumbers/>
        <w:spacing w:before="24" w:after="24"/>
        <w:ind w:firstLine="709"/>
        <w:jc w:val="both"/>
        <w:rPr/>
      </w:pPr>
      <w:r>
        <w:rPr>
          <w:sz w:val="28"/>
        </w:rPr>
        <w:t xml:space="preserve">3.8. В случае уменьшения администрации области как получателю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подлежат включению в Соглашение. </w:t>
      </w:r>
    </w:p>
    <w:p>
      <w:pPr>
        <w:pStyle w:val="Normal"/>
        <w:suppressLineNumbers/>
        <w:spacing w:before="24" w:after="24"/>
        <w:ind w:firstLine="709"/>
        <w:jc w:val="both"/>
        <w:rPr>
          <w:sz w:val="28"/>
        </w:rPr>
      </w:pPr>
      <w:r>
        <w:rPr>
          <w:sz w:val="28"/>
        </w:rPr>
        <w:t xml:space="preserve">3.9. Результатом предоставления гранта является количество молодых граждан в возрасте от 14 до 35 лет, вовлеченных в социально значимые проекты, достигнутое до даты истечения срока его реализации, указанного в Соглашении. </w:t>
      </w:r>
    </w:p>
    <w:p>
      <w:pPr>
        <w:pStyle w:val="Normal"/>
        <w:suppressLineNumbers/>
        <w:spacing w:before="24" w:after="24"/>
        <w:ind w:firstLine="709"/>
        <w:jc w:val="both"/>
        <w:rPr>
          <w:sz w:val="28"/>
        </w:rPr>
      </w:pPr>
      <w:r>
        <w:rPr>
          <w:sz w:val="28"/>
        </w:rPr>
        <w:t>Значение результата предоставления гранта устанавливается в Соглашении.</w:t>
      </w:r>
    </w:p>
    <w:p>
      <w:pPr>
        <w:pStyle w:val="Normal"/>
        <w:suppressLineNumbers/>
        <w:spacing w:before="24" w:after="24"/>
        <w:ind w:firstLine="709"/>
        <w:jc w:val="both"/>
        <w:rPr>
          <w:sz w:val="28"/>
        </w:rPr>
      </w:pPr>
      <w:r>
        <w:rPr>
          <w:rFonts w:eastAsia="Times New Roman" w:cs="Times New Roman"/>
          <w:sz w:val="28"/>
          <w:szCs w:val="28"/>
          <w:lang w:bidi="ar-SA"/>
        </w:rPr>
        <w:t xml:space="preserve">Показателем результата предоставления гранта является </w:t>
      </w:r>
      <w:r>
        <w:rPr>
          <w:sz w:val="28"/>
        </w:rPr>
        <w:t>количество реализованных социальных практик, способствующих вовлечению молодых граждан в возрасте от 14 до 35 лет в социально значимые проекты.</w:t>
      </w:r>
    </w:p>
    <w:p>
      <w:pPr>
        <w:pStyle w:val="Normal"/>
        <w:suppressLineNumbers/>
        <w:spacing w:before="24" w:after="24"/>
        <w:ind w:firstLine="709"/>
        <w:jc w:val="both"/>
        <w:rPr>
          <w:sz w:val="28"/>
        </w:rPr>
      </w:pPr>
      <w:r>
        <w:rPr>
          <w:sz w:val="28"/>
        </w:rPr>
        <w:t>Значение показателя, необходимого для достижения результата предоставления гранта, устанавливается в Соглашении.</w:t>
      </w:r>
    </w:p>
    <w:p>
      <w:pPr>
        <w:pStyle w:val="Normal"/>
        <w:suppressLineNumbers/>
        <w:spacing w:before="24" w:after="24"/>
        <w:ind w:firstLine="709"/>
        <w:jc w:val="both"/>
        <w:rPr/>
      </w:pPr>
      <w:r>
        <w:rPr>
          <w:sz w:val="28"/>
        </w:rPr>
        <w:t>Оценка достижения результата предоставления гранта осуществляется администрацией области на основе сравнения значения результата предоставления гранта, указанного в Соглашении, и сведений о достижении  значений результата, предоставленных в соответствии с пунктом 4.1 Порядка.</w:t>
      </w:r>
    </w:p>
    <w:p>
      <w:pPr>
        <w:pStyle w:val="Normal"/>
        <w:widowControl/>
        <w:suppressLineNumbers/>
        <w:suppressAutoHyphens w:val="false"/>
        <w:ind w:firstLine="709"/>
        <w:jc w:val="both"/>
        <w:rPr/>
      </w:pPr>
      <w:r>
        <w:rPr>
          <w:sz w:val="28"/>
        </w:rPr>
        <w:t>3.10. Перечисление гранта осуществляется единовременно в течение</w:t>
        <w:br/>
        <w:t xml:space="preserve">15 рабочих дней со дня заключения Соглашения на расчетный или </w:t>
      </w:r>
      <w:r>
        <w:rPr>
          <w:rFonts w:cs="Times New Roman"/>
          <w:sz w:val="28"/>
          <w:szCs w:val="28"/>
          <w:lang w:eastAsia="ru-RU" w:bidi="ar-SA"/>
        </w:rPr>
        <w:t>корреспондентский счет</w:t>
      </w:r>
      <w:r>
        <w:rPr>
          <w:sz w:val="28"/>
        </w:rPr>
        <w:t>, открытый получателем гранта в учреждении Центрального банка Российской Федерации или российской кредитной организации, реквизиты которого указаны в Соглашении.</w:t>
      </w:r>
    </w:p>
    <w:p>
      <w:pPr>
        <w:pStyle w:val="Normal"/>
        <w:suppressLineNumbers/>
        <w:spacing w:before="24" w:after="24"/>
        <w:ind w:firstLine="709"/>
        <w:jc w:val="both"/>
        <w:rPr>
          <w:rFonts w:eastAsia="Times New Roman" w:cs="Times New Roman"/>
          <w:sz w:val="28"/>
          <w:szCs w:val="28"/>
          <w:lang w:bidi="ar-SA"/>
        </w:rPr>
      </w:pPr>
      <w:r>
        <w:rPr>
          <w:rFonts w:eastAsia="Times New Roman" w:cs="Times New Roman"/>
          <w:sz w:val="28"/>
          <w:szCs w:val="28"/>
          <w:lang w:bidi="ar-SA"/>
        </w:rPr>
        <w:t xml:space="preserve">3.11. </w:t>
      </w:r>
      <w:r>
        <w:rPr>
          <w:rFonts w:cs="Times New Roman"/>
          <w:sz w:val="28"/>
          <w:szCs w:val="28"/>
        </w:rPr>
        <w:t>Расходование гранта определяется получателем</w:t>
      </w:r>
      <w:r>
        <w:rPr/>
        <w:t xml:space="preserve"> </w:t>
      </w:r>
      <w:r>
        <w:rPr>
          <w:rFonts w:cs="Times New Roman"/>
          <w:sz w:val="28"/>
          <w:szCs w:val="28"/>
        </w:rPr>
        <w:t>гранта, прошедшим Отбор, в соответствии с перечнем затрат проекта.</w:t>
      </w:r>
    </w:p>
    <w:p>
      <w:pPr>
        <w:pStyle w:val="Normal"/>
        <w:suppressLineNumbers/>
        <w:ind w:firstLine="709"/>
        <w:jc w:val="both"/>
        <w:rPr>
          <w:sz w:val="28"/>
          <w:szCs w:val="28"/>
        </w:rPr>
      </w:pPr>
      <w:r>
        <w:rPr>
          <w:sz w:val="28"/>
          <w:szCs w:val="28"/>
        </w:rPr>
        <w:t>3.12. Гранты носят целевой характер и не могут быть направлены на цели, не предусмотренные Порядком.</w:t>
      </w:r>
    </w:p>
    <w:p>
      <w:pPr>
        <w:pStyle w:val="Normal"/>
        <w:widowControl/>
        <w:suppressLineNumbers/>
        <w:suppressAutoHyphens w:val="false"/>
        <w:ind w:firstLine="709"/>
        <w:jc w:val="both"/>
        <w:rPr>
          <w:rFonts w:cs="Times New Roman"/>
          <w:sz w:val="28"/>
          <w:szCs w:val="28"/>
          <w:lang w:eastAsia="ru-RU" w:bidi="ar-SA"/>
        </w:rPr>
      </w:pPr>
      <w:r>
        <w:rPr>
          <w:sz w:val="28"/>
          <w:szCs w:val="28"/>
        </w:rPr>
        <w:t xml:space="preserve">3.13. </w:t>
      </w:r>
      <w:r>
        <w:rPr>
          <w:rFonts w:cs="Times New Roman"/>
          <w:sz w:val="28"/>
          <w:szCs w:val="28"/>
          <w:lang w:eastAsia="ru-RU" w:bidi="ar-SA"/>
        </w:rPr>
        <w:t>Средства гранта, предоставляемые получателю гранта, направляются на обеспечение следующих затрат в рамках реализации социально значимого проекта:</w:t>
      </w:r>
    </w:p>
    <w:p>
      <w:pPr>
        <w:pStyle w:val="S1"/>
        <w:suppressLineNumbers/>
        <w:shd w:val="clear" w:color="auto" w:fill="FFFFFF"/>
        <w:ind w:firstLine="709"/>
        <w:jc w:val="both"/>
        <w:rPr>
          <w:sz w:val="28"/>
          <w:szCs w:val="28"/>
        </w:rPr>
      </w:pPr>
      <w:r>
        <w:rPr>
          <w:sz w:val="28"/>
          <w:szCs w:val="28"/>
        </w:rPr>
        <w:t>оплату труда штатных работников и иных лиц, привлекаемых по               гражданско-правовым договорам к реализации социально значимого проекта, с учетом подоходного налога и обязательных страховых взносов;</w:t>
      </w:r>
    </w:p>
    <w:p>
      <w:pPr>
        <w:pStyle w:val="S1"/>
        <w:suppressLineNumbers/>
        <w:shd w:val="clear" w:color="auto" w:fill="FFFFFF"/>
        <w:ind w:firstLine="709"/>
        <w:jc w:val="both"/>
        <w:rPr>
          <w:sz w:val="28"/>
          <w:szCs w:val="28"/>
        </w:rPr>
      </w:pPr>
      <w:r>
        <w:rPr>
          <w:sz w:val="28"/>
          <w:szCs w:val="28"/>
        </w:rPr>
        <w:t>командировочные расходы, а также аналогичные расходы по гражданско-правовым договорам, в том числе: расходы на приобретение проездных документов, расходы на проживание, транспортные расходы.</w:t>
      </w:r>
    </w:p>
    <w:p>
      <w:pPr>
        <w:pStyle w:val="S1"/>
        <w:suppressLineNumbers/>
        <w:shd w:val="clear" w:color="auto" w:fill="FFFFFF"/>
        <w:ind w:firstLine="709"/>
        <w:jc w:val="both"/>
        <w:rPr>
          <w:sz w:val="28"/>
          <w:szCs w:val="28"/>
        </w:rPr>
      </w:pPr>
      <w:r>
        <w:rPr>
          <w:sz w:val="28"/>
          <w:szCs w:val="28"/>
        </w:rPr>
        <w:t>офисные расходы, в том числе: аренда нежилого помещения, услуги             связи, услуги банков, электронный документооборот, почтовые услуги,                      компьютерное оборудование и программное обеспечение, канцтовары и                   расходные материалы;</w:t>
      </w:r>
    </w:p>
    <w:p>
      <w:pPr>
        <w:pStyle w:val="S1"/>
        <w:suppressLineNumbers/>
        <w:shd w:val="clear" w:color="auto" w:fill="FFFFFF"/>
        <w:ind w:firstLine="709"/>
        <w:jc w:val="both"/>
        <w:rPr>
          <w:sz w:val="28"/>
          <w:szCs w:val="28"/>
        </w:rPr>
      </w:pPr>
      <w:r>
        <w:rPr>
          <w:sz w:val="28"/>
          <w:szCs w:val="28"/>
        </w:rPr>
        <w:t>приобретение, аренду специализированного оборудования, инвентаря и сопутствующие расходы, в том числе: аренду электрогенераторов,                             звукоусиливающего оборудования, тепловых пушек, дым-машин, LED-экранов, приобретение и производство декораций, светового оборудования сцены и       конструкций для оборудования сцены, уличных шатров, в том числе палаток;</w:t>
      </w:r>
    </w:p>
    <w:p>
      <w:pPr>
        <w:pStyle w:val="S1"/>
        <w:suppressLineNumbers/>
        <w:shd w:val="clear" w:color="auto" w:fill="FFFFFF"/>
        <w:ind w:firstLine="709"/>
        <w:jc w:val="both"/>
        <w:rPr>
          <w:sz w:val="28"/>
          <w:szCs w:val="28"/>
        </w:rPr>
      </w:pPr>
      <w:r>
        <w:rPr>
          <w:sz w:val="28"/>
          <w:szCs w:val="28"/>
        </w:rPr>
        <w:t>разработку и поддержку сайтов, информационных систем и иных                   аналогичных расходов, в том числе расходы на администрирование контента;</w:t>
      </w:r>
    </w:p>
    <w:p>
      <w:pPr>
        <w:pStyle w:val="S1"/>
        <w:suppressLineNumbers/>
        <w:shd w:val="clear" w:color="auto" w:fill="FFFFFF"/>
        <w:ind w:firstLine="709"/>
        <w:jc w:val="both"/>
        <w:rPr>
          <w:sz w:val="28"/>
          <w:szCs w:val="28"/>
        </w:rPr>
      </w:pPr>
      <w:r>
        <w:rPr>
          <w:sz w:val="28"/>
          <w:szCs w:val="28"/>
        </w:rPr>
        <w:t>оплату юридических, информационных, консультационных услуг и иные аналогичные расходы (включает в себя оплату работы привлеченных сторонних организаций для оказания юридических, информационных, консультационных и других аналогичных услуг, которые требуют профессиональных знаний);</w:t>
      </w:r>
    </w:p>
    <w:p>
      <w:pPr>
        <w:pStyle w:val="S1"/>
        <w:suppressLineNumbers/>
        <w:shd w:val="clear" w:color="auto" w:fill="FFFFFF"/>
        <w:ind w:firstLine="709"/>
        <w:jc w:val="both"/>
        <w:rPr>
          <w:sz w:val="28"/>
          <w:szCs w:val="28"/>
        </w:rPr>
      </w:pPr>
      <w:r>
        <w:rPr>
          <w:sz w:val="28"/>
          <w:szCs w:val="28"/>
        </w:rPr>
        <w:t>расходы на проведение мероприятий, в том числе: аренда помещений для семинара, пресс-конференции, обучения, аренда оборудования (компьютерная техника, фото- и видеотехника, квадрокоптеры, мультимедийные экраны), аренда транспорта, возмещение проезда участников мероприятий и приглашенных тренеров, экспертов, оплата размещения участников мероприятий, оплата питания участников мероприятий, изготовление раздаточных материалов;</w:t>
      </w:r>
    </w:p>
    <w:p>
      <w:pPr>
        <w:pStyle w:val="S1"/>
        <w:suppressLineNumbers/>
        <w:shd w:val="clear" w:color="auto" w:fill="FFFFFF"/>
        <w:ind w:firstLine="709"/>
        <w:jc w:val="both"/>
        <w:rPr>
          <w:sz w:val="28"/>
          <w:szCs w:val="28"/>
        </w:rPr>
      </w:pPr>
      <w:r>
        <w:rPr>
          <w:sz w:val="28"/>
          <w:szCs w:val="28"/>
        </w:rPr>
        <w:t>издательские, полиграфические и сопутствующие расходы, в том числе размещение материалов на рекламных поверхностях;</w:t>
      </w:r>
    </w:p>
    <w:p>
      <w:pPr>
        <w:pStyle w:val="S1"/>
        <w:suppressLineNumbers/>
        <w:shd w:val="clear" w:color="auto" w:fill="FFFFFF"/>
        <w:ind w:firstLine="709"/>
        <w:jc w:val="both"/>
        <w:rPr>
          <w:sz w:val="28"/>
          <w:szCs w:val="28"/>
        </w:rPr>
      </w:pPr>
      <w:r>
        <w:rPr>
          <w:sz w:val="28"/>
          <w:szCs w:val="28"/>
        </w:rPr>
        <w:t>возмещение расходов добровольцев (волонтеров), привлекаемых для                реализации проекта.</w:t>
      </w:r>
    </w:p>
    <w:p>
      <w:pPr>
        <w:pStyle w:val="Normal"/>
        <w:suppressLineNumbers/>
        <w:ind w:firstLine="709"/>
        <w:jc w:val="both"/>
        <w:rPr>
          <w:sz w:val="28"/>
          <w:szCs w:val="28"/>
        </w:rPr>
      </w:pPr>
      <w:r>
        <w:rPr>
          <w:sz w:val="28"/>
          <w:szCs w:val="28"/>
        </w:rPr>
        <w:t>3.14. Осуществление расходов, источником финансового обеспечения которых являются неиспользованные в отчётном финансовом году остатки средств гранта, при принятии администрацией области решения о наличии потребности в указанных средствах осуществляется в порядке, предусмотренном Соглашением.</w:t>
      </w:r>
    </w:p>
    <w:p>
      <w:pPr>
        <w:pStyle w:val="Normal"/>
        <w:suppressLineNumbers/>
        <w:spacing w:beforeAutospacing="0" w:before="24" w:afterAutospacing="0" w:after="24"/>
        <w:ind w:firstLine="709"/>
        <w:jc w:val="both"/>
        <w:rPr>
          <w:sz w:val="28"/>
          <w:szCs w:val="28"/>
        </w:rPr>
      </w:pPr>
      <w:r>
        <w:rPr>
          <w:sz w:val="28"/>
          <w:szCs w:val="28"/>
        </w:rPr>
        <w:t xml:space="preserve">3.15. В случае отсутствия решения администрации области о наличии у получателя гранта потребности в направлении неиспользованного остатка гранта на цели, указанные в пункте 1.3 Порядка, в следующем финансовом году, остаток средств гранта подлежит возврату в бюджет Тамбовской области в течение 10 рабочих дней финансового года, следующего за отчётным финансовым годом. </w:t>
      </w:r>
    </w:p>
    <w:p>
      <w:pPr>
        <w:pStyle w:val="Normal"/>
        <w:suppressLineNumbers/>
        <w:spacing w:before="24" w:after="24"/>
        <w:ind w:firstLine="709"/>
        <w:jc w:val="both"/>
        <w:rPr>
          <w:sz w:val="28"/>
          <w:szCs w:val="28"/>
        </w:rPr>
      </w:pPr>
      <w:r>
        <w:rPr>
          <w:sz w:val="28"/>
          <w:szCs w:val="28"/>
        </w:rPr>
        <w:t>3.16. Получатели грантов имеют право:</w:t>
      </w:r>
    </w:p>
    <w:p>
      <w:pPr>
        <w:pStyle w:val="Normal"/>
        <w:suppressLineNumbers/>
        <w:spacing w:before="24" w:after="24"/>
        <w:ind w:firstLine="709"/>
        <w:jc w:val="both"/>
        <w:rPr>
          <w:sz w:val="28"/>
          <w:szCs w:val="28"/>
        </w:rPr>
      </w:pPr>
      <w:r>
        <w:rPr>
          <w:sz w:val="28"/>
          <w:szCs w:val="28"/>
        </w:rPr>
        <w:t>перераспределять средства между статьями сметы расходов затрат, связанных с реализацией проекта, являющейся приложением к Соглашению, в пределах совокупного перераспределенного объема средств, не превышающего 5 процентов от размера предоставленного гранта;</w:t>
      </w:r>
    </w:p>
    <w:p>
      <w:pPr>
        <w:pStyle w:val="Normal"/>
        <w:suppressLineNumbers/>
        <w:spacing w:before="24" w:after="24"/>
        <w:ind w:firstLine="709"/>
        <w:jc w:val="both"/>
        <w:rPr>
          <w:sz w:val="28"/>
          <w:szCs w:val="28"/>
        </w:rPr>
      </w:pPr>
      <w:r>
        <w:rPr>
          <w:sz w:val="28"/>
          <w:szCs w:val="28"/>
        </w:rPr>
        <w:t>в пределах сметы расходов затрат получателя грантов, связанных с реализацией проекта, являющейся приложением к Соглашению, привлекать третьих лиц к выполнению работ (оказанию услуг).</w:t>
      </w:r>
    </w:p>
    <w:p>
      <w:pPr>
        <w:pStyle w:val="Normal"/>
        <w:suppressLineNumbers/>
        <w:spacing w:before="24" w:after="24"/>
        <w:ind w:firstLine="709"/>
        <w:jc w:val="both"/>
        <w:rPr>
          <w:sz w:val="28"/>
          <w:szCs w:val="28"/>
        </w:rPr>
      </w:pPr>
      <w:r>
        <w:rPr>
          <w:sz w:val="28"/>
        </w:rPr>
        <w:t>3.17. Получатель гранта, лица, получающие средства на основании договоров, заключенных с получателем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 Указанное условие включается в Соглашение.</w:t>
      </w:r>
    </w:p>
    <w:p>
      <w:pPr>
        <w:pStyle w:val="Normal"/>
        <w:suppressLineNumbers/>
        <w:spacing w:before="24" w:after="24"/>
        <w:ind w:firstLine="709"/>
        <w:jc w:val="both"/>
        <w:rPr>
          <w:sz w:val="28"/>
          <w:szCs w:val="28"/>
        </w:rPr>
      </w:pPr>
      <w:r>
        <w:rPr>
          <w:sz w:val="28"/>
          <w:szCs w:val="28"/>
        </w:rPr>
      </w:r>
    </w:p>
    <w:p>
      <w:pPr>
        <w:pStyle w:val="Normal"/>
        <w:suppressLineNumbers/>
        <w:spacing w:before="24" w:after="24"/>
        <w:jc w:val="center"/>
        <w:rPr/>
      </w:pPr>
      <w:r>
        <w:rPr>
          <w:sz w:val="28"/>
          <w:szCs w:val="28"/>
        </w:rPr>
        <w:t>4. Требования к отчетности</w:t>
      </w:r>
    </w:p>
    <w:p>
      <w:pPr>
        <w:pStyle w:val="Normal"/>
        <w:suppressLineNumbers/>
        <w:spacing w:before="24" w:after="24"/>
        <w:jc w:val="center"/>
        <w:rPr>
          <w:sz w:val="28"/>
          <w:szCs w:val="28"/>
        </w:rPr>
      </w:pPr>
      <w:r>
        <w:rPr>
          <w:sz w:val="28"/>
          <w:szCs w:val="28"/>
        </w:rPr>
      </w:r>
    </w:p>
    <w:p>
      <w:pPr>
        <w:pStyle w:val="Normal"/>
        <w:widowControl/>
        <w:suppressLineNumbers/>
        <w:ind w:firstLine="539"/>
        <w:jc w:val="both"/>
        <w:rPr/>
      </w:pPr>
      <w:r>
        <w:rPr>
          <w:rFonts w:cs="Times New Roman"/>
          <w:sz w:val="28"/>
          <w:szCs w:val="28"/>
          <w:lang w:eastAsia="ru-RU" w:bidi="ar-SA"/>
        </w:rPr>
        <w:t xml:space="preserve">4.1. </w:t>
      </w:r>
      <w:r>
        <w:rPr>
          <w:sz w:val="28"/>
        </w:rPr>
        <w:t xml:space="preserve">Получатели гранта </w:t>
      </w:r>
      <w:r>
        <w:rPr>
          <w:rFonts w:cs="Times New Roman"/>
          <w:sz w:val="28"/>
          <w:szCs w:val="28"/>
        </w:rPr>
        <w:t>ежеквартально, не позднее 15 числа месяца, следующего за последним месяцем квартала,</w:t>
      </w:r>
      <w:r>
        <w:rPr>
          <w:sz w:val="28"/>
        </w:rPr>
        <w:t xml:space="preserve"> представляют в администрацию области отчет о достижении значений результата и показателя предоставления гранта, установленных пунктом 3.9 Порядка, и об осуществлении расходов, источником финансового обеспечения которых является грант, </w:t>
      </w:r>
      <w:r>
        <w:rPr>
          <w:rFonts w:cs="Times New Roman"/>
          <w:sz w:val="28"/>
          <w:szCs w:val="28"/>
          <w:lang w:eastAsia="ru-RU" w:bidi="ar-SA"/>
        </w:rPr>
        <w:t xml:space="preserve">по формам, определенным типовой формой соглашения, установленной </w:t>
      </w:r>
      <w:r>
        <w:rPr>
          <w:sz w:val="28"/>
        </w:rPr>
        <w:t xml:space="preserve">финансовым управлением области, (далее – отчетность). </w:t>
      </w:r>
    </w:p>
    <w:p>
      <w:pPr>
        <w:pStyle w:val="Normal"/>
        <w:widowControl/>
        <w:suppressLineNumbers/>
        <w:ind w:firstLine="539"/>
        <w:jc w:val="both"/>
        <w:rPr/>
      </w:pPr>
      <w:r>
        <w:rPr>
          <w:sz w:val="28"/>
        </w:rPr>
        <w:t>4.2. Администрация области, как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pPr>
        <w:pStyle w:val="Normal"/>
        <w:suppressLineNumbers/>
        <w:spacing w:before="24" w:after="24"/>
        <w:ind w:firstLine="709"/>
        <w:jc w:val="both"/>
        <w:rPr>
          <w:sz w:val="28"/>
        </w:rPr>
      </w:pPr>
      <w:r>
        <w:rPr>
          <w:sz w:val="28"/>
        </w:rPr>
      </w:r>
    </w:p>
    <w:p>
      <w:pPr>
        <w:pStyle w:val="Normal"/>
        <w:suppressLineNumbers/>
        <w:spacing w:before="24" w:after="24"/>
        <w:jc w:val="center"/>
        <w:rPr/>
      </w:pPr>
      <w:r>
        <w:rPr>
          <w:sz w:val="28"/>
          <w:szCs w:val="28"/>
        </w:rPr>
        <w:t>5. Требования об осуществлении контроля (мониторинга)  за соблюдением условий и порядка предоставления гранта</w:t>
        <w:br/>
        <w:t>и ответственности за их нарушение</w:t>
      </w:r>
    </w:p>
    <w:p>
      <w:pPr>
        <w:pStyle w:val="Normal"/>
        <w:suppressLineNumbers/>
        <w:tabs>
          <w:tab w:val="clear" w:pos="720"/>
          <w:tab w:val="left" w:pos="7560" w:leader="none"/>
        </w:tabs>
        <w:rPr>
          <w:sz w:val="28"/>
          <w:szCs w:val="28"/>
        </w:rPr>
      </w:pPr>
      <w:r>
        <w:rPr>
          <w:sz w:val="28"/>
          <w:szCs w:val="28"/>
        </w:rPr>
      </w:r>
    </w:p>
    <w:p>
      <w:pPr>
        <w:pStyle w:val="Normal"/>
        <w:suppressLineNumbers/>
        <w:spacing w:before="24" w:after="24"/>
        <w:ind w:firstLine="709"/>
        <w:jc w:val="both"/>
        <w:rPr/>
      </w:pPr>
      <w:r>
        <w:rPr>
          <w:sz w:val="28"/>
        </w:rPr>
        <w:t>5.1. Администрация области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Органы государственного финансового контроля осуществляют проверку соблюдения получателями гранта порядка и условий предоставления гранта в соответствии со статьями 268</w:t>
      </w:r>
      <w:r>
        <w:rPr>
          <w:sz w:val="28"/>
          <w:vertAlign w:val="superscript"/>
        </w:rPr>
        <w:t>1</w:t>
      </w:r>
      <w:r>
        <w:rPr>
          <w:sz w:val="28"/>
        </w:rPr>
        <w:t xml:space="preserve"> и 269</w:t>
      </w:r>
      <w:r>
        <w:rPr>
          <w:sz w:val="28"/>
          <w:vertAlign w:val="superscript"/>
        </w:rPr>
        <w:t>2</w:t>
      </w:r>
      <w:r>
        <w:rPr>
          <w:sz w:val="28"/>
        </w:rPr>
        <w:t xml:space="preserve"> Бюджетного кодекса Российской Федерации.</w:t>
      </w:r>
    </w:p>
    <w:p>
      <w:pPr>
        <w:pStyle w:val="Normal"/>
        <w:suppressLineNumbers/>
        <w:spacing w:before="24" w:after="24"/>
        <w:ind w:firstLine="709"/>
        <w:jc w:val="both"/>
        <w:rPr/>
      </w:pPr>
      <w:r>
        <w:rPr>
          <w:sz w:val="28"/>
        </w:rPr>
        <w:t xml:space="preserve">5.2. В качестве меры ответственности за </w:t>
      </w:r>
      <w:bookmarkStart w:id="0" w:name="_GoBack"/>
      <w:bookmarkEnd w:id="0"/>
      <w:r>
        <w:rPr>
          <w:sz w:val="28"/>
        </w:rPr>
        <w:t xml:space="preserve">нарушение условий и порядка предоставления гранта предусмотрен возврат средств гранта в бюджет Тамбовской области. </w:t>
      </w:r>
    </w:p>
    <w:p>
      <w:pPr>
        <w:pStyle w:val="Normal"/>
        <w:suppressLineNumbers/>
        <w:spacing w:before="24" w:after="24"/>
        <w:ind w:firstLine="709"/>
        <w:jc w:val="both"/>
        <w:rPr/>
      </w:pPr>
      <w:r>
        <w:rPr>
          <w:sz w:val="28"/>
        </w:rPr>
        <w:t>В случае нарушения получателем гранта условий, цели предоставления гранта получатель гранта обязан осуществить возврат средств гранта в полном объеме в сроки и порядке, предусмотренные пунктом 3.6 Порядка.</w:t>
      </w:r>
    </w:p>
    <w:p>
      <w:pPr>
        <w:pStyle w:val="Normal"/>
        <w:suppressLineNumbers/>
        <w:spacing w:before="24" w:after="24"/>
        <w:ind w:firstLine="709"/>
        <w:jc w:val="both"/>
        <w:rPr/>
      </w:pPr>
      <w:r>
        <w:rPr>
          <w:sz w:val="28"/>
        </w:rPr>
        <w:t xml:space="preserve">В случае если получателем гранта по состоянию на дату предоставления отчетности, установленную Соглашением, не достигнуто значение результата предоставления гранта, установленного Соглашением, получатель гранта обязан осуществить возврат средств гранта в сроки и порядке, предусмотренные пунктом 3.6 Порядка. </w:t>
      </w:r>
    </w:p>
    <w:p>
      <w:pPr>
        <w:pStyle w:val="Normal"/>
        <w:suppressLineNumbers/>
        <w:spacing w:before="24" w:after="24"/>
        <w:ind w:firstLine="709"/>
        <w:jc w:val="both"/>
        <w:rPr/>
      </w:pPr>
      <w:r>
        <w:rPr>
          <w:sz w:val="28"/>
        </w:rPr>
        <w:t>Объем средств, подлежащих в соответствии с абзацем третьим настоящего пункта возврату i-м получателем гранта в бюджет Тамбовской области, рассчитывается по формуле:</w:t>
      </w:r>
    </w:p>
    <w:p>
      <w:pPr>
        <w:pStyle w:val="Normal"/>
        <w:suppressLineNumbers/>
        <w:ind w:firstLine="709"/>
        <w:jc w:val="both"/>
        <w:rPr>
          <w:rFonts w:eastAsia="Times New Roman" w:cs="Times New Roman"/>
          <w:sz w:val="28"/>
          <w:szCs w:val="28"/>
          <w:lang w:bidi="ar-SA"/>
        </w:rPr>
      </w:pPr>
      <w:r>
        <w:rPr>
          <w:sz w:val="28"/>
        </w:rPr>
        <w:t xml:space="preserve"> </w:t>
      </w:r>
    </w:p>
    <w:p>
      <w:pPr>
        <w:pStyle w:val="Normal"/>
        <w:suppressLineNumbers/>
        <w:ind w:firstLine="709"/>
        <w:jc w:val="center"/>
        <w:rPr>
          <w:rFonts w:eastAsia="Times New Roman" w:cs="Times New Roman"/>
          <w:sz w:val="28"/>
          <w:szCs w:val="28"/>
          <w:lang w:bidi="ar-SA"/>
        </w:rPr>
      </w:pPr>
      <w:r>
        <w:rPr>
          <w:rFonts w:eastAsia="Times New Roman" w:cs="Times New Roman"/>
          <w:sz w:val="28"/>
          <w:szCs w:val="28"/>
          <w:lang w:bidi="ar-SA"/>
        </w:rPr>
        <w:t>Vвозврата = (Vсубi x k х m / n),</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где:</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V возврата - объем средств, подлежащих возврату в случае, если получателем гранта по состоянию на 31 декабря года предоставления гранта не достигнуто значение результата предоставления гранта;</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Vсубi - размер гранта, предоставленного i-му грантополучателю;</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k - коэффициент возврата гранта;</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m – количество результатов использования гранта, по которым индекс, отражающий уровень недостижения i-го результата предоставления гранта, имеет положительное значение;</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n – общее количество результатов предоставления гранта.</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Коэффициент возврата гранта рассчитывается по формуле:</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 xml:space="preserve"> </w:t>
      </w:r>
    </w:p>
    <w:p>
      <w:pPr>
        <w:pStyle w:val="Normal"/>
        <w:suppressLineNumbers/>
        <w:ind w:firstLine="709"/>
        <w:jc w:val="center"/>
        <w:rPr>
          <w:rFonts w:eastAsia="Times New Roman" w:cs="Times New Roman"/>
          <w:sz w:val="28"/>
          <w:szCs w:val="28"/>
          <w:lang w:val="en-US" w:bidi="ar-SA"/>
        </w:rPr>
      </w:pPr>
      <w:r>
        <w:rPr>
          <w:rFonts w:eastAsia="Times New Roman" w:cs="Times New Roman"/>
          <w:sz w:val="28"/>
          <w:szCs w:val="28"/>
          <w:lang w:val="en-US" w:bidi="ar-SA"/>
        </w:rPr>
        <w:t>k = SUM Di / m,</w:t>
      </w:r>
    </w:p>
    <w:p>
      <w:pPr>
        <w:pStyle w:val="Normal"/>
        <w:suppressLineNumbers/>
        <w:ind w:firstLine="709"/>
        <w:jc w:val="both"/>
        <w:rPr>
          <w:rFonts w:eastAsia="Times New Roman" w:cs="Times New Roman"/>
          <w:sz w:val="28"/>
          <w:szCs w:val="28"/>
          <w:lang w:val="en-US" w:bidi="ar-SA"/>
        </w:rPr>
      </w:pPr>
      <w:r>
        <w:rPr>
          <w:rFonts w:eastAsia="Times New Roman" w:cs="Times New Roman"/>
          <w:sz w:val="28"/>
          <w:szCs w:val="28"/>
          <w:lang w:val="en-US" w:bidi="ar-SA"/>
        </w:rPr>
        <w:t xml:space="preserve"> </w:t>
      </w:r>
    </w:p>
    <w:p>
      <w:pPr>
        <w:pStyle w:val="Normal"/>
        <w:suppressLineNumbers/>
        <w:ind w:firstLine="709"/>
        <w:jc w:val="both"/>
        <w:rPr>
          <w:lang w:val="en-US"/>
        </w:rPr>
      </w:pPr>
      <w:r>
        <w:rPr>
          <w:rFonts w:eastAsia="Times New Roman" w:cs="Times New Roman"/>
          <w:sz w:val="28"/>
          <w:szCs w:val="28"/>
          <w:lang w:bidi="ar-SA"/>
        </w:rPr>
        <w:t>где</w:t>
      </w:r>
      <w:r>
        <w:rPr>
          <w:rFonts w:eastAsia="Times New Roman" w:cs="Times New Roman"/>
          <w:sz w:val="28"/>
          <w:szCs w:val="28"/>
          <w:lang w:val="en-US" w:bidi="ar-SA"/>
        </w:rPr>
        <w:t>:</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Di – индекс, отражающий уровень недостижения i-го результата предоставления гранта.</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При расчете коэффициента возврата гранта используются только положительные значения индекса, отражающего уровень недостижения                   i-го результата предоставления гранта.</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Индекс, отражающий уровень недостижения i-го результата предоставления гранта, определяется:</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для результата предоставления гранта, по которым большее значение фактически достигнутого значения отражает большую эффективность предоставления гранта – по формуле:</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 xml:space="preserve"> </w:t>
      </w:r>
    </w:p>
    <w:p>
      <w:pPr>
        <w:pStyle w:val="Normal"/>
        <w:suppressLineNumbers/>
        <w:ind w:firstLine="709"/>
        <w:jc w:val="center"/>
        <w:rPr>
          <w:rFonts w:eastAsia="Times New Roman" w:cs="Times New Roman"/>
          <w:sz w:val="28"/>
          <w:szCs w:val="28"/>
          <w:lang w:bidi="ar-SA"/>
        </w:rPr>
      </w:pPr>
      <w:r>
        <w:rPr>
          <w:rFonts w:eastAsia="Times New Roman" w:cs="Times New Roman"/>
          <w:sz w:val="28"/>
          <w:szCs w:val="28"/>
          <w:lang w:bidi="ar-SA"/>
        </w:rPr>
        <w:t>Di = 1 – Ti / Si,</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 xml:space="preserve"> </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где:</w:t>
      </w:r>
    </w:p>
    <w:p>
      <w:pPr>
        <w:pStyle w:val="Normal"/>
        <w:suppressLineNumbers/>
        <w:ind w:firstLine="709"/>
        <w:jc w:val="both"/>
        <w:rPr>
          <w:rFonts w:eastAsia="Times New Roman" w:cs="Times New Roman"/>
          <w:sz w:val="28"/>
          <w:szCs w:val="28"/>
          <w:lang w:bidi="ar-SA"/>
        </w:rPr>
      </w:pPr>
      <w:r>
        <w:rPr>
          <w:rFonts w:eastAsia="Times New Roman" w:cs="Times New Roman"/>
          <w:sz w:val="28"/>
          <w:szCs w:val="28"/>
          <w:lang w:bidi="ar-SA"/>
        </w:rPr>
        <w:t>Ti – фактически достигнутое значение i-го результата предоставления гранта на отчетную дату;</w:t>
      </w:r>
    </w:p>
    <w:p>
      <w:pPr>
        <w:pStyle w:val="Normal"/>
        <w:widowControl/>
        <w:suppressLineNumbers/>
        <w:suppressAutoHyphens w:val="false"/>
        <w:ind w:firstLine="709"/>
        <w:jc w:val="both"/>
        <w:rPr>
          <w:sz w:val="28"/>
          <w:szCs w:val="28"/>
        </w:rPr>
      </w:pPr>
      <w:r>
        <w:rPr>
          <w:rFonts w:eastAsia="Times New Roman" w:cs="Times New Roman"/>
          <w:sz w:val="28"/>
          <w:szCs w:val="28"/>
          <w:lang w:bidi="ar-SA"/>
        </w:rPr>
        <w:t>Si – плановое значение i-го результата предоставления гранта, установленное соглашением.</w:t>
      </w:r>
      <w:r>
        <w:rPr>
          <w:sz w:val="28"/>
          <w:szCs w:val="28"/>
        </w:rPr>
        <w:t xml:space="preserve"> </w:t>
      </w:r>
    </w:p>
    <w:p>
      <w:pPr>
        <w:pStyle w:val="Normal"/>
        <w:widowControl/>
        <w:suppressLineNumbers/>
        <w:suppressAutoHyphens w:val="false"/>
        <w:ind w:firstLine="709"/>
        <w:jc w:val="both"/>
        <w:rPr>
          <w:rFonts w:cs="Times New Roman"/>
          <w:sz w:val="28"/>
          <w:szCs w:val="28"/>
          <w:lang w:eastAsia="ru-RU" w:bidi="ar-SA"/>
        </w:rPr>
      </w:pPr>
      <w:r>
        <w:rPr>
          <w:sz w:val="28"/>
          <w:szCs w:val="28"/>
        </w:rPr>
        <w:t xml:space="preserve">5.3. </w:t>
      </w:r>
      <w:r>
        <w:rPr>
          <w:rFonts w:cs="Times New Roman"/>
          <w:sz w:val="28"/>
          <w:szCs w:val="28"/>
          <w:lang w:eastAsia="ru-RU" w:bidi="ar-SA"/>
        </w:rPr>
        <w:t>При невозврате гранта в указанные сроки администрация области       принимает меры по взысканию подлежащей возврату суммы гранта в бюджет Тамбовской области в судебном порядке.</w:t>
      </w:r>
    </w:p>
    <w:p>
      <w:pPr>
        <w:pStyle w:val="Normal"/>
        <w:suppressLineNumbers/>
        <w:spacing w:before="24" w:after="24"/>
        <w:ind w:firstLine="709"/>
        <w:jc w:val="both"/>
        <w:rPr/>
      </w:pPr>
      <w:r>
        <w:rPr>
          <w:sz w:val="28"/>
        </w:rPr>
        <w:t>5.4. Основанием для освобождения получателя гранта от применения мер ответственности, предусмотренных пунктом 5.2 Порядка, является документальное подтверждение уполномоченными органами и организациями наступления обстоятельств непреодолимой силы, препятствующих исполнению обязательств.</w:t>
      </w:r>
    </w:p>
    <w:p>
      <w:pPr>
        <w:pStyle w:val="Normal"/>
        <w:suppressLineNumbers/>
        <w:spacing w:before="24" w:after="24"/>
        <w:ind w:firstLine="709"/>
        <w:jc w:val="both"/>
        <w:rPr/>
      </w:pPr>
      <w:r>
        <w:rPr>
          <w:sz w:val="28"/>
        </w:rPr>
        <w:t>Под обстоятельствами непреодолимой силы (форс-мажор) понимаются чрезвычайные, непредвиденные и непредотвратимые обстоятельства, возникшие в течение срока реализации Соглашения, которые нельзя было разумно ожидать при заключении данного Соглашения, либо избежать или преодолеть, а также находящиеся вне контроля получателя гранта.</w:t>
      </w:r>
    </w:p>
    <w:p>
      <w:pPr>
        <w:pStyle w:val="Normal"/>
        <w:suppressLineNumbers/>
        <w:spacing w:before="24" w:after="24"/>
        <w:ind w:firstLine="709"/>
        <w:jc w:val="both"/>
        <w:rPr/>
      </w:pPr>
      <w:r>
        <w:rPr>
          <w:sz w:val="28"/>
        </w:rPr>
        <w:t>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преступные действия третьих лиц и другие, не зависящие от физических лиц обстоятельства.</w:t>
      </w:r>
    </w:p>
    <w:p>
      <w:pPr>
        <w:pStyle w:val="Normal"/>
        <w:suppressLineNumbers/>
        <w:tabs>
          <w:tab w:val="clear" w:pos="720"/>
          <w:tab w:val="left" w:pos="7560" w:leader="none"/>
        </w:tabs>
        <w:spacing w:before="24" w:after="24"/>
        <w:ind w:firstLine="709"/>
        <w:jc w:val="both"/>
        <w:rPr/>
      </w:pPr>
      <w:r>
        <w:rPr>
          <w:sz w:val="28"/>
          <w:szCs w:val="28"/>
        </w:rPr>
        <w:t>К обстоятельствам непреодолимой силы (форс-мажору) не могут быть отнесены финансово-экономический кризис, изменение валютного курса, девальвация национальной валюты.</w:t>
      </w:r>
    </w:p>
    <w:p>
      <w:pPr>
        <w:pStyle w:val="Normal"/>
        <w:suppressLineNumbers/>
        <w:tabs>
          <w:tab w:val="clear" w:pos="720"/>
          <w:tab w:val="left" w:pos="7560" w:leader="none"/>
        </w:tabs>
        <w:spacing w:before="24" w:after="24"/>
        <w:ind w:firstLine="709"/>
        <w:jc w:val="both"/>
        <w:rPr>
          <w:sz w:val="28"/>
          <w:szCs w:val="28"/>
        </w:rPr>
      </w:pPr>
      <w:r>
        <w:rPr>
          <w:sz w:val="28"/>
          <w:szCs w:val="28"/>
        </w:rPr>
        <w:t xml:space="preserve">5.5. Нецелевое использование средств гранта влечет за собой применение мер ответственности, предусмотренных действующим законодательством Российской Федерации и нормативными актами Тамбовской области. </w:t>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sz w:val="28"/>
          <w:szCs w:val="28"/>
        </w:rPr>
      </w:pPr>
      <w:r>
        <w:rPr>
          <w:sz w:val="28"/>
          <w:szCs w:val="28"/>
        </w:rPr>
      </w:r>
    </w:p>
    <w:p>
      <w:pPr>
        <w:pStyle w:val="Normal"/>
        <w:suppressLineNumbers/>
        <w:tabs>
          <w:tab w:val="clear" w:pos="720"/>
          <w:tab w:val="left" w:pos="7560" w:leader="none"/>
        </w:tabs>
        <w:spacing w:before="24" w:after="24"/>
        <w:ind w:firstLine="737"/>
        <w:jc w:val="both"/>
        <w:rPr/>
      </w:pPr>
      <w:r>
        <w:rPr/>
      </w:r>
    </w:p>
    <w:sectPr>
      <w:headerReference w:type="default" r:id="rId2"/>
      <w:type w:val="nextPage"/>
      <w:pgSz w:w="11906" w:h="16838"/>
      <w:pgMar w:left="1560" w:right="70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Robot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ab/>
    </w:r>
    <w:r>
      <w:rPr/>
      <w:fldChar w:fldCharType="begin"/>
    </w:r>
    <w:r>
      <w:rPr/>
      <w:instrText> PAGE </w:instrText>
    </w:r>
    <w:r>
      <w:rPr/>
      <w:fldChar w:fldCharType="separate"/>
    </w:r>
    <w:r>
      <w:rPr/>
      <w:t>17</w:t>
    </w:r>
    <w:r>
      <w:rPr/>
      <w:fldChar w:fldCharType="end"/>
    </w:r>
    <w:r>
      <w:rPr/>
      <w:t xml:space="preserve">  </w:t>
      <w:tab/>
    </w:r>
  </w:p>
  <w:p>
    <w:pPr>
      <w:pStyle w:val="Style32"/>
      <w:rPr/>
    </w:pPr>
    <w:r>
      <w:rPr/>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rFonts w:cs="Times New Roman"/>
      </w:rPr>
    </w:lvl>
    <w:lvl w:ilvl="1">
      <w:start w:val="1"/>
      <w:pStyle w:val="2"/>
      <w:numFmt w:val="none"/>
      <w:suff w:val="nothing"/>
      <w:lvlText w:val=""/>
      <w:lvlJc w:val="left"/>
      <w:pPr>
        <w:ind w:left="576" w:hanging="576"/>
      </w:pPr>
      <w:rPr>
        <w:rFonts w:cs="Times New Roman"/>
      </w:rPr>
    </w:lvl>
    <w:lvl w:ilvl="2">
      <w:start w:val="1"/>
      <w:pStyle w:val="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4b1"/>
    <w:pPr>
      <w:widowControl w:val="false"/>
      <w:suppressAutoHyphens w:val="true"/>
      <w:bidi w:val="0"/>
      <w:jc w:val="left"/>
    </w:pPr>
    <w:rPr>
      <w:rFonts w:ascii="Times New Roman" w:hAnsi="Times New Roman" w:eastAsia="Arial Unicode MS" w:cs="Mangal"/>
      <w:color w:val="auto"/>
      <w:kern w:val="0"/>
      <w:sz w:val="24"/>
      <w:szCs w:val="24"/>
      <w:lang w:eastAsia="zh-CN" w:bidi="hi-IN" w:val="ru-RU"/>
    </w:rPr>
  </w:style>
  <w:style w:type="paragraph" w:styleId="1">
    <w:name w:val="Heading 1"/>
    <w:basedOn w:val="Style29"/>
    <w:uiPriority w:val="9"/>
    <w:qFormat/>
    <w:rsid w:val="007b14b1"/>
    <w:pPr>
      <w:numPr>
        <w:ilvl w:val="0"/>
        <w:numId w:val="1"/>
      </w:numPr>
      <w:outlineLvl w:val="0"/>
    </w:pPr>
    <w:rPr>
      <w:b/>
      <w:bCs/>
      <w:sz w:val="32"/>
      <w:szCs w:val="32"/>
    </w:rPr>
  </w:style>
  <w:style w:type="paragraph" w:styleId="2">
    <w:name w:val="Heading 2"/>
    <w:basedOn w:val="Style29"/>
    <w:uiPriority w:val="9"/>
    <w:qFormat/>
    <w:rsid w:val="007b14b1"/>
    <w:pPr>
      <w:numPr>
        <w:ilvl w:val="1"/>
        <w:numId w:val="1"/>
      </w:numPr>
      <w:outlineLvl w:val="1"/>
    </w:pPr>
    <w:rPr>
      <w:b/>
      <w:bCs/>
      <w:i/>
      <w:iCs/>
    </w:rPr>
  </w:style>
  <w:style w:type="paragraph" w:styleId="3">
    <w:name w:val="Heading 3"/>
    <w:basedOn w:val="Style29"/>
    <w:uiPriority w:val="9"/>
    <w:qFormat/>
    <w:rsid w:val="007b14b1"/>
    <w:pPr>
      <w:numPr>
        <w:ilvl w:val="2"/>
        <w:numId w:val="1"/>
      </w:numPr>
      <w:outlineLvl w:val="2"/>
    </w:pPr>
    <w:rPr>
      <w:b/>
      <w:bCs/>
    </w:rPr>
  </w:style>
  <w:style w:type="paragraph" w:styleId="4">
    <w:name w:val="Heading 4"/>
    <w:basedOn w:val="Normal"/>
    <w:next w:val="Normal"/>
    <w:link w:val="40"/>
    <w:uiPriority w:val="9"/>
    <w:semiHidden/>
    <w:unhideWhenUsed/>
    <w:qFormat/>
    <w:rsid w:val="00c91d97"/>
    <w:pPr>
      <w:keepNext w:val="true"/>
      <w:keepLines/>
      <w:widowControl/>
      <w:suppressAutoHyphens w:val="false"/>
      <w:spacing w:before="240" w:after="40"/>
      <w:outlineLvl w:val="3"/>
    </w:pPr>
    <w:rPr>
      <w:rFonts w:eastAsia="Times New Roman" w:cs="Times New Roman"/>
      <w:b/>
      <w:lang w:eastAsia="ru-RU" w:bidi="ar-SA"/>
    </w:rPr>
  </w:style>
  <w:style w:type="paragraph" w:styleId="5">
    <w:name w:val="Heading 5"/>
    <w:basedOn w:val="Normal"/>
    <w:next w:val="Normal"/>
    <w:link w:val="50"/>
    <w:uiPriority w:val="9"/>
    <w:semiHidden/>
    <w:unhideWhenUsed/>
    <w:qFormat/>
    <w:rsid w:val="00c91d97"/>
    <w:pPr>
      <w:keepNext w:val="true"/>
      <w:keepLines/>
      <w:widowControl/>
      <w:suppressAutoHyphens w:val="false"/>
      <w:spacing w:before="220" w:after="40"/>
      <w:outlineLvl w:val="4"/>
    </w:pPr>
    <w:rPr>
      <w:rFonts w:eastAsia="Times New Roman" w:cs="Times New Roman"/>
      <w:b/>
      <w:sz w:val="22"/>
      <w:szCs w:val="22"/>
      <w:lang w:eastAsia="ru-RU" w:bidi="ar-SA"/>
    </w:rPr>
  </w:style>
  <w:style w:type="paragraph" w:styleId="6">
    <w:name w:val="Heading 6"/>
    <w:basedOn w:val="Normal"/>
    <w:next w:val="Normal"/>
    <w:link w:val="60"/>
    <w:uiPriority w:val="9"/>
    <w:semiHidden/>
    <w:unhideWhenUsed/>
    <w:qFormat/>
    <w:rsid w:val="00c91d97"/>
    <w:pPr>
      <w:keepNext w:val="true"/>
      <w:keepLines/>
      <w:widowControl/>
      <w:suppressAutoHyphens w:val="false"/>
      <w:spacing w:before="200" w:after="40"/>
      <w:outlineLvl w:val="5"/>
    </w:pPr>
    <w:rPr>
      <w:rFonts w:eastAsia="Times New Roman" w:cs="Times New Roman"/>
      <w:b/>
      <w:sz w:val="20"/>
      <w:szCs w:val="20"/>
      <w:lang w:eastAsia="ru-RU"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sid w:val="007b14b1"/>
    <w:rPr>
      <w:rFonts w:ascii="Cambria" w:hAnsi="Cambria" w:eastAsia="Arial Unicode MS"/>
      <w:b/>
      <w:bCs/>
      <w:kern w:val="2"/>
      <w:sz w:val="32"/>
      <w:szCs w:val="29"/>
      <w:lang w:eastAsia="zh-CN" w:bidi="hi-IN"/>
    </w:rPr>
  </w:style>
  <w:style w:type="character" w:styleId="Heading2Char" w:customStyle="1">
    <w:name w:val="Heading 2 Char"/>
    <w:basedOn w:val="DefaultParagraphFont"/>
    <w:qFormat/>
    <w:rsid w:val="007b14b1"/>
    <w:rPr>
      <w:rFonts w:ascii="Cambria" w:hAnsi="Cambria" w:eastAsia="Arial Unicode MS"/>
      <w:b/>
      <w:bCs/>
      <w:i/>
      <w:iCs/>
      <w:sz w:val="28"/>
      <w:szCs w:val="25"/>
      <w:lang w:eastAsia="zh-CN" w:bidi="hi-IN"/>
    </w:rPr>
  </w:style>
  <w:style w:type="character" w:styleId="Heading3Char" w:customStyle="1">
    <w:name w:val="Heading 3 Char"/>
    <w:basedOn w:val="DefaultParagraphFont"/>
    <w:qFormat/>
    <w:rsid w:val="007b14b1"/>
    <w:rPr>
      <w:rFonts w:ascii="Cambria" w:hAnsi="Cambria" w:eastAsia="Arial Unicode MS"/>
      <w:b/>
      <w:bCs/>
      <w:sz w:val="26"/>
      <w:szCs w:val="23"/>
      <w:lang w:eastAsia="zh-CN" w:bidi="hi-IN"/>
    </w:rPr>
  </w:style>
  <w:style w:type="character" w:styleId="Pagenumber">
    <w:name w:val="page number"/>
    <w:basedOn w:val="DefaultParagraphFont"/>
    <w:qFormat/>
    <w:rsid w:val="007b14b1"/>
    <w:rPr>
      <w:rFonts w:cs="Times New Roman"/>
    </w:rPr>
  </w:style>
  <w:style w:type="character" w:styleId="Annotationreference">
    <w:name w:val="annotation reference"/>
    <w:basedOn w:val="DefaultParagraphFont"/>
    <w:uiPriority w:val="99"/>
    <w:qFormat/>
    <w:rsid w:val="007b14b1"/>
    <w:rPr>
      <w:rFonts w:cs="Times New Roman"/>
      <w:sz w:val="16"/>
      <w:szCs w:val="16"/>
    </w:rPr>
  </w:style>
  <w:style w:type="character" w:styleId="Style8" w:customStyle="1">
    <w:name w:val="Интернет-ссылка"/>
    <w:basedOn w:val="DefaultParagraphFont"/>
    <w:uiPriority w:val="99"/>
    <w:unhideWhenUsed/>
    <w:rsid w:val="006965b3"/>
    <w:rPr>
      <w:color w:val="0000FF" w:themeColor="hyperlink"/>
      <w:u w:val="single"/>
    </w:rPr>
  </w:style>
  <w:style w:type="character" w:styleId="Style9" w:customStyle="1">
    <w:name w:val="Символ нумерации"/>
    <w:qFormat/>
    <w:rsid w:val="007b14b1"/>
    <w:rPr/>
  </w:style>
  <w:style w:type="character" w:styleId="Style10" w:customStyle="1">
    <w:name w:val="Символ сноски"/>
    <w:basedOn w:val="DefaultParagraphFont"/>
    <w:qFormat/>
    <w:rsid w:val="007b14b1"/>
    <w:rPr>
      <w:rFonts w:cs="Times New Roman"/>
      <w:vertAlign w:val="superscript"/>
    </w:rPr>
  </w:style>
  <w:style w:type="character" w:styleId="Style11" w:customStyle="1">
    <w:name w:val="Цветовое выделение"/>
    <w:qFormat/>
    <w:rsid w:val="007b14b1"/>
    <w:rPr>
      <w:b/>
      <w:color w:val="000080"/>
    </w:rPr>
  </w:style>
  <w:style w:type="character" w:styleId="Style12" w:customStyle="1">
    <w:name w:val="Гипертекстовая ссылка"/>
    <w:basedOn w:val="Style11"/>
    <w:qFormat/>
    <w:rsid w:val="007b14b1"/>
    <w:rPr>
      <w:rFonts w:cs="Times New Roman"/>
      <w:b/>
      <w:color w:val="008000"/>
    </w:rPr>
  </w:style>
  <w:style w:type="character" w:styleId="Style13" w:customStyle="1">
    <w:name w:val="Цветовое выделение для Текст"/>
    <w:qFormat/>
    <w:rsid w:val="007b14b1"/>
    <w:rPr>
      <w:sz w:val="24"/>
    </w:rPr>
  </w:style>
  <w:style w:type="character" w:styleId="BodyTextChar" w:customStyle="1">
    <w:name w:val="Body Text Char"/>
    <w:basedOn w:val="DefaultParagraphFont"/>
    <w:qFormat/>
    <w:rsid w:val="007b14b1"/>
    <w:rPr>
      <w:rFonts w:eastAsia="Arial Unicode MS" w:cs="Mangal"/>
      <w:sz w:val="24"/>
      <w:szCs w:val="24"/>
      <w:lang w:val="ru-RU" w:eastAsia="zh-CN" w:bidi="hi-IN"/>
    </w:rPr>
  </w:style>
  <w:style w:type="character" w:styleId="TitleChar" w:customStyle="1">
    <w:name w:val="Title Char"/>
    <w:basedOn w:val="DefaultParagraphFont"/>
    <w:qFormat/>
    <w:rsid w:val="007b14b1"/>
    <w:rPr>
      <w:rFonts w:ascii="Cambria" w:hAnsi="Cambria" w:eastAsia="Arial Unicode MS"/>
      <w:b/>
      <w:bCs/>
      <w:kern w:val="2"/>
      <w:sz w:val="32"/>
      <w:szCs w:val="29"/>
      <w:lang w:eastAsia="zh-CN" w:bidi="hi-IN"/>
    </w:rPr>
  </w:style>
  <w:style w:type="character" w:styleId="SubtitleChar" w:customStyle="1">
    <w:name w:val="Subtitle Char"/>
    <w:basedOn w:val="DefaultParagraphFont"/>
    <w:qFormat/>
    <w:rsid w:val="007b14b1"/>
    <w:rPr>
      <w:rFonts w:ascii="Cambria" w:hAnsi="Cambria" w:eastAsia="Arial Unicode MS"/>
      <w:sz w:val="24"/>
      <w:szCs w:val="21"/>
      <w:lang w:eastAsia="zh-CN" w:bidi="hi-IN"/>
    </w:rPr>
  </w:style>
  <w:style w:type="character" w:styleId="HeaderChar" w:customStyle="1">
    <w:name w:val="Header Char"/>
    <w:basedOn w:val="DefaultParagraphFont"/>
    <w:qFormat/>
    <w:rsid w:val="007b14b1"/>
    <w:rPr>
      <w:sz w:val="24"/>
      <w:szCs w:val="21"/>
      <w:lang w:eastAsia="zh-CN" w:bidi="hi-IN"/>
    </w:rPr>
  </w:style>
  <w:style w:type="character" w:styleId="FooterChar" w:customStyle="1">
    <w:name w:val="Footer Char"/>
    <w:basedOn w:val="DefaultParagraphFont"/>
    <w:qFormat/>
    <w:rsid w:val="007b14b1"/>
    <w:rPr>
      <w:sz w:val="24"/>
      <w:szCs w:val="21"/>
      <w:lang w:eastAsia="zh-CN" w:bidi="hi-IN"/>
    </w:rPr>
  </w:style>
  <w:style w:type="character" w:styleId="BalloonTextChar" w:customStyle="1">
    <w:name w:val="Balloon Text Char"/>
    <w:basedOn w:val="DefaultParagraphFont"/>
    <w:qFormat/>
    <w:rsid w:val="007b14b1"/>
    <w:rPr>
      <w:sz w:val="2"/>
      <w:szCs w:val="2"/>
      <w:lang w:eastAsia="zh-CN" w:bidi="hi-IN"/>
    </w:rPr>
  </w:style>
  <w:style w:type="character" w:styleId="CommentTextChar" w:customStyle="1">
    <w:name w:val="Comment Text Char"/>
    <w:basedOn w:val="DefaultParagraphFont"/>
    <w:qFormat/>
    <w:rsid w:val="007b14b1"/>
    <w:rPr>
      <w:sz w:val="20"/>
      <w:szCs w:val="18"/>
      <w:lang w:eastAsia="zh-CN" w:bidi="hi-IN"/>
    </w:rPr>
  </w:style>
  <w:style w:type="character" w:styleId="CommentSubjectChar" w:customStyle="1">
    <w:name w:val="Comment Subject Char"/>
    <w:basedOn w:val="CommentTextChar"/>
    <w:qFormat/>
    <w:rsid w:val="007b14b1"/>
    <w:rPr>
      <w:b/>
      <w:bCs/>
      <w:sz w:val="20"/>
      <w:szCs w:val="18"/>
      <w:lang w:eastAsia="zh-CN" w:bidi="hi-IN"/>
    </w:rPr>
  </w:style>
  <w:style w:type="character" w:styleId="FootnoteTextChar" w:customStyle="1">
    <w:name w:val="Footnote Text Char"/>
    <w:basedOn w:val="DefaultParagraphFont"/>
    <w:qFormat/>
    <w:rsid w:val="007b14b1"/>
    <w:rPr>
      <w:sz w:val="20"/>
      <w:szCs w:val="18"/>
      <w:lang w:eastAsia="zh-CN" w:bidi="hi-IN"/>
    </w:rPr>
  </w:style>
  <w:style w:type="character" w:styleId="Style14" w:customStyle="1">
    <w:name w:val="Привязка сноски"/>
    <w:rsid w:val="007b14b1"/>
    <w:rPr>
      <w:vertAlign w:val="superscript"/>
    </w:rPr>
  </w:style>
  <w:style w:type="character" w:styleId="Style15" w:customStyle="1">
    <w:name w:val="Привязка концевой сноски"/>
    <w:rsid w:val="007b14b1"/>
    <w:rPr>
      <w:vertAlign w:val="superscript"/>
    </w:rPr>
  </w:style>
  <w:style w:type="character" w:styleId="Style16" w:customStyle="1">
    <w:name w:val="Символ концевой сноски"/>
    <w:qFormat/>
    <w:rsid w:val="007b14b1"/>
    <w:rPr/>
  </w:style>
  <w:style w:type="character" w:styleId="Style17" w:customStyle="1">
    <w:name w:val="Верхний колонтитул Знак"/>
    <w:basedOn w:val="DefaultParagraphFont"/>
    <w:uiPriority w:val="99"/>
    <w:qFormat/>
    <w:rsid w:val="00b90cde"/>
    <w:rPr>
      <w:sz w:val="24"/>
      <w:szCs w:val="24"/>
      <w:lang w:eastAsia="zh-CN" w:bidi="hi-IN"/>
    </w:rPr>
  </w:style>
  <w:style w:type="character" w:styleId="41" w:customStyle="1">
    <w:name w:val="Заголовок 4 Знак"/>
    <w:basedOn w:val="DefaultParagraphFont"/>
    <w:link w:val="4"/>
    <w:uiPriority w:val="9"/>
    <w:semiHidden/>
    <w:qFormat/>
    <w:rsid w:val="00c91d97"/>
    <w:rPr>
      <w:rFonts w:eastAsia="Times New Roman" w:cs="Times New Roman"/>
      <w:b/>
      <w:sz w:val="24"/>
      <w:szCs w:val="24"/>
    </w:rPr>
  </w:style>
  <w:style w:type="character" w:styleId="51" w:customStyle="1">
    <w:name w:val="Заголовок 5 Знак"/>
    <w:basedOn w:val="DefaultParagraphFont"/>
    <w:link w:val="5"/>
    <w:uiPriority w:val="9"/>
    <w:semiHidden/>
    <w:qFormat/>
    <w:rsid w:val="00c91d97"/>
    <w:rPr>
      <w:rFonts w:eastAsia="Times New Roman" w:cs="Times New Roman"/>
      <w:b/>
      <w:sz w:val="22"/>
    </w:rPr>
  </w:style>
  <w:style w:type="character" w:styleId="61" w:customStyle="1">
    <w:name w:val="Заголовок 6 Знак"/>
    <w:basedOn w:val="DefaultParagraphFont"/>
    <w:link w:val="6"/>
    <w:uiPriority w:val="9"/>
    <w:semiHidden/>
    <w:qFormat/>
    <w:rsid w:val="00c91d97"/>
    <w:rPr>
      <w:rFonts w:eastAsia="Times New Roman" w:cs="Times New Roman"/>
      <w:b/>
      <w:szCs w:val="20"/>
    </w:rPr>
  </w:style>
  <w:style w:type="character" w:styleId="UnresolvedMention" w:customStyle="1">
    <w:name w:val="Unresolved Mention"/>
    <w:basedOn w:val="DefaultParagraphFont"/>
    <w:uiPriority w:val="99"/>
    <w:semiHidden/>
    <w:unhideWhenUsed/>
    <w:qFormat/>
    <w:rsid w:val="00c91d97"/>
    <w:rPr>
      <w:color w:val="605E5C"/>
      <w:shd w:fill="E1DFDD" w:val="clear"/>
    </w:rPr>
  </w:style>
  <w:style w:type="character" w:styleId="Style18" w:customStyle="1">
    <w:name w:val="Посещённая гиперссылка"/>
    <w:basedOn w:val="DefaultParagraphFont"/>
    <w:uiPriority w:val="99"/>
    <w:semiHidden/>
    <w:unhideWhenUsed/>
    <w:rsid w:val="00c91d97"/>
    <w:rPr>
      <w:color w:val="800080" w:themeColor="followedHyperlink"/>
      <w:u w:val="single"/>
    </w:rPr>
  </w:style>
  <w:style w:type="character" w:styleId="Style19" w:customStyle="1">
    <w:name w:val="Нижний колонтитул Знак"/>
    <w:basedOn w:val="DefaultParagraphFont"/>
    <w:uiPriority w:val="99"/>
    <w:qFormat/>
    <w:rsid w:val="00c91d97"/>
    <w:rPr>
      <w:sz w:val="24"/>
      <w:szCs w:val="24"/>
      <w:lang w:eastAsia="zh-CN" w:bidi="hi-IN"/>
    </w:rPr>
  </w:style>
  <w:style w:type="character" w:styleId="Style20" w:customStyle="1">
    <w:name w:val="Текст выноски Знак"/>
    <w:basedOn w:val="DefaultParagraphFont"/>
    <w:uiPriority w:val="99"/>
    <w:qFormat/>
    <w:rsid w:val="00c91d97"/>
    <w:rPr>
      <w:rFonts w:ascii="Tahoma" w:hAnsi="Tahoma" w:cs="Tahoma"/>
      <w:sz w:val="16"/>
      <w:szCs w:val="16"/>
      <w:lang w:eastAsia="zh-CN" w:bidi="hi-IN"/>
    </w:rPr>
  </w:style>
  <w:style w:type="character" w:styleId="Style21" w:customStyle="1">
    <w:name w:val="Текст примечания Знак"/>
    <w:basedOn w:val="DefaultParagraphFont"/>
    <w:uiPriority w:val="99"/>
    <w:semiHidden/>
    <w:qFormat/>
    <w:rsid w:val="00c91d97"/>
    <w:rPr/>
  </w:style>
  <w:style w:type="character" w:styleId="Style22" w:customStyle="1">
    <w:name w:val="Тема примечания Знак"/>
    <w:basedOn w:val="Style21"/>
    <w:uiPriority w:val="99"/>
    <w:semiHidden/>
    <w:qFormat/>
    <w:rsid w:val="00c91d97"/>
    <w:rPr>
      <w:b/>
      <w:bCs/>
    </w:rPr>
  </w:style>
  <w:style w:type="character" w:styleId="Style23" w:customStyle="1">
    <w:name w:val="Основной текст Знак"/>
    <w:basedOn w:val="DefaultParagraphFont"/>
    <w:uiPriority w:val="1"/>
    <w:qFormat/>
    <w:rsid w:val="00c91d97"/>
    <w:rPr>
      <w:sz w:val="24"/>
      <w:szCs w:val="24"/>
      <w:lang w:eastAsia="zh-CN" w:bidi="hi-IN"/>
    </w:rPr>
  </w:style>
  <w:style w:type="character" w:styleId="11" w:customStyle="1">
    <w:name w:val="Тема примечания Знак1"/>
    <w:basedOn w:val="12"/>
    <w:uiPriority w:val="99"/>
    <w:qFormat/>
    <w:rsid w:val="00c91d97"/>
    <w:rPr>
      <w:b/>
      <w:bCs/>
      <w:szCs w:val="20"/>
      <w:lang w:eastAsia="zh-CN" w:bidi="hi-IN"/>
    </w:rPr>
  </w:style>
  <w:style w:type="character" w:styleId="12" w:customStyle="1">
    <w:name w:val="Текст примечания Знак1"/>
    <w:uiPriority w:val="99"/>
    <w:qFormat/>
    <w:rsid w:val="00c91d97"/>
    <w:rPr>
      <w:szCs w:val="20"/>
      <w:lang w:eastAsia="zh-CN" w:bidi="hi-IN"/>
    </w:rPr>
  </w:style>
  <w:style w:type="character" w:styleId="13" w:customStyle="1">
    <w:name w:val="Основной шрифт абзаца1"/>
    <w:qFormat/>
    <w:rsid w:val="00c81f93"/>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paragraph" w:styleId="Style24" w:customStyle="1">
    <w:name w:val="Заголовок"/>
    <w:basedOn w:val="Normal"/>
    <w:next w:val="Style25"/>
    <w:qFormat/>
    <w:pPr>
      <w:keepNext w:val="true"/>
      <w:spacing w:before="240" w:after="120"/>
    </w:pPr>
    <w:rPr>
      <w:rFonts w:ascii="Liberation Sans" w:hAnsi="Liberation Sans" w:eastAsia="Microsoft YaHei"/>
      <w:sz w:val="28"/>
      <w:szCs w:val="28"/>
    </w:rPr>
  </w:style>
  <w:style w:type="paragraph" w:styleId="Style25">
    <w:name w:val="Body Text"/>
    <w:basedOn w:val="Normal"/>
    <w:uiPriority w:val="1"/>
    <w:qFormat/>
    <w:rsid w:val="007b14b1"/>
    <w:pPr>
      <w:spacing w:before="0" w:after="120"/>
    </w:pPr>
    <w:rPr/>
  </w:style>
  <w:style w:type="paragraph" w:styleId="Style26">
    <w:name w:val="List"/>
    <w:basedOn w:val="Style25"/>
    <w:rsid w:val="007b14b1"/>
    <w:pPr/>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rPr>
  </w:style>
  <w:style w:type="paragraph" w:styleId="Style29">
    <w:name w:val="Title"/>
    <w:basedOn w:val="Normal"/>
    <w:uiPriority w:val="10"/>
    <w:qFormat/>
    <w:rsid w:val="007b14b1"/>
    <w:pPr>
      <w:keepNext w:val="true"/>
      <w:spacing w:before="240" w:after="120"/>
    </w:pPr>
    <w:rPr>
      <w:rFonts w:ascii="Arial" w:hAnsi="Arial"/>
      <w:sz w:val="28"/>
      <w:szCs w:val="28"/>
    </w:rPr>
  </w:style>
  <w:style w:type="paragraph" w:styleId="Caption">
    <w:name w:val="caption"/>
    <w:basedOn w:val="Normal"/>
    <w:qFormat/>
    <w:rsid w:val="007b14b1"/>
    <w:pPr>
      <w:suppressLineNumbers/>
      <w:spacing w:before="120" w:after="120"/>
    </w:pPr>
    <w:rPr>
      <w:i/>
      <w:iCs/>
    </w:rPr>
  </w:style>
  <w:style w:type="paragraph" w:styleId="Indexheading">
    <w:name w:val="index heading"/>
    <w:basedOn w:val="Normal"/>
    <w:qFormat/>
    <w:rsid w:val="007b14b1"/>
    <w:pPr>
      <w:suppressLineNumbers/>
    </w:pPr>
    <w:rPr/>
  </w:style>
  <w:style w:type="paragraph" w:styleId="14" w:customStyle="1">
    <w:name w:val="Заголовок1"/>
    <w:basedOn w:val="Normal"/>
    <w:next w:val="Style25"/>
    <w:qFormat/>
    <w:rsid w:val="007b14b1"/>
    <w:pPr>
      <w:keepNext w:val="true"/>
      <w:spacing w:before="240" w:after="120"/>
    </w:pPr>
    <w:rPr>
      <w:rFonts w:ascii="Liberation Sans" w:hAnsi="Liberation Sans" w:eastAsia="Microsoft YaHei"/>
      <w:sz w:val="28"/>
      <w:szCs w:val="28"/>
    </w:rPr>
  </w:style>
  <w:style w:type="paragraph" w:styleId="31" w:customStyle="1">
    <w:name w:val="Тема примечания Знак3"/>
    <w:basedOn w:val="Normal"/>
    <w:next w:val="Style25"/>
    <w:qFormat/>
    <w:rsid w:val="007b14b1"/>
    <w:pPr>
      <w:keepNext w:val="true"/>
      <w:spacing w:before="240" w:after="120"/>
    </w:pPr>
    <w:rPr>
      <w:rFonts w:ascii="Liberation Sans" w:hAnsi="Liberation Sans" w:eastAsia="Microsoft YaHei"/>
      <w:sz w:val="28"/>
      <w:szCs w:val="28"/>
    </w:rPr>
  </w:style>
  <w:style w:type="paragraph" w:styleId="Index1">
    <w:name w:val="index 1"/>
    <w:basedOn w:val="Normal"/>
    <w:autoRedefine/>
    <w:qFormat/>
    <w:rsid w:val="007b14b1"/>
    <w:pPr>
      <w:ind w:left="240" w:hanging="240"/>
    </w:pPr>
    <w:rPr/>
  </w:style>
  <w:style w:type="paragraph" w:styleId="Style30">
    <w:name w:val="Subtitle"/>
    <w:basedOn w:val="Style29"/>
    <w:uiPriority w:val="11"/>
    <w:qFormat/>
    <w:rsid w:val="007b14b1"/>
    <w:pPr>
      <w:jc w:val="center"/>
    </w:pPr>
    <w:rPr>
      <w:i/>
      <w:iCs/>
    </w:rPr>
  </w:style>
  <w:style w:type="paragraph" w:styleId="Style31" w:customStyle="1">
    <w:name w:val="Верхний и нижний колонтитулы"/>
    <w:basedOn w:val="Normal"/>
    <w:qFormat/>
    <w:rsid w:val="007b14b1"/>
    <w:pPr/>
    <w:rPr/>
  </w:style>
  <w:style w:type="paragraph" w:styleId="Style32">
    <w:name w:val="Header"/>
    <w:basedOn w:val="Normal"/>
    <w:uiPriority w:val="99"/>
    <w:rsid w:val="007b14b1"/>
    <w:pPr>
      <w:tabs>
        <w:tab w:val="clear" w:pos="720"/>
        <w:tab w:val="center" w:pos="4677" w:leader="none"/>
        <w:tab w:val="right" w:pos="9355" w:leader="none"/>
      </w:tabs>
    </w:pPr>
    <w:rPr/>
  </w:style>
  <w:style w:type="paragraph" w:styleId="Style33">
    <w:name w:val="Footer"/>
    <w:basedOn w:val="Normal"/>
    <w:uiPriority w:val="99"/>
    <w:rsid w:val="007b14b1"/>
    <w:pPr>
      <w:tabs>
        <w:tab w:val="clear" w:pos="720"/>
        <w:tab w:val="center" w:pos="4677" w:leader="none"/>
        <w:tab w:val="right" w:pos="9355" w:leader="none"/>
      </w:tabs>
    </w:pPr>
    <w:rPr/>
  </w:style>
  <w:style w:type="paragraph" w:styleId="BalloonText">
    <w:name w:val="Balloon Text"/>
    <w:basedOn w:val="Normal"/>
    <w:uiPriority w:val="99"/>
    <w:qFormat/>
    <w:rsid w:val="007b14b1"/>
    <w:pPr/>
    <w:rPr>
      <w:rFonts w:ascii="Tahoma" w:hAnsi="Tahoma" w:cs="Tahoma"/>
      <w:sz w:val="16"/>
      <w:szCs w:val="16"/>
    </w:rPr>
  </w:style>
  <w:style w:type="paragraph" w:styleId="ConsPlusNonformat" w:customStyle="1">
    <w:name w:val="ConsPlusNonformat"/>
    <w:qFormat/>
    <w:rsid w:val="007b14b1"/>
    <w:pPr>
      <w:widowControl/>
      <w:bidi w:val="0"/>
      <w:jc w:val="left"/>
    </w:pPr>
    <w:rPr>
      <w:rFonts w:ascii="Courier New" w:hAnsi="Courier New" w:cs="Tahoma" w:eastAsia="Arial Unicode MS"/>
      <w:color w:val="auto"/>
      <w:kern w:val="0"/>
      <w:sz w:val="24"/>
      <w:szCs w:val="24"/>
      <w:lang w:eastAsia="zh-CN" w:bidi="hi-IN" w:val="ru-RU"/>
    </w:rPr>
  </w:style>
  <w:style w:type="paragraph" w:styleId="ConsPlusCell" w:customStyle="1">
    <w:name w:val="ConsPlusCell"/>
    <w:qFormat/>
    <w:rsid w:val="007b14b1"/>
    <w:pPr>
      <w:widowControl/>
      <w:bidi w:val="0"/>
      <w:jc w:val="left"/>
    </w:pPr>
    <w:rPr>
      <w:rFonts w:ascii="Arial" w:hAnsi="Arial" w:cs="Tahoma" w:eastAsia="Arial Unicode MS"/>
      <w:color w:val="auto"/>
      <w:kern w:val="0"/>
      <w:sz w:val="24"/>
      <w:szCs w:val="24"/>
      <w:lang w:eastAsia="zh-CN" w:bidi="hi-IN" w:val="ru-RU"/>
    </w:rPr>
  </w:style>
  <w:style w:type="paragraph" w:styleId="Annotationtext">
    <w:name w:val="annotation text"/>
    <w:basedOn w:val="Normal"/>
    <w:uiPriority w:val="99"/>
    <w:qFormat/>
    <w:rsid w:val="007b14b1"/>
    <w:pPr/>
    <w:rPr>
      <w:sz w:val="20"/>
      <w:szCs w:val="20"/>
    </w:rPr>
  </w:style>
  <w:style w:type="paragraph" w:styleId="Annotationsubject">
    <w:name w:val="annotation subject"/>
    <w:basedOn w:val="Annotationtext"/>
    <w:uiPriority w:val="99"/>
    <w:qFormat/>
    <w:rsid w:val="007b14b1"/>
    <w:pPr/>
    <w:rPr>
      <w:b/>
      <w:bCs/>
    </w:rPr>
  </w:style>
  <w:style w:type="paragraph" w:styleId="ConsPlusNormal" w:customStyle="1">
    <w:name w:val="ConsPlusNormal"/>
    <w:qFormat/>
    <w:rsid w:val="007b14b1"/>
    <w:pPr>
      <w:widowControl/>
      <w:bidi w:val="0"/>
      <w:jc w:val="left"/>
    </w:pPr>
    <w:rPr>
      <w:rFonts w:ascii="Arial" w:hAnsi="Arial" w:cs="Tahoma" w:eastAsia="Arial Unicode MS"/>
      <w:color w:val="auto"/>
      <w:kern w:val="0"/>
      <w:sz w:val="24"/>
      <w:szCs w:val="24"/>
      <w:lang w:eastAsia="zh-CN" w:bidi="hi-IN" w:val="ru-RU"/>
    </w:rPr>
  </w:style>
  <w:style w:type="paragraph" w:styleId="Style34" w:customStyle="1">
    <w:name w:val="Содержимое врезки"/>
    <w:basedOn w:val="Style25"/>
    <w:qFormat/>
    <w:rsid w:val="007b14b1"/>
    <w:pPr/>
    <w:rPr/>
  </w:style>
  <w:style w:type="paragraph" w:styleId="ConsPlusTitle" w:customStyle="1">
    <w:name w:val="ConsPlusTitle"/>
    <w:basedOn w:val="Normal"/>
    <w:next w:val="ConsPlusNormal"/>
    <w:qFormat/>
    <w:rsid w:val="007b14b1"/>
    <w:pPr>
      <w:widowControl/>
    </w:pPr>
    <w:rPr>
      <w:rFonts w:ascii="Arial" w:hAnsi="Arial" w:cs="Tahoma"/>
      <w:b/>
    </w:rPr>
  </w:style>
  <w:style w:type="paragraph" w:styleId="ConsPlusDocList" w:customStyle="1">
    <w:name w:val="ConsPlusDocList"/>
    <w:basedOn w:val="Normal"/>
    <w:qFormat/>
    <w:rsid w:val="007b14b1"/>
    <w:pPr/>
    <w:rPr>
      <w:rFonts w:ascii="Arial" w:hAnsi="Arial" w:cs="Arial"/>
      <w:szCs w:val="20"/>
    </w:rPr>
  </w:style>
  <w:style w:type="paragraph" w:styleId="Style35" w:customStyle="1">
    <w:name w:val="Содержимое таблицы"/>
    <w:basedOn w:val="Normal"/>
    <w:qFormat/>
    <w:rsid w:val="007b14b1"/>
    <w:pPr>
      <w:suppressLineNumbers/>
    </w:pPr>
    <w:rPr/>
  </w:style>
  <w:style w:type="paragraph" w:styleId="Style36" w:customStyle="1">
    <w:name w:val="Заголовок таблицы"/>
    <w:basedOn w:val="Style35"/>
    <w:qFormat/>
    <w:rsid w:val="007b14b1"/>
    <w:pPr>
      <w:jc w:val="center"/>
    </w:pPr>
    <w:rPr>
      <w:b/>
      <w:bCs/>
    </w:rPr>
  </w:style>
  <w:style w:type="paragraph" w:styleId="NoSpacing">
    <w:name w:val="No Spacing"/>
    <w:qFormat/>
    <w:rsid w:val="007b14b1"/>
    <w:pPr>
      <w:widowControl/>
      <w:bidi w:val="0"/>
      <w:spacing w:lineRule="atLeast" w:line="100"/>
      <w:jc w:val="left"/>
    </w:pPr>
    <w:rPr>
      <w:rFonts w:ascii="Calibri" w:hAnsi="Calibri" w:cs="Times New Roman" w:eastAsia="Arial Unicode MS"/>
      <w:color w:val="auto"/>
      <w:kern w:val="0"/>
      <w:sz w:val="24"/>
      <w:szCs w:val="24"/>
      <w:lang w:eastAsia="zh-CN" w:bidi="hi-IN" w:val="ru-RU"/>
    </w:rPr>
  </w:style>
  <w:style w:type="paragraph" w:styleId="NormalWeb">
    <w:name w:val="Normal (Web)"/>
    <w:basedOn w:val="Normal"/>
    <w:uiPriority w:val="99"/>
    <w:qFormat/>
    <w:rsid w:val="007b14b1"/>
    <w:pPr>
      <w:spacing w:before="280" w:after="119"/>
    </w:pPr>
    <w:rPr/>
  </w:style>
  <w:style w:type="paragraph" w:styleId="Style37" w:customStyle="1">
    <w:name w:val="Блочная цитата"/>
    <w:basedOn w:val="Normal"/>
    <w:qFormat/>
    <w:rsid w:val="007b14b1"/>
    <w:pPr>
      <w:spacing w:before="0" w:after="283"/>
      <w:ind w:left="567" w:right="567" w:hanging="0"/>
    </w:pPr>
    <w:rPr/>
  </w:style>
  <w:style w:type="paragraph" w:styleId="Style38" w:customStyle="1">
    <w:name w:val="Текст в заданном формате"/>
    <w:basedOn w:val="Normal"/>
    <w:qFormat/>
    <w:rsid w:val="007b14b1"/>
    <w:pPr/>
    <w:rPr>
      <w:rFonts w:ascii="Courier New" w:hAnsi="Courier New" w:eastAsia="NSimSun" w:cs="Courier New"/>
      <w:sz w:val="20"/>
      <w:szCs w:val="20"/>
    </w:rPr>
  </w:style>
  <w:style w:type="paragraph" w:styleId="Style39" w:customStyle="1">
    <w:name w:val="Основной  текст отчета"/>
    <w:basedOn w:val="Style25"/>
    <w:qFormat/>
    <w:rsid w:val="007b14b1"/>
    <w:pPr/>
    <w:rPr/>
  </w:style>
  <w:style w:type="paragraph" w:styleId="Style40">
    <w:name w:val="Footnote Text"/>
    <w:basedOn w:val="Normal"/>
    <w:qFormat/>
    <w:rsid w:val="007b14b1"/>
    <w:pPr/>
    <w:rPr>
      <w:sz w:val="20"/>
      <w:szCs w:val="20"/>
    </w:rPr>
  </w:style>
  <w:style w:type="paragraph" w:styleId="21" w:customStyle="1">
    <w:name w:val="Тема примечания Знак2"/>
    <w:qFormat/>
    <w:rsid w:val="007b14b1"/>
    <w:pPr>
      <w:widowControl/>
      <w:bidi w:val="0"/>
      <w:jc w:val="left"/>
    </w:pPr>
    <w:rPr>
      <w:rFonts w:eastAsia="Times New Roman" w:cs="Times New Roman" w:ascii="Times New Roman" w:hAnsi="Times New Roman"/>
      <w:color w:val="auto"/>
      <w:kern w:val="0"/>
      <w:sz w:val="24"/>
      <w:szCs w:val="20"/>
      <w:lang w:val="ru-RU" w:eastAsia="ru-RU" w:bidi="ar-SA"/>
    </w:rPr>
  </w:style>
  <w:style w:type="paragraph" w:styleId="Style41" w:customStyle="1">
    <w:name w:val="альбомная"/>
    <w:basedOn w:val="Style35"/>
    <w:qFormat/>
    <w:rsid w:val="007b14b1"/>
    <w:pPr/>
    <w:rPr/>
  </w:style>
  <w:style w:type="paragraph" w:styleId="ListParagraph">
    <w:name w:val="List Paragraph"/>
    <w:basedOn w:val="Normal"/>
    <w:uiPriority w:val="34"/>
    <w:qFormat/>
    <w:rsid w:val="005e2a87"/>
    <w:pPr>
      <w:spacing w:before="0" w:after="0"/>
      <w:ind w:left="720" w:hanging="0"/>
      <w:contextualSpacing/>
    </w:pPr>
    <w:rPr>
      <w:szCs w:val="21"/>
    </w:rPr>
  </w:style>
  <w:style w:type="paragraph" w:styleId="Style42" w:customStyle="1">
    <w:name w:val="Верхний колонтитул слева"/>
    <w:basedOn w:val="Style32"/>
    <w:qFormat/>
    <w:rsid w:val="007b14b1"/>
    <w:pPr>
      <w:suppressLineNumbers/>
    </w:pPr>
    <w:rPr/>
  </w:style>
  <w:style w:type="paragraph" w:styleId="Revision">
    <w:name w:val="Revision"/>
    <w:uiPriority w:val="99"/>
    <w:semiHidden/>
    <w:qFormat/>
    <w:rsid w:val="00c91d97"/>
    <w:pPr>
      <w:widowControl/>
      <w:suppressAutoHyphens w:val="false"/>
      <w:bidi w:val="0"/>
      <w:jc w:val="left"/>
    </w:pPr>
    <w:rPr>
      <w:rFonts w:eastAsia="Times New Roman" w:cs="Times New Roman" w:ascii="Times New Roman" w:hAnsi="Times New Roman"/>
      <w:color w:val="auto"/>
      <w:kern w:val="0"/>
      <w:sz w:val="24"/>
      <w:szCs w:val="20"/>
      <w:lang w:val="ru-RU" w:eastAsia="ru-RU" w:bidi="ar-SA"/>
    </w:rPr>
  </w:style>
  <w:style w:type="paragraph" w:styleId="Western" w:customStyle="1">
    <w:name w:val="western"/>
    <w:basedOn w:val="Normal"/>
    <w:qFormat/>
    <w:rsid w:val="00ce2220"/>
    <w:pPr>
      <w:widowControl/>
      <w:suppressAutoHyphens w:val="false"/>
      <w:spacing w:beforeAutospacing="1" w:after="119"/>
    </w:pPr>
    <w:rPr>
      <w:rFonts w:eastAsia="Times New Roman" w:cs="Times New Roman"/>
      <w:lang w:eastAsia="ru-RU" w:bidi="ar-SA"/>
    </w:rPr>
  </w:style>
  <w:style w:type="paragraph" w:styleId="ConsPlusTitlePage" w:customStyle="1">
    <w:name w:val="ConsPlusTitlePage"/>
    <w:qFormat/>
    <w:rsid w:val="00e15989"/>
    <w:pPr>
      <w:widowControl w:val="false"/>
      <w:suppressAutoHyphens w:val="false"/>
      <w:bidi w:val="0"/>
      <w:jc w:val="left"/>
    </w:pPr>
    <w:rPr>
      <w:rFonts w:ascii="Tahoma" w:hAnsi="Tahoma" w:eastAsia="Times New Roman" w:cs="Tahoma"/>
      <w:color w:val="auto"/>
      <w:kern w:val="0"/>
      <w:sz w:val="24"/>
      <w:szCs w:val="20"/>
      <w:lang w:val="ru-RU" w:eastAsia="ru-RU" w:bidi="ar-SA"/>
    </w:rPr>
  </w:style>
  <w:style w:type="paragraph" w:styleId="S1" w:customStyle="1">
    <w:name w:val="s_1"/>
    <w:basedOn w:val="Normal"/>
    <w:qFormat/>
    <w:rsid w:val="00cd2290"/>
    <w:pPr>
      <w:widowControl/>
      <w:suppressAutoHyphens w:val="false"/>
      <w:spacing w:beforeAutospacing="1" w:afterAutospacing="1"/>
    </w:pPr>
    <w:rPr>
      <w:rFonts w:eastAsia="Times New Roman" w:cs="Times New Roman"/>
      <w:lang w:eastAsia="ru-RU"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c91d97"/>
    <w:rPr>
      <w:szCs w:val="20"/>
    </w:rPr>
    <w:tblPr>
      <w:tblCellMar>
        <w:top w:w="0" w:type="dxa"/>
        <w:left w:w="0" w:type="dxa"/>
        <w:bottom w:w="0" w:type="dxa"/>
        <w:right w:w="0" w:type="dxa"/>
      </w:tblCellMar>
    </w:tblPr>
  </w:style>
  <w:style w:type="table" w:customStyle="1" w:styleId="NormalTable0">
    <w:name w:val="Normal Table0"/>
    <w:rsid w:val="00c91d97"/>
    <w:rPr>
      <w:szCs w:val="20"/>
    </w:rPr>
    <w:tblPr>
      <w:tblCellMar>
        <w:top w:w="0" w:type="dxa"/>
        <w:left w:w="0" w:type="dxa"/>
        <w:bottom w:w="0" w:type="dxa"/>
        <w:right w:w="0" w:type="dxa"/>
      </w:tblCellMar>
    </w:tblPr>
  </w:style>
  <w:style w:type="table" w:styleId="affe">
    <w:name w:val="Table Grid"/>
    <w:basedOn w:val="a2"/>
    <w:uiPriority w:val="59"/>
    <w:rsid w:val="009005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E553-831B-4C39-8099-4BEDB1B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Application>LibreOffice/6.1.6.3$Linux_X86_64 LibreOffice_project/10$Build-3</Application>
  <Pages>12</Pages>
  <Words>4631</Words>
  <Characters>33091</Characters>
  <CharactersWithSpaces>37918</CharactersWithSpaces>
  <Paragraphs>234</Paragraphs>
  <Company>КонсультантПлюс Версия 4021.00.27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2021-11-08T10:54:00Z</dcterms:created>
  <dc:creator>ConsultantPlus</dc:creator>
  <dc:description/>
  <dc:language>ru-RU</dc:language>
  <cp:lastModifiedBy>Романов Михаил Васильевич</cp:lastModifiedBy>
  <cp:lastPrinted>2021-11-17T08:14:00Z</cp:lastPrinted>
  <dcterms:modified xsi:type="dcterms:W3CDTF">2022-07-07T13:12:00Z</dcterms:modified>
  <cp:revision>8</cp:revision>
  <dc:subject/>
  <dc:title>Постановление Правительства РФ от 18.09.2020 N 1492(ред. от 30.09.2021)"Об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AppVersion">
    <vt:lpwstr>14.0000</vt:lpwstr>
  </property>
  <property fmtid="{D5CDD505-2E9C-101B-9397-08002B2CF9AE}" pid="7" name="Company">
    <vt:lpwstr>КонсультантПлюс Версия 4021.00.27</vt:lpwstr>
  </property>
  <property fmtid="{D5CDD505-2E9C-101B-9397-08002B2CF9AE}" pid="8" name="DocSecurity">
    <vt:i4>0</vt:i4>
  </property>
  <property fmtid="{D5CDD505-2E9C-101B-9397-08002B2CF9AE}" pid="9" name="HyperlinksChanged">
    <vt:bool>0</vt:bool>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