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ПРОЦЕСС ПРОВЕДЕНИЯ ИНТЕРВЬЮ: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ПОДГОТОВКА СПИСКА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Ознакомьтесь с методическими рекомендациями (изучите файл в документах к доброму делу)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Составьте список героев, с которыми вы можете провести интервью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Укажите для каждого: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Регион (на момент с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конца 1980х-1990е годы)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Должность/род деятельности (занимаемую в период с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конца 1980х-1990е годы)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Должность/род деятельности (на данный момент)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Отправьте этот список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 почту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для согласования (sovetskyanauka@mail.ru)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 начинайте интервью до получения подтверждения!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одобрения списка вы получите: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Официальное подтверждение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Гайд с вопросами для интервью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Согласие на использование интервью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для записи результатов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https://forms.yandex.ru/u/69941dbe49af4722344c7f03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ПРОВЕДЕНИЕ ИНТЕРВЬЮ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Свяжитесь с согласованными героями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Договоритесь о времени и формате (очное/онлайн)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Проведите интервью по утвержденному гайду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Запишите ответы на диктофон (после разрешения собеседника)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ОТЧЕТНОСТЬ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Оформите результаты по шаблону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Отправьте материалы через Яндекс форму (каждое интервью загружается в форму отдельно)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https://forms.yandex.ru/u/69941dbe49af4722344c7f03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yandex.ru/u/69941dbe49af4722344c7f03" TargetMode="External"/><Relationship Id="rId7" Type="http://schemas.openxmlformats.org/officeDocument/2006/relationships/hyperlink" Target="https://forms.yandex.ru/u/69941dbe49af4722344c7f0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