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PT Astra Serif" w:hAnsi="PT Astra Serif" w:eastAsia="Times New Roman" w:cs="Times New Roman"/>
          <w:b/>
          <w:b/>
          <w:bCs/>
          <w:iCs/>
          <w:color w:val="002060"/>
          <w:sz w:val="24"/>
          <w:szCs w:val="24"/>
        </w:rPr>
      </w:pPr>
      <w:r>
        <w:rPr>
          <w:rFonts w:eastAsia="Times New Roman" w:cs="Times New Roman" w:ascii="PT Astra Serif" w:hAnsi="PT Astra Serif"/>
          <w:b/>
          <w:bCs/>
          <w:iCs/>
          <w:color w:val="002060"/>
          <w:sz w:val="24"/>
          <w:szCs w:val="24"/>
        </w:rPr>
        <w:t>ОПИСАНИЕ ПРОЕКТА</w:t>
      </w:r>
      <w:bookmarkStart w:id="0" w:name="_Hlk33784381"/>
      <w:bookmarkEnd w:id="0"/>
    </w:p>
    <w:p>
      <w:pPr>
        <w:pStyle w:val="Normal"/>
        <w:spacing w:lineRule="auto" w:line="240" w:before="0" w:after="0"/>
        <w:jc w:val="center"/>
        <w:rPr>
          <w:rFonts w:ascii="PT Astra Serif" w:hAnsi="PT Astra Serif" w:eastAsia="Times New Roman" w:cs="Times New Roman"/>
          <w:b/>
          <w:b/>
          <w:bCs/>
          <w:iCs/>
          <w:color w:val="002060"/>
          <w:sz w:val="24"/>
          <w:szCs w:val="24"/>
        </w:rPr>
      </w:pPr>
      <w:r>
        <w:rPr>
          <w:rFonts w:eastAsia="Times New Roman" w:cs="Times New Roman" w:ascii="PT Astra Serif" w:hAnsi="PT Astra Serif"/>
          <w:b/>
          <w:bCs/>
          <w:iCs/>
          <w:color w:val="002060"/>
          <w:sz w:val="24"/>
          <w:szCs w:val="24"/>
        </w:rPr>
      </w:r>
    </w:p>
    <w:p>
      <w:pPr>
        <w:pStyle w:val="Normal"/>
        <w:spacing w:lineRule="auto" w:line="240" w:before="0" w:after="0"/>
        <w:jc w:val="center"/>
        <w:rPr>
          <w:rFonts w:ascii="PT Astra Serif" w:hAnsi="PT Astra Serif" w:eastAsia="Times New Roman" w:cs="Times New Roman"/>
          <w:b/>
          <w:b/>
          <w:bCs/>
          <w:i/>
          <w:i/>
          <w:sz w:val="24"/>
          <w:szCs w:val="24"/>
        </w:rPr>
      </w:pPr>
      <w:r>
        <w:rPr>
          <w:rFonts w:eastAsia="Times New Roman" w:cs="Times New Roman" w:ascii="PT Astra Serif" w:hAnsi="PT Astra Serif"/>
          <w:b/>
          <w:bCs/>
          <w:i/>
          <w:sz w:val="24"/>
          <w:szCs w:val="24"/>
        </w:rPr>
        <w:t>Пояснительная записка</w:t>
      </w:r>
    </w:p>
    <w:p>
      <w:pPr>
        <w:pStyle w:val="Normal"/>
        <w:spacing w:lineRule="auto" w:line="240" w:before="0" w:after="0"/>
        <w:jc w:val="center"/>
        <w:rPr>
          <w:rFonts w:ascii="PT Astra Serif" w:hAnsi="PT Astra Serif" w:eastAsia="Times New Roman" w:cs="Times New Roman"/>
          <w:b/>
          <w:b/>
          <w:bCs/>
          <w:i/>
          <w:i/>
          <w:sz w:val="24"/>
          <w:szCs w:val="24"/>
        </w:rPr>
      </w:pPr>
      <w:r>
        <w:rPr>
          <w:rFonts w:eastAsia="Times New Roman" w:cs="Times New Roman" w:ascii="PT Astra Serif" w:hAnsi="PT Astra Serif"/>
          <w:b/>
          <w:bCs/>
          <w:i/>
          <w:sz w:val="24"/>
          <w:szCs w:val="24"/>
        </w:rPr>
      </w:r>
    </w:p>
    <w:p>
      <w:pPr>
        <w:pStyle w:val="Normal"/>
        <w:spacing w:lineRule="auto" w:line="240" w:before="0" w:after="0"/>
        <w:ind w:firstLine="708"/>
        <w:jc w:val="both"/>
        <w:rPr>
          <w:rFonts w:ascii="PT Astra Serif" w:hAnsi="PT Astra Serif" w:cs="Times New Roman"/>
          <w:iCs/>
          <w:sz w:val="24"/>
          <w:szCs w:val="24"/>
        </w:rPr>
      </w:pPr>
      <w:r>
        <w:rPr>
          <w:rFonts w:cs="Times New Roman" w:ascii="PT Astra Serif" w:hAnsi="PT Astra Serif"/>
          <w:iCs/>
          <w:sz w:val="24"/>
          <w:szCs w:val="24"/>
        </w:rPr>
        <w:t>В г. Ноябрьске, ЯНАО на начало 2020 года действует более 30 волонтерских объединений, не имеющих статуса юридического лица, реализующих добровольческую деятельность на базе муниципальных учреждений сферы образования, молодежной политики, культуры, здравоохранения, НКО. По данным января 2020 года в Ноябрьске насчитывается более 1200 волонтёров. С декабря 2008 года на базе МБУ «Многофункциональный центр по работе с семьей и молодежью «Доверие» действует координационный штаб городского волонтерского движения «Территория добра». За 10 лет деятельности городского волонтерского движения, волонтеры Ноябрьска реализовали более 733 проектов и мероприятий, в которых добровольцы приняли участие более 15 427 раз, а охват населения нашего города, кому была оказана волонтерская помощь, количество детей, подростков и молодежи, взрослого населения, кто принял участие в волонтерских проектах за 10 лет составило более 144 531 человека.</w:t>
      </w:r>
      <w:bookmarkStart w:id="1" w:name="_Hlk33786291"/>
      <w:bookmarkEnd w:id="1"/>
    </w:p>
    <w:p>
      <w:pPr>
        <w:pStyle w:val="Normal"/>
        <w:spacing w:lineRule="auto" w:line="240" w:before="0" w:after="0"/>
        <w:ind w:firstLine="708"/>
        <w:jc w:val="both"/>
        <w:rPr>
          <w:rFonts w:ascii="PT Astra Serif" w:hAnsi="PT Astra Serif" w:cs="Times New Roman"/>
          <w:iCs/>
          <w:sz w:val="24"/>
          <w:szCs w:val="24"/>
        </w:rPr>
      </w:pPr>
      <w:r>
        <w:rPr>
          <w:rFonts w:cs="Times New Roman" w:ascii="PT Astra Serif" w:hAnsi="PT Astra Serif"/>
          <w:iCs/>
          <w:sz w:val="24"/>
          <w:szCs w:val="24"/>
        </w:rPr>
        <w:t xml:space="preserve">Координационный штаб городского волонтерского движения наряду со множеством других задач ставит и успешно решает задачу популяризации добровольчества, информирования населения города о деятельности волонтеров Ноябрьска, ЯНАО и России в целом. В ходе решения данной задачи с учетом современных требований к подаче информации, взаимодействию с целевой группой, требуется более широкое внедрение мультимедийных, интерактивных технологий. Мультимедиа окружает нас повсюду - через различные экраны современный человек соприкасается с виртуальными мирами, влияние которых становится все более существенным. Практически все сферы деятельности - наука, культура, образование, бизнес, в том числе и добровольчество сегодня немыслимы без продуктов мультимедиа. Диапазон применяемых при этом аудиовизуальных средств достаточно широк </w:t>
      </w:r>
      <w:r>
        <w:rPr>
          <w:rFonts w:cs="Times New Roman" w:ascii="Times New Roman" w:hAnsi="Times New Roman"/>
          <w:iCs/>
          <w:sz w:val="24"/>
          <w:szCs w:val="24"/>
        </w:rPr>
        <w:t>─</w:t>
      </w:r>
      <w:r>
        <w:rPr>
          <w:rFonts w:cs="Times New Roman" w:ascii="PT Astra Serif" w:hAnsi="PT Astra Serif"/>
          <w:iCs/>
          <w:sz w:val="24"/>
          <w:szCs w:val="24"/>
        </w:rPr>
        <w:t xml:space="preserve"> </w:t>
      </w:r>
      <w:r>
        <w:rPr>
          <w:rFonts w:cs="PT Astra Serif" w:ascii="PT Astra Serif" w:hAnsi="PT Astra Serif"/>
          <w:iCs/>
          <w:sz w:val="24"/>
          <w:szCs w:val="24"/>
        </w:rPr>
        <w:t>компьютерная</w:t>
      </w:r>
      <w:r>
        <w:rPr>
          <w:rFonts w:cs="Times New Roman" w:ascii="PT Astra Serif" w:hAnsi="PT Astra Serif"/>
          <w:iCs/>
          <w:sz w:val="24"/>
          <w:szCs w:val="24"/>
        </w:rPr>
        <w:t xml:space="preserve"> 2D </w:t>
      </w:r>
      <w:r>
        <w:rPr>
          <w:rFonts w:cs="PT Astra Serif" w:ascii="PT Astra Serif" w:hAnsi="PT Astra Serif"/>
          <w:iCs/>
          <w:sz w:val="24"/>
          <w:szCs w:val="24"/>
        </w:rPr>
        <w:t>и</w:t>
      </w:r>
      <w:r>
        <w:rPr>
          <w:rFonts w:cs="Times New Roman" w:ascii="PT Astra Serif" w:hAnsi="PT Astra Serif"/>
          <w:iCs/>
          <w:sz w:val="24"/>
          <w:szCs w:val="24"/>
        </w:rPr>
        <w:t xml:space="preserve"> 3D графика, фотография, анимация, видео, музыка, голос, звуковые спецэффекты и многое другое. Использование такого рода оборудования позволит сделать волонтерство еще более доступным, интересным и современным для молодежи. </w:t>
      </w:r>
    </w:p>
    <w:p>
      <w:pPr>
        <w:pStyle w:val="Normal"/>
        <w:spacing w:lineRule="auto" w:line="240" w:before="0" w:after="0"/>
        <w:jc w:val="center"/>
        <w:rPr>
          <w:rFonts w:ascii="PT Astra Serif" w:hAnsi="PT Astra Serif" w:cs="Times New Roman"/>
          <w:b/>
          <w:b/>
          <w:bCs/>
          <w:i/>
          <w:i/>
          <w:sz w:val="24"/>
          <w:szCs w:val="24"/>
        </w:rPr>
      </w:pPr>
      <w:r>
        <w:rPr>
          <w:rFonts w:cs="Times New Roman" w:ascii="PT Astra Serif" w:hAnsi="PT Astra Serif"/>
          <w:b/>
          <w:bCs/>
          <w:i/>
          <w:sz w:val="24"/>
          <w:szCs w:val="24"/>
        </w:rPr>
      </w:r>
    </w:p>
    <w:p>
      <w:pPr>
        <w:pStyle w:val="Normal"/>
        <w:spacing w:lineRule="auto" w:line="240" w:before="0" w:after="0"/>
        <w:jc w:val="center"/>
        <w:rPr>
          <w:rFonts w:ascii="PT Astra Serif" w:hAnsi="PT Astra Serif" w:cs="Times New Roman"/>
          <w:b/>
          <w:b/>
          <w:bCs/>
          <w:i/>
          <w:i/>
          <w:sz w:val="24"/>
          <w:szCs w:val="24"/>
        </w:rPr>
      </w:pPr>
      <w:r>
        <w:rPr>
          <w:rFonts w:cs="Times New Roman" w:ascii="PT Astra Serif" w:hAnsi="PT Astra Serif"/>
          <w:b/>
          <w:bCs/>
          <w:i/>
          <w:sz w:val="24"/>
          <w:szCs w:val="24"/>
        </w:rPr>
        <w:t>Название проекта</w:t>
      </w:r>
    </w:p>
    <w:p>
      <w:pPr>
        <w:pStyle w:val="Normal"/>
        <w:spacing w:lineRule="auto" w:line="240" w:before="0" w:after="0"/>
        <w:jc w:val="center"/>
        <w:rPr>
          <w:rFonts w:ascii="PT Astra Serif" w:hAnsi="PT Astra Serif" w:cs="Times New Roman"/>
          <w:sz w:val="24"/>
          <w:szCs w:val="24"/>
        </w:rPr>
      </w:pPr>
      <w:r>
        <w:rPr>
          <w:rFonts w:cs="Times New Roman" w:ascii="PT Astra Serif" w:hAnsi="PT Astra Serif"/>
          <w:sz w:val="24"/>
          <w:szCs w:val="24"/>
        </w:rPr>
        <w:t>Проект «Волонтерский интерактивный портал «Будь в теме!»</w:t>
      </w:r>
    </w:p>
    <w:p>
      <w:pPr>
        <w:pStyle w:val="Normal"/>
        <w:spacing w:lineRule="auto" w:line="240" w:before="0" w:after="0"/>
        <w:jc w:val="center"/>
        <w:rPr>
          <w:rFonts w:ascii="PT Astra Serif" w:hAnsi="PT Astra Serif" w:cs="Times New Roman"/>
          <w:b/>
          <w:b/>
          <w:bCs/>
          <w:i/>
          <w:i/>
          <w:iCs/>
          <w:sz w:val="24"/>
          <w:szCs w:val="24"/>
        </w:rPr>
      </w:pPr>
      <w:r>
        <w:rPr>
          <w:rFonts w:cs="Times New Roman" w:ascii="PT Astra Serif" w:hAnsi="PT Astra Serif"/>
          <w:b/>
          <w:bCs/>
          <w:i/>
          <w:iCs/>
          <w:sz w:val="24"/>
          <w:szCs w:val="24"/>
        </w:rPr>
      </w:r>
    </w:p>
    <w:p>
      <w:pPr>
        <w:pStyle w:val="Normal"/>
        <w:spacing w:lineRule="auto" w:line="240" w:before="0" w:after="0"/>
        <w:jc w:val="center"/>
        <w:rPr>
          <w:rFonts w:ascii="PT Astra Serif" w:hAnsi="PT Astra Serif" w:cs="Times New Roman"/>
          <w:b/>
          <w:b/>
          <w:bCs/>
          <w:i/>
          <w:i/>
          <w:iCs/>
          <w:sz w:val="24"/>
          <w:szCs w:val="24"/>
        </w:rPr>
      </w:pPr>
      <w:r>
        <w:rPr>
          <w:rFonts w:cs="Times New Roman" w:ascii="PT Astra Serif" w:hAnsi="PT Astra Serif"/>
          <w:b/>
          <w:bCs/>
          <w:i/>
          <w:iCs/>
          <w:sz w:val="24"/>
          <w:szCs w:val="24"/>
        </w:rPr>
        <w:t>Цель проекта</w:t>
      </w:r>
    </w:p>
    <w:p>
      <w:pPr>
        <w:pStyle w:val="Normal"/>
        <w:spacing w:lineRule="auto" w:line="240" w:before="0" w:after="0"/>
        <w:jc w:val="both"/>
        <w:rPr>
          <w:rFonts w:ascii="PT Astra Serif" w:hAnsi="PT Astra Serif"/>
          <w:sz w:val="24"/>
          <w:szCs w:val="24"/>
        </w:rPr>
      </w:pPr>
      <w:r>
        <w:rPr>
          <w:rFonts w:cs="Times New Roman" w:ascii="PT Astra Serif" w:hAnsi="PT Astra Serif"/>
          <w:sz w:val="24"/>
          <w:szCs w:val="24"/>
        </w:rPr>
        <w:t>Повышение волонтерской активности молодежи в возрасте от 14 лет, проживающей на территории города Ноябрьска, ЯНАО посредством информирования о добровольческом молодежном движении</w:t>
      </w:r>
      <w:r>
        <w:rPr>
          <w:rFonts w:ascii="PT Astra Serif" w:hAnsi="PT Astra Serif"/>
        </w:rPr>
        <w:t xml:space="preserve"> </w:t>
      </w:r>
      <w:r>
        <w:rPr>
          <w:rFonts w:ascii="PT Astra Serif" w:hAnsi="PT Astra Serif"/>
          <w:sz w:val="24"/>
          <w:szCs w:val="24"/>
        </w:rPr>
        <w:t xml:space="preserve">с использованием современных мультимедийных технологий. </w:t>
      </w:r>
    </w:p>
    <w:p>
      <w:pPr>
        <w:pStyle w:val="ListParagraph"/>
        <w:spacing w:lineRule="auto" w:line="240" w:before="0" w:after="0"/>
        <w:ind w:left="325" w:hanging="0"/>
        <w:contextualSpacing/>
        <w:jc w:val="center"/>
        <w:rPr>
          <w:rFonts w:ascii="PT Astra Serif" w:hAnsi="PT Astra Serif" w:eastAsia="Times New Roman" w:cs="Times New Roman"/>
          <w:b/>
          <w:b/>
          <w:bCs/>
          <w:i/>
          <w:i/>
          <w:iCs/>
          <w:sz w:val="24"/>
          <w:szCs w:val="24"/>
        </w:rPr>
      </w:pPr>
      <w:r>
        <w:rPr>
          <w:rFonts w:eastAsia="Times New Roman" w:cs="Times New Roman" w:ascii="PT Astra Serif" w:hAnsi="PT Astra Serif"/>
          <w:b/>
          <w:bCs/>
          <w:i/>
          <w:iCs/>
          <w:sz w:val="24"/>
          <w:szCs w:val="24"/>
        </w:rPr>
      </w:r>
    </w:p>
    <w:p>
      <w:pPr>
        <w:pStyle w:val="ListParagraph"/>
        <w:spacing w:lineRule="auto" w:line="240" w:before="0" w:after="0"/>
        <w:ind w:left="325" w:hanging="0"/>
        <w:contextualSpacing/>
        <w:jc w:val="center"/>
        <w:rPr>
          <w:rFonts w:ascii="PT Astra Serif" w:hAnsi="PT Astra Serif" w:eastAsia="Times New Roman" w:cs="Times New Roman"/>
          <w:b/>
          <w:b/>
          <w:bCs/>
          <w:i/>
          <w:i/>
          <w:iCs/>
          <w:sz w:val="24"/>
          <w:szCs w:val="24"/>
        </w:rPr>
      </w:pPr>
      <w:r>
        <w:rPr>
          <w:rFonts w:eastAsia="Times New Roman" w:cs="Times New Roman" w:ascii="PT Astra Serif" w:hAnsi="PT Astra Serif"/>
          <w:b/>
          <w:bCs/>
          <w:i/>
          <w:iCs/>
          <w:sz w:val="24"/>
          <w:szCs w:val="24"/>
        </w:rPr>
        <w:t>Задачи проекта</w:t>
      </w:r>
    </w:p>
    <w:p>
      <w:pPr>
        <w:pStyle w:val="ListParagraph"/>
        <w:numPr>
          <w:ilvl w:val="0"/>
          <w:numId w:val="9"/>
        </w:numPr>
        <w:spacing w:lineRule="auto" w:line="240" w:before="0" w:after="0"/>
        <w:ind w:left="325" w:hanging="284"/>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Разработать информационные пакеты данных о добровольческой деятельности для различной целевой аудитории (подростки, молодежь, взрослое население, пенсионеры).</w:t>
      </w:r>
    </w:p>
    <w:p>
      <w:pPr>
        <w:pStyle w:val="ListParagraph"/>
        <w:numPr>
          <w:ilvl w:val="0"/>
          <w:numId w:val="9"/>
        </w:numPr>
        <w:spacing w:lineRule="auto" w:line="240" w:before="0" w:after="0"/>
        <w:ind w:left="325" w:hanging="284"/>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Материальное обеспечение проекта (приобретение мобильного мультимедийного оборудования и программного обеспечения)</w:t>
      </w:r>
    </w:p>
    <w:p>
      <w:pPr>
        <w:pStyle w:val="ListParagraph"/>
        <w:numPr>
          <w:ilvl w:val="0"/>
          <w:numId w:val="9"/>
        </w:numPr>
        <w:spacing w:lineRule="auto" w:line="240" w:before="0" w:after="0"/>
        <w:ind w:left="325" w:hanging="284"/>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Включить в концепции проведения волонтерских мероприятий: акций, проектов – использование мобильного мультимедийного оборудования и программного обеспечения с целью:</w:t>
      </w:r>
    </w:p>
    <w:p>
      <w:pPr>
        <w:pStyle w:val="ListParagraph"/>
        <w:numPr>
          <w:ilvl w:val="0"/>
          <w:numId w:val="10"/>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мотивации жителей города Ноябрьска заниматься волонтерской деятельностью;</w:t>
      </w:r>
    </w:p>
    <w:p>
      <w:pPr>
        <w:pStyle w:val="ListParagraph"/>
        <w:numPr>
          <w:ilvl w:val="0"/>
          <w:numId w:val="10"/>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повышения уровня информированности о возможностях, организациях, проектах волонтерской направленности, реализуемых в Ноябрьске, ЯНАО, России;</w:t>
      </w:r>
    </w:p>
    <w:p>
      <w:pPr>
        <w:pStyle w:val="ListParagraph"/>
        <w:numPr>
          <w:ilvl w:val="0"/>
          <w:numId w:val="10"/>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xml:space="preserve">проведения социологических опросов; </w:t>
      </w:r>
    </w:p>
    <w:p>
      <w:pPr>
        <w:pStyle w:val="ListParagraph"/>
        <w:numPr>
          <w:ilvl w:val="0"/>
          <w:numId w:val="10"/>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решения образовательных задач в добровольческой сфере;</w:t>
      </w:r>
    </w:p>
    <w:p>
      <w:pPr>
        <w:pStyle w:val="ListParagraph"/>
        <w:numPr>
          <w:ilvl w:val="0"/>
          <w:numId w:val="10"/>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популяризации добровольческих идей, проектов и т.д.</w:t>
      </w:r>
    </w:p>
    <w:p>
      <w:pPr>
        <w:pStyle w:val="ListParagraph"/>
        <w:spacing w:lineRule="auto" w:line="240" w:before="0" w:after="0"/>
        <w:ind w:left="761" w:hanging="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r>
    </w:p>
    <w:p>
      <w:pPr>
        <w:pStyle w:val="Normal"/>
        <w:spacing w:lineRule="auto" w:line="240" w:before="0" w:after="0"/>
        <w:jc w:val="center"/>
        <w:rPr>
          <w:rFonts w:ascii="PT Astra Serif" w:hAnsi="PT Astra Serif" w:eastAsia="Times New Roman" w:cs="Times New Roman"/>
          <w:b/>
          <w:b/>
          <w:bCs/>
          <w:i/>
          <w:i/>
          <w:iCs/>
          <w:sz w:val="24"/>
          <w:szCs w:val="24"/>
        </w:rPr>
      </w:pPr>
      <w:r>
        <w:rPr>
          <w:rFonts w:eastAsia="Times New Roman" w:cs="Times New Roman" w:ascii="PT Astra Serif" w:hAnsi="PT Astra Serif"/>
          <w:b/>
          <w:bCs/>
          <w:i/>
          <w:iCs/>
          <w:sz w:val="24"/>
          <w:szCs w:val="24"/>
        </w:rPr>
        <w:t>Календарный план работ</w:t>
      </w:r>
    </w:p>
    <w:tbl>
      <w:tblPr>
        <w:tblStyle w:val="a3"/>
        <w:tblW w:w="9606" w:type="dxa"/>
        <w:jc w:val="left"/>
        <w:tblInd w:w="0" w:type="dxa"/>
        <w:tblCellMar>
          <w:top w:w="0" w:type="dxa"/>
          <w:left w:w="108" w:type="dxa"/>
          <w:bottom w:w="0" w:type="dxa"/>
          <w:right w:w="108" w:type="dxa"/>
        </w:tblCellMar>
        <w:tblLook w:firstRow="1" w:noVBand="1" w:lastRow="0" w:firstColumn="1" w:lastColumn="0" w:noHBand="0" w:val="04a0"/>
      </w:tblPr>
      <w:tblGrid>
        <w:gridCol w:w="656"/>
        <w:gridCol w:w="2894"/>
        <w:gridCol w:w="1718"/>
        <w:gridCol w:w="1906"/>
        <w:gridCol w:w="2432"/>
      </w:tblGrid>
      <w:tr>
        <w:trPr/>
        <w:tc>
          <w:tcPr>
            <w:tcW w:w="656" w:type="dxa"/>
            <w:tcBorders/>
          </w:tcPr>
          <w:p>
            <w:pPr>
              <w:pStyle w:val="Normal"/>
              <w:spacing w:lineRule="auto" w:line="240" w:before="0" w:after="0"/>
              <w:jc w:val="center"/>
              <w:rPr>
                <w:rFonts w:ascii="PT Astra Serif" w:hAnsi="PT Astra Serif" w:eastAsia="Times New Roman" w:cs="Times New Roman"/>
                <w:color w:val="002060"/>
                <w:lang w:eastAsia="ru-RU"/>
              </w:rPr>
            </w:pPr>
            <w:r>
              <w:rPr>
                <w:rFonts w:eastAsia="Times New Roman" w:cs="Times New Roman" w:ascii="PT Astra Serif" w:hAnsi="PT Astra Serif"/>
                <w:color w:val="002060"/>
                <w:lang w:eastAsia="ru-RU"/>
              </w:rPr>
              <w:t xml:space="preserve">№ </w:t>
            </w:r>
            <w:r>
              <w:rPr>
                <w:rFonts w:eastAsia="Times New Roman" w:cs="Times New Roman" w:ascii="PT Astra Serif" w:hAnsi="PT Astra Serif"/>
                <w:color w:val="002060"/>
                <w:lang w:eastAsia="ru-RU"/>
              </w:rPr>
              <w:t>п/п</w:t>
            </w:r>
          </w:p>
        </w:tc>
        <w:tc>
          <w:tcPr>
            <w:tcW w:w="2894" w:type="dxa"/>
            <w:tcBorders/>
          </w:tcPr>
          <w:p>
            <w:pPr>
              <w:pStyle w:val="Normal"/>
              <w:spacing w:lineRule="auto" w:line="240" w:before="0" w:after="0"/>
              <w:jc w:val="center"/>
              <w:rPr>
                <w:rFonts w:ascii="PT Astra Serif" w:hAnsi="PT Astra Serif" w:cs="Times New Roman"/>
                <w:i/>
                <w:i/>
                <w:iCs/>
              </w:rPr>
            </w:pPr>
            <w:r>
              <w:rPr>
                <w:rFonts w:cs="Times New Roman" w:ascii="PT Astra Serif" w:hAnsi="PT Astra Serif"/>
                <w:i/>
                <w:iCs/>
              </w:rPr>
              <w:t xml:space="preserve">Мероприятие </w:t>
            </w:r>
          </w:p>
          <w:p>
            <w:pPr>
              <w:pStyle w:val="Normal"/>
              <w:spacing w:lineRule="auto" w:line="240" w:before="0" w:after="0"/>
              <w:jc w:val="center"/>
              <w:rPr>
                <w:rFonts w:ascii="PT Astra Serif" w:hAnsi="PT Astra Serif" w:eastAsia="Times New Roman" w:cs="Times New Roman"/>
                <w:color w:val="002060"/>
                <w:lang w:eastAsia="ru-RU"/>
              </w:rPr>
            </w:pPr>
            <w:r>
              <w:rPr>
                <w:rFonts w:cs="Times New Roman" w:ascii="PT Astra Serif" w:hAnsi="PT Astra Serif"/>
                <w:i/>
                <w:iCs/>
              </w:rPr>
              <w:t>(вид работ)</w:t>
            </w:r>
          </w:p>
        </w:tc>
        <w:tc>
          <w:tcPr>
            <w:tcW w:w="1718" w:type="dxa"/>
            <w:tcBorders/>
          </w:tcPr>
          <w:p>
            <w:pPr>
              <w:pStyle w:val="Normal"/>
              <w:spacing w:lineRule="auto" w:line="240" w:before="0" w:after="0"/>
              <w:jc w:val="center"/>
              <w:rPr>
                <w:rFonts w:ascii="PT Astra Serif" w:hAnsi="PT Astra Serif" w:cs="Times New Roman"/>
                <w:i/>
                <w:i/>
                <w:iCs/>
              </w:rPr>
            </w:pPr>
            <w:r>
              <w:rPr>
                <w:rFonts w:cs="Times New Roman" w:ascii="PT Astra Serif" w:hAnsi="PT Astra Serif"/>
                <w:i/>
                <w:iCs/>
              </w:rPr>
              <w:t xml:space="preserve">Срок </w:t>
            </w:r>
          </w:p>
          <w:p>
            <w:pPr>
              <w:pStyle w:val="Normal"/>
              <w:spacing w:lineRule="auto" w:line="240" w:before="0" w:after="0"/>
              <w:jc w:val="center"/>
              <w:rPr>
                <w:rFonts w:ascii="PT Astra Serif" w:hAnsi="PT Astra Serif" w:eastAsia="Times New Roman" w:cs="Times New Roman"/>
                <w:color w:val="002060"/>
                <w:lang w:eastAsia="ru-RU"/>
              </w:rPr>
            </w:pPr>
            <w:r>
              <w:rPr>
                <w:rFonts w:cs="Times New Roman" w:ascii="PT Astra Serif" w:hAnsi="PT Astra Serif"/>
                <w:i/>
                <w:iCs/>
              </w:rPr>
              <w:t>реализации</w:t>
            </w:r>
          </w:p>
        </w:tc>
        <w:tc>
          <w:tcPr>
            <w:tcW w:w="1906" w:type="dxa"/>
            <w:tcBorders/>
          </w:tcPr>
          <w:p>
            <w:pPr>
              <w:pStyle w:val="Normal"/>
              <w:spacing w:lineRule="auto" w:line="240" w:before="0" w:after="0"/>
              <w:jc w:val="center"/>
              <w:rPr>
                <w:rFonts w:ascii="PT Astra Serif" w:hAnsi="PT Astra Serif" w:eastAsia="Times New Roman" w:cs="Times New Roman"/>
                <w:color w:val="002060"/>
                <w:lang w:eastAsia="ru-RU"/>
              </w:rPr>
            </w:pPr>
            <w:r>
              <w:rPr>
                <w:rFonts w:ascii="PT Astra Serif" w:hAnsi="PT Astra Serif"/>
                <w:i/>
                <w:iCs/>
              </w:rPr>
              <w:t>Ответственный</w:t>
            </w:r>
          </w:p>
        </w:tc>
        <w:tc>
          <w:tcPr>
            <w:tcW w:w="2432" w:type="dxa"/>
            <w:tcBorders/>
            <w:shd w:color="auto" w:fill="auto" w:val="clear"/>
          </w:tcPr>
          <w:p>
            <w:pPr>
              <w:pStyle w:val="Normal"/>
              <w:spacing w:lineRule="auto" w:line="240" w:before="0" w:after="0"/>
              <w:jc w:val="center"/>
              <w:rPr>
                <w:rFonts w:ascii="PT Astra Serif" w:hAnsi="PT Astra Serif" w:eastAsia="Times New Roman" w:cs="Times New Roman"/>
                <w:color w:val="002060"/>
                <w:lang w:eastAsia="ru-RU"/>
              </w:rPr>
            </w:pPr>
            <w:r>
              <w:rPr>
                <w:rFonts w:ascii="PT Astra Serif" w:hAnsi="PT Astra Serif"/>
                <w:i/>
                <w:iCs/>
              </w:rPr>
              <w:t>Ожидаемый результат</w:t>
            </w:r>
          </w:p>
        </w:tc>
      </w:tr>
      <w:tr>
        <w:trPr/>
        <w:tc>
          <w:tcPr>
            <w:tcW w:w="656" w:type="dxa"/>
            <w:tcBorders/>
          </w:tcPr>
          <w:p>
            <w:pPr>
              <w:pStyle w:val="Normal"/>
              <w:spacing w:lineRule="auto" w:line="240" w:before="0" w:after="0"/>
              <w:jc w:val="center"/>
              <w:rPr>
                <w:rFonts w:ascii="PT Astra Serif" w:hAnsi="PT Astra Serif" w:eastAsia="Times New Roman" w:cs="Times New Roman"/>
                <w:color w:val="002060"/>
                <w:lang w:eastAsia="ru-RU"/>
              </w:rPr>
            </w:pPr>
            <w:r>
              <w:rPr>
                <w:rFonts w:eastAsia="Times New Roman" w:cs="Times New Roman" w:ascii="PT Astra Serif" w:hAnsi="PT Astra Serif"/>
                <w:color w:val="002060"/>
                <w:lang w:eastAsia="ru-RU"/>
              </w:rPr>
              <w:t>1.</w:t>
            </w:r>
          </w:p>
        </w:tc>
        <w:tc>
          <w:tcPr>
            <w:tcW w:w="2894" w:type="dxa"/>
            <w:tcBorders/>
          </w:tcPr>
          <w:p>
            <w:pPr>
              <w:pStyle w:val="Normal"/>
              <w:spacing w:lineRule="auto" w:line="240" w:before="0" w:after="0"/>
              <w:rPr>
                <w:rFonts w:ascii="PT Astra Serif" w:hAnsi="PT Astra Serif" w:eastAsia="Times New Roman" w:cs="Times New Roman"/>
                <w:b/>
                <w:b/>
                <w:bCs/>
                <w:color w:val="002060"/>
                <w:lang w:eastAsia="ru-RU"/>
              </w:rPr>
            </w:pPr>
            <w:r>
              <w:rPr>
                <w:rFonts w:cs="Times New Roman" w:ascii="PT Astra Serif" w:hAnsi="PT Astra Serif"/>
                <w:bCs/>
              </w:rPr>
              <w:t>Разработка проекта и подача его на конкурс социальных грантов ООО «Газпром добыча Ноябрьск»</w:t>
            </w:r>
          </w:p>
        </w:tc>
        <w:tc>
          <w:tcPr>
            <w:tcW w:w="1718"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cs="Times New Roman" w:ascii="PT Astra Serif" w:hAnsi="PT Astra Serif"/>
                <w:bCs/>
              </w:rPr>
              <w:t>01.02.2020 – 15.03.2020</w:t>
            </w:r>
          </w:p>
        </w:tc>
        <w:tc>
          <w:tcPr>
            <w:tcW w:w="1906"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ascii="PT Astra Serif" w:hAnsi="PT Astra Serif"/>
                <w:bCs/>
              </w:rPr>
              <w:t>Сачавская Н.Е.</w:t>
            </w:r>
          </w:p>
        </w:tc>
        <w:tc>
          <w:tcPr>
            <w:tcW w:w="2432" w:type="dxa"/>
            <w:tcBorders/>
            <w:shd w:color="auto" w:fill="auto" w:val="clear"/>
          </w:tcPr>
          <w:p>
            <w:pPr>
              <w:pStyle w:val="Normal"/>
              <w:spacing w:lineRule="auto" w:line="240" w:before="0" w:after="0"/>
              <w:jc w:val="center"/>
              <w:rPr>
                <w:rFonts w:ascii="PT Astra Serif" w:hAnsi="PT Astra Serif" w:eastAsia="Times New Roman" w:cs="Times New Roman"/>
                <w:b/>
                <w:b/>
                <w:bCs/>
                <w:color w:val="002060"/>
                <w:lang w:eastAsia="ru-RU"/>
              </w:rPr>
            </w:pPr>
            <w:r>
              <w:rPr>
                <w:rFonts w:ascii="PT Astra Serif" w:hAnsi="PT Astra Serif"/>
                <w:bCs/>
              </w:rPr>
              <w:t>Оформление проекта. Участие в грантовом конкурсе. Получение гранта.</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2.</w:t>
            </w:r>
          </w:p>
        </w:tc>
        <w:tc>
          <w:tcPr>
            <w:tcW w:w="2894" w:type="dxa"/>
            <w:tcBorders/>
          </w:tcPr>
          <w:p>
            <w:pPr>
              <w:pStyle w:val="Normal"/>
              <w:spacing w:lineRule="auto" w:line="240" w:before="0" w:after="0"/>
              <w:rPr>
                <w:rFonts w:ascii="PT Astra Serif" w:hAnsi="PT Astra Serif" w:eastAsia="Times New Roman" w:cs="Times New Roman"/>
                <w:lang w:eastAsia="ru-RU"/>
              </w:rPr>
            </w:pPr>
            <w:r>
              <w:rPr>
                <w:rFonts w:cs="Times New Roman" w:ascii="PT Astra Serif" w:hAnsi="PT Astra Serif"/>
              </w:rPr>
              <w:t>Разработка информационных пакетов данных о добровольческой деятельности для различной целевой аудитории (подростки, молодежь, взрослое население, пенсионеры)</w:t>
            </w:r>
          </w:p>
        </w:tc>
        <w:tc>
          <w:tcPr>
            <w:tcW w:w="1718"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01.02.2020 – 01.04.2020</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Олейко Н.М.</w:t>
            </w:r>
          </w:p>
        </w:tc>
        <w:tc>
          <w:tcPr>
            <w:tcW w:w="2432" w:type="dxa"/>
            <w:tcBorders/>
            <w:shd w:color="auto" w:fill="auto" w:val="clear"/>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Наличие информационного материала, готового для загрузки в мобильное мультимедийное оборудование.</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3.</w:t>
            </w:r>
          </w:p>
        </w:tc>
        <w:tc>
          <w:tcPr>
            <w:tcW w:w="289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 xml:space="preserve">Приобретение мобильного мультимедийного оборудования и программного обеспечения </w:t>
            </w:r>
          </w:p>
        </w:tc>
        <w:tc>
          <w:tcPr>
            <w:tcW w:w="1718"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до 01.05.2020</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Аноцкая О.И.</w:t>
            </w:r>
          </w:p>
        </w:tc>
        <w:tc>
          <w:tcPr>
            <w:tcW w:w="24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Наличие мобильного мультимедийного оборудования:</w:t>
            </w:r>
            <w:r>
              <w:rPr>
                <w:rFonts w:ascii="PT Astra Serif" w:hAnsi="PT Astra Serif"/>
              </w:rPr>
              <w:t xml:space="preserve"> мобильный интерактивный сенсорный стол, ноутбук – для сервисного сопровождения и управления интерактивным столом и п</w:t>
            </w:r>
            <w:r>
              <w:rPr>
                <w:rFonts w:eastAsia="Times New Roman" w:cs="Times New Roman" w:ascii="PT Astra Serif" w:hAnsi="PT Astra Serif"/>
                <w:lang w:eastAsia="ru-RU"/>
              </w:rPr>
              <w:t xml:space="preserve">рограммное обеспечение </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4.</w:t>
            </w:r>
          </w:p>
        </w:tc>
        <w:tc>
          <w:tcPr>
            <w:tcW w:w="289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Установка программного обеспечения на мобильное мультимедийное оборудование. Загрузка информационных пакетов данных о добровольческой деятельности.</w:t>
            </w:r>
          </w:p>
        </w:tc>
        <w:tc>
          <w:tcPr>
            <w:tcW w:w="1718"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01.05.2020 – 10.05.2020</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Давыдова С.А.</w:t>
            </w:r>
          </w:p>
        </w:tc>
        <w:tc>
          <w:tcPr>
            <w:tcW w:w="24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Готовое к работе, к использованию мобильное мультимедийное оборудование.</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5.</w:t>
            </w:r>
          </w:p>
        </w:tc>
        <w:tc>
          <w:tcPr>
            <w:tcW w:w="289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Трансляция на мобильном мультимедийном оборудовании в волонтерском штабе «Территория добра» (пр. Мира, д.83а) видеороликов по развитию добровольчества (волонтерства).</w:t>
            </w:r>
          </w:p>
        </w:tc>
        <w:tc>
          <w:tcPr>
            <w:tcW w:w="1718"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В течение года</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Сачавская Н.Е.</w:t>
            </w:r>
          </w:p>
        </w:tc>
        <w:tc>
          <w:tcPr>
            <w:tcW w:w="24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Повышение уровня информированности молодежи и взрослого населения города Ноябрьска о деятельности добровольческого движения.</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6.</w:t>
            </w:r>
          </w:p>
        </w:tc>
        <w:tc>
          <w:tcPr>
            <w:tcW w:w="2894" w:type="dxa"/>
            <w:tcBorders/>
            <w:shd w:color="auto" w:fill="auto" w:val="clear"/>
          </w:tcPr>
          <w:p>
            <w:pPr>
              <w:pStyle w:val="Normal"/>
              <w:spacing w:lineRule="auto" w:line="240" w:before="0" w:after="0"/>
              <w:rPr>
                <w:rFonts w:ascii="PT Astra Serif" w:hAnsi="PT Astra Serif" w:eastAsia="Calibri"/>
              </w:rPr>
            </w:pPr>
            <w:r>
              <w:rPr>
                <w:rFonts w:eastAsia="Calibri" w:ascii="PT Astra Serif" w:hAnsi="PT Astra Serif"/>
              </w:rPr>
              <w:t>Оказание консультативной помощи жителям города Ноябрьска по вопросам выбора международных волонтерских программ.</w:t>
            </w:r>
          </w:p>
        </w:tc>
        <w:tc>
          <w:tcPr>
            <w:tcW w:w="1718" w:type="dxa"/>
            <w:tcBorders/>
            <w:shd w:color="auto" w:fill="auto" w:val="clear"/>
          </w:tcPr>
          <w:p>
            <w:pPr>
              <w:pStyle w:val="Normal"/>
              <w:spacing w:lineRule="auto" w:line="240" w:before="0" w:after="0"/>
              <w:jc w:val="center"/>
              <w:rPr>
                <w:rFonts w:ascii="PT Astra Serif" w:hAnsi="PT Astra Serif" w:eastAsia="Times New Roman" w:cs="Times New Roman"/>
                <w:lang w:eastAsia="ru-RU"/>
              </w:rPr>
            </w:pPr>
            <w:r>
              <w:rPr>
                <w:rFonts w:eastAsia="Calibri" w:ascii="PT Astra Serif" w:hAnsi="PT Astra Serif"/>
              </w:rPr>
              <w:t>в течение года</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Сачавская Н.Е.</w:t>
            </w:r>
          </w:p>
        </w:tc>
        <w:tc>
          <w:tcPr>
            <w:tcW w:w="24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Повышение уровня информированности молодежи и взрослого населения города Ноябрьска о деятельности добровольческого движения в мире.</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w:t>
            </w:r>
          </w:p>
        </w:tc>
        <w:tc>
          <w:tcPr>
            <w:tcW w:w="289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Применение мобильного мультимедийного оборудования в рамках проведения волонтерских акций, мероприятий, реализации проектов:</w:t>
            </w:r>
          </w:p>
        </w:tc>
        <w:tc>
          <w:tcPr>
            <w:tcW w:w="1718"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В течение года</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Олейко Н.М.</w:t>
            </w:r>
          </w:p>
        </w:tc>
        <w:tc>
          <w:tcPr>
            <w:tcW w:w="24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Повышение уровня информированности молодежи и взрослого населения города Ноябрьска о деятельности добровольческого движения.</w:t>
            </w:r>
            <w:bookmarkStart w:id="2" w:name="_Hlk33780587"/>
            <w:bookmarkEnd w:id="2"/>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7.1.</w:t>
            </w:r>
          </w:p>
        </w:tc>
        <w:tc>
          <w:tcPr>
            <w:tcW w:w="2894" w:type="dxa"/>
            <w:tcBorders/>
          </w:tcPr>
          <w:p>
            <w:pPr>
              <w:pStyle w:val="Normal"/>
              <w:spacing w:lineRule="auto" w:line="240" w:before="0" w:after="0"/>
              <w:rPr>
                <w:rFonts w:ascii="PT Astra Serif" w:hAnsi="PT Astra Serif"/>
              </w:rPr>
            </w:pPr>
            <w:r>
              <w:rPr>
                <w:rFonts w:ascii="PT Astra Serif" w:hAnsi="PT Astra Serif"/>
              </w:rPr>
              <w:t>Городская акция «Важно быть услышанным», в рамках Международного дня детского телефона доверия.</w:t>
            </w:r>
          </w:p>
        </w:tc>
        <w:tc>
          <w:tcPr>
            <w:tcW w:w="1718" w:type="dxa"/>
            <w:tcBorders/>
          </w:tcPr>
          <w:p>
            <w:pPr>
              <w:pStyle w:val="Normal"/>
              <w:spacing w:lineRule="auto" w:line="240" w:before="0" w:after="0"/>
              <w:jc w:val="center"/>
              <w:rPr>
                <w:rFonts w:ascii="PT Astra Serif" w:hAnsi="PT Astra Serif" w:eastAsia="Times New Roman" w:cs="Times New Roman"/>
                <w:lang w:eastAsia="ru-RU"/>
              </w:rPr>
            </w:pPr>
            <w:r>
              <w:rPr>
                <w:rFonts w:ascii="PT Astra Serif" w:hAnsi="PT Astra Serif"/>
              </w:rPr>
              <w:t>15.05.2020</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Олейко Н.М.</w:t>
            </w:r>
          </w:p>
        </w:tc>
        <w:tc>
          <w:tcPr>
            <w:tcW w:w="24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Обеспечение доступности экстренной социально-психологической помощи несовершеннолетним, информированность населения города о дополнительной службе помощи детям</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7.2.</w:t>
            </w:r>
          </w:p>
        </w:tc>
        <w:tc>
          <w:tcPr>
            <w:tcW w:w="289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IX Всероссийская акция «Добровольцы детям».</w:t>
            </w:r>
          </w:p>
        </w:tc>
        <w:tc>
          <w:tcPr>
            <w:tcW w:w="1718"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01.06.2020 – 15.09.2020</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Олейко Н.М.</w:t>
            </w:r>
          </w:p>
        </w:tc>
        <w:tc>
          <w:tcPr>
            <w:tcW w:w="24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Информирование жителей города о ходе реализации волонтерских проектов в рамках реализации VIII Всероссийской акции «Добровольцы детям».</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7.3.</w:t>
            </w:r>
          </w:p>
        </w:tc>
        <w:tc>
          <w:tcPr>
            <w:tcW w:w="289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Волонтерская акция «День семьи, любви и верности».</w:t>
            </w:r>
          </w:p>
        </w:tc>
        <w:tc>
          <w:tcPr>
            <w:tcW w:w="1718"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Июль 2020</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Мосина Н.В.</w:t>
            </w:r>
          </w:p>
        </w:tc>
        <w:tc>
          <w:tcPr>
            <w:tcW w:w="24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Привлечение к волонтерской деятельности молодежи, готовой популяризировать традиционные семейные ценности. Развитие семейного волонтерства.</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7.4.</w:t>
            </w:r>
          </w:p>
        </w:tc>
        <w:tc>
          <w:tcPr>
            <w:tcW w:w="289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Организация выставок (раздачи) бездомных животных.</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В течение года,</w:t>
            </w:r>
          </w:p>
          <w:p>
            <w:pPr>
              <w:pStyle w:val="Normal"/>
              <w:spacing w:lineRule="auto" w:line="240" w:before="0" w:after="0"/>
              <w:jc w:val="center"/>
              <w:rPr>
                <w:rFonts w:ascii="PT Astra Serif" w:hAnsi="PT Astra Serif" w:eastAsia="Times New Roman" w:cs="Times New Roman"/>
                <w:lang w:eastAsia="ru-RU"/>
              </w:rPr>
            </w:pPr>
            <w:r>
              <w:rPr>
                <w:rFonts w:ascii="PT Astra Serif" w:hAnsi="PT Astra Serif"/>
              </w:rPr>
              <w:t>1 раз в квартал</w:t>
            </w:r>
          </w:p>
        </w:tc>
        <w:tc>
          <w:tcPr>
            <w:tcW w:w="1906" w:type="dxa"/>
            <w:tcBorders/>
          </w:tcPr>
          <w:p>
            <w:pPr>
              <w:pStyle w:val="Normal"/>
              <w:spacing w:lineRule="auto" w:line="240" w:before="0" w:after="0"/>
              <w:jc w:val="center"/>
              <w:rPr>
                <w:rFonts w:ascii="PT Astra Serif" w:hAnsi="PT Astra Serif" w:eastAsia="Times New Roman" w:cs="Times New Roman"/>
                <w:lang w:eastAsia="ru-RU"/>
              </w:rPr>
            </w:pPr>
            <w:r>
              <w:rPr>
                <w:rFonts w:ascii="PT Astra Serif" w:hAnsi="PT Astra Serif"/>
              </w:rPr>
              <w:t>НОО «Фонд помощи бездомных животным «Право на жизнь»</w:t>
            </w:r>
          </w:p>
        </w:tc>
        <w:tc>
          <w:tcPr>
            <w:tcW w:w="24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Информирование жителей города о бездомных животных, нуждающихся в пристройстве в семьи горожан.</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7.5.</w:t>
            </w:r>
          </w:p>
        </w:tc>
        <w:tc>
          <w:tcPr>
            <w:tcW w:w="2894" w:type="dxa"/>
            <w:tcBorders/>
          </w:tcPr>
          <w:p>
            <w:pPr>
              <w:pStyle w:val="Normal"/>
              <w:spacing w:lineRule="auto" w:line="240" w:before="0" w:after="0"/>
              <w:rPr>
                <w:rFonts w:ascii="PT Astra Serif" w:hAnsi="PT Astra Serif" w:eastAsia="Times New Roman" w:cs="Times New Roman"/>
                <w:lang w:eastAsia="ru-RU"/>
              </w:rPr>
            </w:pPr>
            <w:r>
              <w:rPr>
                <w:rFonts w:ascii="PT Astra Serif" w:hAnsi="PT Astra Serif"/>
              </w:rPr>
              <w:t>«Чтобы лёгкие были лёгкими!» информационно-просветительская акция, приуроченная к Всемирному дню отказа от табака.</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31.05.2020</w:t>
            </w:r>
          </w:p>
        </w:tc>
        <w:tc>
          <w:tcPr>
            <w:tcW w:w="1906" w:type="dxa"/>
            <w:tcBorders/>
          </w:tcPr>
          <w:p>
            <w:pPr>
              <w:pStyle w:val="Normal"/>
              <w:spacing w:lineRule="auto" w:line="240" w:before="0" w:after="0"/>
              <w:jc w:val="center"/>
              <w:rPr>
                <w:rFonts w:ascii="PT Astra Serif" w:hAnsi="PT Astra Serif"/>
              </w:rPr>
            </w:pPr>
            <w:r>
              <w:rPr>
                <w:rFonts w:ascii="PT Astra Serif" w:hAnsi="PT Astra Serif"/>
              </w:rPr>
              <w:t>Алтушкина А.А.</w:t>
            </w:r>
          </w:p>
        </w:tc>
        <w:tc>
          <w:tcPr>
            <w:tcW w:w="2432" w:type="dxa"/>
            <w:tcBorders/>
            <w:shd w:color="auto" w:fill="auto" w:val="clear"/>
          </w:tcPr>
          <w:p>
            <w:pPr>
              <w:pStyle w:val="Normal"/>
              <w:spacing w:lineRule="auto" w:line="240" w:before="0" w:after="0"/>
              <w:jc w:val="center"/>
              <w:rPr>
                <w:rFonts w:ascii="PT Astra Serif" w:hAnsi="PT Astra Serif" w:eastAsia="Calibri"/>
              </w:rPr>
            </w:pPr>
            <w:r>
              <w:rPr>
                <w:rFonts w:eastAsia="Calibri" w:ascii="PT Astra Serif" w:hAnsi="PT Astra Serif"/>
              </w:rPr>
              <w:t xml:space="preserve">Повышение уровня информированности молодежи и взрослого населения города Ноябрьска о деятельности добровольческого движения, направленного на популяризацию здорового образа жизни среди населения города Ноябрьска. </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7.6.</w:t>
            </w:r>
          </w:p>
        </w:tc>
        <w:tc>
          <w:tcPr>
            <w:tcW w:w="2894" w:type="dxa"/>
            <w:tcBorders/>
            <w:shd w:color="auto" w:fill="auto" w:val="clear"/>
          </w:tcPr>
          <w:p>
            <w:pPr>
              <w:pStyle w:val="Normal"/>
              <w:spacing w:lineRule="auto" w:line="240" w:before="0" w:after="0"/>
              <w:rPr>
                <w:rFonts w:ascii="PT Astra Serif" w:hAnsi="PT Astra Serif" w:eastAsia="Times New Roman" w:cs="Times New Roman"/>
                <w:lang w:eastAsia="ru-RU"/>
              </w:rPr>
            </w:pPr>
            <w:r>
              <w:rPr>
                <w:rFonts w:eastAsia="Calibri" w:ascii="PT Astra Serif" w:hAnsi="PT Astra Serif"/>
              </w:rPr>
              <w:t>День защиты детей. Участие в мероприятиях согласно плану проведения Дня защиты детей.</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01.06.2020</w:t>
            </w:r>
          </w:p>
        </w:tc>
        <w:tc>
          <w:tcPr>
            <w:tcW w:w="1906" w:type="dxa"/>
            <w:tcBorders/>
          </w:tcPr>
          <w:p>
            <w:pPr>
              <w:pStyle w:val="Normal"/>
              <w:spacing w:lineRule="auto" w:line="240" w:before="0" w:after="0"/>
              <w:jc w:val="center"/>
              <w:rPr>
                <w:rFonts w:ascii="PT Astra Serif" w:hAnsi="PT Astra Serif"/>
              </w:rPr>
            </w:pPr>
            <w:r>
              <w:rPr>
                <w:rFonts w:ascii="PT Astra Serif" w:hAnsi="PT Astra Serif"/>
              </w:rPr>
              <w:t>Дяченко В.В.</w:t>
            </w:r>
          </w:p>
        </w:tc>
        <w:tc>
          <w:tcPr>
            <w:tcW w:w="2432" w:type="dxa"/>
            <w:tcBorders/>
            <w:shd w:color="auto" w:fill="auto" w:val="clear"/>
          </w:tcPr>
          <w:p>
            <w:pPr>
              <w:pStyle w:val="Normal"/>
              <w:spacing w:lineRule="auto" w:line="240" w:before="0" w:after="0"/>
              <w:jc w:val="center"/>
              <w:rPr>
                <w:rFonts w:ascii="PT Astra Serif" w:hAnsi="PT Astra Serif" w:eastAsia="Times New Roman" w:cs="Times New Roman"/>
                <w:lang w:eastAsia="ru-RU"/>
              </w:rPr>
            </w:pPr>
            <w:r>
              <w:rPr>
                <w:rFonts w:eastAsia="Calibri" w:ascii="PT Astra Serif" w:hAnsi="PT Astra Serif"/>
              </w:rPr>
              <w:t>Повышение уровня информированности молодежи и взрослого населения города Ноябрьска о деятельности добровольческого движения.</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7.7.</w:t>
            </w:r>
          </w:p>
        </w:tc>
        <w:tc>
          <w:tcPr>
            <w:tcW w:w="2894" w:type="dxa"/>
            <w:tcBorders/>
          </w:tcPr>
          <w:p>
            <w:pPr>
              <w:pStyle w:val="Normal"/>
              <w:spacing w:lineRule="auto" w:line="240" w:before="0" w:after="0"/>
              <w:rPr>
                <w:rFonts w:ascii="PT Astra Serif" w:hAnsi="PT Astra Serif"/>
              </w:rPr>
            </w:pPr>
            <w:r>
              <w:rPr>
                <w:rFonts w:ascii="PT Astra Serif" w:hAnsi="PT Astra Serif"/>
              </w:rPr>
              <w:t>«Молодой Ямал – здоровый Ямал!»</w:t>
            </w:r>
          </w:p>
          <w:p>
            <w:pPr>
              <w:pStyle w:val="Normal"/>
              <w:spacing w:lineRule="auto" w:line="240" w:before="0" w:after="0"/>
              <w:rPr>
                <w:rFonts w:ascii="PT Astra Serif" w:hAnsi="PT Astra Serif" w:eastAsia="Times New Roman" w:cs="Times New Roman"/>
                <w:lang w:eastAsia="ru-RU"/>
              </w:rPr>
            </w:pPr>
            <w:r>
              <w:rPr>
                <w:rFonts w:ascii="PT Astra Serif" w:hAnsi="PT Astra Serif"/>
              </w:rPr>
              <w:t>информационно-просветительская акция, приуроченная к Международному дню борьбы с наркоманией.</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26.06.2020</w:t>
            </w:r>
          </w:p>
        </w:tc>
        <w:tc>
          <w:tcPr>
            <w:tcW w:w="1906" w:type="dxa"/>
            <w:tcBorders/>
          </w:tcPr>
          <w:p>
            <w:pPr>
              <w:pStyle w:val="Normal"/>
              <w:spacing w:lineRule="auto" w:line="240" w:before="0" w:after="0"/>
              <w:jc w:val="center"/>
              <w:rPr>
                <w:rFonts w:ascii="PT Astra Serif" w:hAnsi="PT Astra Serif"/>
              </w:rPr>
            </w:pPr>
            <w:r>
              <w:rPr>
                <w:rFonts w:ascii="PT Astra Serif" w:hAnsi="PT Astra Serif"/>
              </w:rPr>
              <w:t>Бабаева А.А.</w:t>
            </w:r>
          </w:p>
        </w:tc>
        <w:tc>
          <w:tcPr>
            <w:tcW w:w="2432" w:type="dxa"/>
            <w:tcBorders/>
            <w:shd w:color="auto" w:fill="auto" w:val="clear"/>
          </w:tcPr>
          <w:p>
            <w:pPr>
              <w:pStyle w:val="Normal"/>
              <w:spacing w:lineRule="auto" w:line="240" w:before="0" w:after="0"/>
              <w:jc w:val="center"/>
              <w:rPr>
                <w:rFonts w:ascii="PT Astra Serif" w:hAnsi="PT Astra Serif" w:eastAsia="Times New Roman" w:cs="Times New Roman"/>
                <w:lang w:eastAsia="ru-RU"/>
              </w:rPr>
            </w:pPr>
            <w:r>
              <w:rPr>
                <w:rFonts w:eastAsia="Calibri" w:ascii="PT Astra Serif" w:hAnsi="PT Astra Serif"/>
              </w:rPr>
              <w:t>Повышение уровня информированности молодежи и взрослого населения города Ноябрьска о деятельности добровольческого движения, направленного на популяризацию здорового образа жизни среди населения города Ноябрьска.</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7.8.</w:t>
            </w:r>
          </w:p>
        </w:tc>
        <w:tc>
          <w:tcPr>
            <w:tcW w:w="2894" w:type="dxa"/>
            <w:tcBorders/>
          </w:tcPr>
          <w:p>
            <w:pPr>
              <w:pStyle w:val="Normal"/>
              <w:spacing w:lineRule="auto" w:line="240" w:before="0" w:after="0"/>
              <w:rPr>
                <w:rFonts w:ascii="PT Astra Serif" w:hAnsi="PT Astra Serif"/>
              </w:rPr>
            </w:pPr>
            <w:r>
              <w:rPr>
                <w:rFonts w:ascii="PT Astra Serif" w:hAnsi="PT Astra Serif"/>
              </w:rPr>
              <w:t>Городская акция «Трезвость – это свобода!».</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11.09.2020</w:t>
            </w:r>
          </w:p>
        </w:tc>
        <w:tc>
          <w:tcPr>
            <w:tcW w:w="1906" w:type="dxa"/>
            <w:tcBorders/>
          </w:tcPr>
          <w:p>
            <w:pPr>
              <w:pStyle w:val="Normal"/>
              <w:spacing w:lineRule="auto" w:line="240" w:before="0" w:after="0"/>
              <w:jc w:val="center"/>
              <w:rPr>
                <w:rFonts w:ascii="PT Astra Serif" w:hAnsi="PT Astra Serif"/>
              </w:rPr>
            </w:pPr>
            <w:r>
              <w:rPr>
                <w:rFonts w:ascii="PT Astra Serif" w:hAnsi="PT Astra Serif"/>
              </w:rPr>
              <w:t>Сачавская Н.Е.</w:t>
            </w:r>
          </w:p>
        </w:tc>
        <w:tc>
          <w:tcPr>
            <w:tcW w:w="2432" w:type="dxa"/>
            <w:tcBorders/>
            <w:shd w:color="auto" w:fill="auto" w:val="clear"/>
          </w:tcPr>
          <w:p>
            <w:pPr>
              <w:pStyle w:val="Normal"/>
              <w:spacing w:lineRule="auto" w:line="240" w:before="0" w:after="0"/>
              <w:jc w:val="center"/>
              <w:rPr>
                <w:rFonts w:ascii="PT Astra Serif" w:hAnsi="PT Astra Serif" w:eastAsia="Calibri"/>
              </w:rPr>
            </w:pPr>
            <w:r>
              <w:rPr>
                <w:rFonts w:eastAsia="Calibri" w:ascii="PT Astra Serif" w:hAnsi="PT Astra Serif"/>
              </w:rPr>
              <w:t>Повышение уровня информированности молодежи и взрослого населения города Ноябрьска о деятельности добровольческого движения, направленного на популяризацию здорового образа жизни среди населения города Ноябрьска.</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7.9.</w:t>
            </w:r>
          </w:p>
        </w:tc>
        <w:tc>
          <w:tcPr>
            <w:tcW w:w="2894" w:type="dxa"/>
            <w:tcBorders/>
          </w:tcPr>
          <w:p>
            <w:pPr>
              <w:pStyle w:val="Normal"/>
              <w:spacing w:lineRule="auto" w:line="240" w:before="0" w:after="0"/>
              <w:rPr>
                <w:rFonts w:ascii="PT Astra Serif" w:hAnsi="PT Astra Serif"/>
              </w:rPr>
            </w:pPr>
            <w:r>
              <w:rPr>
                <w:rFonts w:ascii="PT Astra Serif" w:hAnsi="PT Astra Serif"/>
              </w:rPr>
              <w:t>Акция «Международный день отказа от курения».</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19.11.2020</w:t>
            </w:r>
          </w:p>
        </w:tc>
        <w:tc>
          <w:tcPr>
            <w:tcW w:w="1906" w:type="dxa"/>
            <w:tcBorders/>
          </w:tcPr>
          <w:p>
            <w:pPr>
              <w:pStyle w:val="Normal"/>
              <w:spacing w:lineRule="auto" w:line="240" w:before="0" w:after="0"/>
              <w:jc w:val="center"/>
              <w:rPr>
                <w:rFonts w:ascii="PT Astra Serif" w:hAnsi="PT Astra Serif"/>
              </w:rPr>
            </w:pPr>
            <w:r>
              <w:rPr>
                <w:rFonts w:ascii="PT Astra Serif" w:hAnsi="PT Astra Serif"/>
              </w:rPr>
              <w:t>Коева Р.И.</w:t>
            </w:r>
          </w:p>
        </w:tc>
        <w:tc>
          <w:tcPr>
            <w:tcW w:w="2432" w:type="dxa"/>
            <w:tcBorders/>
            <w:shd w:color="auto" w:fill="auto" w:val="clear"/>
          </w:tcPr>
          <w:p>
            <w:pPr>
              <w:pStyle w:val="Normal"/>
              <w:spacing w:lineRule="auto" w:line="240" w:before="0" w:after="0"/>
              <w:jc w:val="center"/>
              <w:rPr>
                <w:rFonts w:ascii="PT Astra Serif" w:hAnsi="PT Astra Serif" w:eastAsia="Calibri"/>
              </w:rPr>
            </w:pPr>
            <w:r>
              <w:rPr>
                <w:rFonts w:eastAsia="Calibri" w:ascii="PT Astra Serif" w:hAnsi="PT Astra Serif"/>
              </w:rPr>
              <w:t>Повышение уровня информированности молодежи и взрослого населения города Ноябрьска о деятельности добровольческого движения, направленного на популяризацию здорового образа жизни среди населения города Ноябрьска.</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7.10.</w:t>
            </w:r>
          </w:p>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r>
          </w:p>
        </w:tc>
        <w:tc>
          <w:tcPr>
            <w:tcW w:w="2894" w:type="dxa"/>
            <w:tcBorders/>
          </w:tcPr>
          <w:p>
            <w:pPr>
              <w:pStyle w:val="Normal"/>
              <w:spacing w:lineRule="auto" w:line="240" w:before="0" w:after="0"/>
              <w:rPr>
                <w:rFonts w:ascii="PT Astra Serif" w:hAnsi="PT Astra Serif"/>
              </w:rPr>
            </w:pPr>
            <w:r>
              <w:rPr>
                <w:rFonts w:ascii="PT Astra Serif" w:hAnsi="PT Astra Serif"/>
              </w:rPr>
              <w:t>Реализация волонтерского проекта «КиберЩИТ»</w:t>
              <w:tab/>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в течение года</w:t>
            </w:r>
          </w:p>
        </w:tc>
        <w:tc>
          <w:tcPr>
            <w:tcW w:w="1906" w:type="dxa"/>
            <w:tcBorders/>
          </w:tcPr>
          <w:p>
            <w:pPr>
              <w:pStyle w:val="Normal"/>
              <w:spacing w:lineRule="auto" w:line="240" w:before="0" w:after="0"/>
              <w:jc w:val="center"/>
              <w:rPr>
                <w:rFonts w:ascii="PT Astra Serif" w:hAnsi="PT Astra Serif"/>
              </w:rPr>
            </w:pPr>
            <w:r>
              <w:rPr>
                <w:rFonts w:ascii="PT Astra Serif" w:hAnsi="PT Astra Serif"/>
              </w:rPr>
              <w:t>Сачавская Н.Е.</w:t>
            </w:r>
          </w:p>
        </w:tc>
        <w:tc>
          <w:tcPr>
            <w:tcW w:w="2432" w:type="dxa"/>
            <w:tcBorders/>
            <w:shd w:color="auto" w:fill="auto" w:val="clear"/>
          </w:tcPr>
          <w:p>
            <w:pPr>
              <w:pStyle w:val="Normal"/>
              <w:spacing w:lineRule="auto" w:line="240" w:before="0" w:after="0"/>
              <w:jc w:val="center"/>
              <w:rPr>
                <w:rFonts w:ascii="PT Astra Serif" w:hAnsi="PT Astra Serif" w:eastAsia="Calibri"/>
              </w:rPr>
            </w:pPr>
            <w:r>
              <w:rPr>
                <w:rFonts w:eastAsia="Calibri" w:ascii="PT Astra Serif" w:hAnsi="PT Astra Serif"/>
              </w:rPr>
              <w:t>Внедрение и функционирование новых направлений своевременного блокирования и не допуска вредоносной информации до несовершеннолетних и молодежи, повышение информационной грамотности населения при пользовании сети Интернет</w:t>
            </w:r>
          </w:p>
          <w:p>
            <w:pPr>
              <w:pStyle w:val="Normal"/>
              <w:spacing w:lineRule="auto" w:line="240" w:before="0" w:after="0"/>
              <w:jc w:val="center"/>
              <w:rPr>
                <w:rFonts w:ascii="PT Astra Serif" w:hAnsi="PT Astra Serif" w:eastAsia="Calibri"/>
              </w:rPr>
            </w:pPr>
            <w:r>
              <w:rPr>
                <w:rFonts w:eastAsia="Calibri" w:ascii="PT Astra Serif" w:hAnsi="PT Astra Serif"/>
              </w:rPr>
              <w:t>несовершеннолетними.</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7.11.</w:t>
            </w:r>
          </w:p>
        </w:tc>
        <w:tc>
          <w:tcPr>
            <w:tcW w:w="2894" w:type="dxa"/>
            <w:tcBorders/>
          </w:tcPr>
          <w:p>
            <w:pPr>
              <w:pStyle w:val="Normal"/>
              <w:spacing w:lineRule="auto" w:line="240" w:before="0" w:after="0"/>
              <w:rPr>
                <w:rFonts w:ascii="PT Astra Serif" w:hAnsi="PT Astra Serif"/>
              </w:rPr>
            </w:pPr>
            <w:r>
              <w:rPr>
                <w:rFonts w:ascii="PT Astra Serif" w:hAnsi="PT Astra Serif"/>
              </w:rPr>
              <w:t>Городской обучающий семинар для родителей «Информационная безопасность».</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06.11.2020</w:t>
            </w:r>
          </w:p>
        </w:tc>
        <w:tc>
          <w:tcPr>
            <w:tcW w:w="1906" w:type="dxa"/>
            <w:tcBorders/>
          </w:tcPr>
          <w:p>
            <w:pPr>
              <w:pStyle w:val="Normal"/>
              <w:spacing w:lineRule="auto" w:line="240" w:before="0" w:after="0"/>
              <w:jc w:val="center"/>
              <w:rPr>
                <w:rFonts w:ascii="PT Astra Serif" w:hAnsi="PT Astra Serif"/>
              </w:rPr>
            </w:pPr>
            <w:r>
              <w:rPr>
                <w:rFonts w:ascii="PT Astra Serif" w:hAnsi="PT Astra Serif"/>
              </w:rPr>
              <w:t>Сачавская Н.Е.</w:t>
            </w:r>
          </w:p>
        </w:tc>
        <w:tc>
          <w:tcPr>
            <w:tcW w:w="2432" w:type="dxa"/>
            <w:tcBorders/>
            <w:shd w:color="auto" w:fill="auto" w:val="clear"/>
          </w:tcPr>
          <w:p>
            <w:pPr>
              <w:pStyle w:val="Normal"/>
              <w:spacing w:lineRule="auto" w:line="240" w:before="0" w:after="0"/>
              <w:jc w:val="center"/>
              <w:rPr>
                <w:rFonts w:ascii="PT Astra Serif" w:hAnsi="PT Astra Serif" w:eastAsia="Calibri"/>
              </w:rPr>
            </w:pPr>
            <w:r>
              <w:rPr>
                <w:rFonts w:eastAsia="Calibri" w:ascii="PT Astra Serif" w:hAnsi="PT Astra Serif"/>
              </w:rPr>
              <w:t>Формирование культуры безопасного поведения в сети Интернет посредством повышения информационной грамотности родительской аудитории.</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7.12.</w:t>
            </w:r>
          </w:p>
        </w:tc>
        <w:tc>
          <w:tcPr>
            <w:tcW w:w="2894" w:type="dxa"/>
            <w:tcBorders/>
          </w:tcPr>
          <w:p>
            <w:pPr>
              <w:pStyle w:val="Normal"/>
              <w:spacing w:lineRule="auto" w:line="240" w:before="0" w:after="0"/>
              <w:rPr>
                <w:rFonts w:ascii="PT Astra Serif" w:hAnsi="PT Astra Serif"/>
              </w:rPr>
            </w:pPr>
            <w:r>
              <w:rPr>
                <w:rFonts w:ascii="PT Astra Serif" w:hAnsi="PT Astra Serif"/>
              </w:rPr>
              <w:t>Серия городских исторических квест-игр:</w:t>
            </w:r>
          </w:p>
          <w:p>
            <w:pPr>
              <w:pStyle w:val="Normal"/>
              <w:numPr>
                <w:ilvl w:val="0"/>
                <w:numId w:val="11"/>
              </w:numPr>
              <w:spacing w:lineRule="auto" w:line="240" w:before="0" w:after="0"/>
              <w:rPr>
                <w:rFonts w:ascii="PT Astra Serif" w:hAnsi="PT Astra Serif"/>
              </w:rPr>
            </w:pPr>
            <w:r>
              <w:rPr>
                <w:rFonts w:ascii="PT Astra Serif" w:hAnsi="PT Astra Serif"/>
              </w:rPr>
              <w:t xml:space="preserve"> </w:t>
            </w:r>
            <w:r>
              <w:rPr>
                <w:rFonts w:ascii="PT Astra Serif" w:hAnsi="PT Astra Serif"/>
              </w:rPr>
              <w:t>«Курская битва»</w:t>
            </w:r>
          </w:p>
          <w:p>
            <w:pPr>
              <w:pStyle w:val="Normal"/>
              <w:numPr>
                <w:ilvl w:val="0"/>
                <w:numId w:val="11"/>
              </w:numPr>
              <w:spacing w:lineRule="auto" w:line="240" w:before="0" w:after="0"/>
              <w:rPr>
                <w:rFonts w:ascii="PT Astra Serif" w:hAnsi="PT Astra Serif"/>
              </w:rPr>
            </w:pPr>
            <w:r>
              <w:rPr>
                <w:rFonts w:ascii="PT Astra Serif" w:hAnsi="PT Astra Serif"/>
              </w:rPr>
              <w:t>«Оборона Севастополя»</w:t>
            </w:r>
          </w:p>
          <w:p>
            <w:pPr>
              <w:pStyle w:val="Normal"/>
              <w:numPr>
                <w:ilvl w:val="0"/>
                <w:numId w:val="11"/>
              </w:numPr>
              <w:spacing w:lineRule="auto" w:line="240" w:before="0" w:after="0"/>
              <w:rPr>
                <w:rFonts w:ascii="PT Astra Serif" w:hAnsi="PT Astra Serif"/>
              </w:rPr>
            </w:pPr>
            <w:r>
              <w:rPr>
                <w:rFonts w:ascii="PT Astra Serif" w:hAnsi="PT Astra Serif"/>
              </w:rPr>
              <w:t xml:space="preserve">Международный исторический квест «Победа» </w:t>
            </w:r>
          </w:p>
          <w:p>
            <w:pPr>
              <w:pStyle w:val="Normal"/>
              <w:numPr>
                <w:ilvl w:val="0"/>
                <w:numId w:val="11"/>
              </w:numPr>
              <w:spacing w:lineRule="auto" w:line="240" w:before="0" w:after="0"/>
              <w:rPr>
                <w:rFonts w:ascii="PT Astra Serif" w:hAnsi="PT Astra Serif"/>
              </w:rPr>
            </w:pPr>
            <w:r>
              <w:rPr>
                <w:rFonts w:ascii="PT Astra Serif" w:hAnsi="PT Astra Serif"/>
                <w:color w:val="000000"/>
              </w:rPr>
              <w:t>«Битва за Москву»</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r>
          </w:p>
          <w:p>
            <w:pPr>
              <w:pStyle w:val="Normal"/>
              <w:spacing w:lineRule="auto" w:line="240" w:before="0" w:after="0"/>
              <w:jc w:val="center"/>
              <w:rPr>
                <w:rFonts w:ascii="PT Astra Serif" w:hAnsi="PT Astra Serif"/>
              </w:rPr>
            </w:pPr>
            <w:r>
              <w:rPr>
                <w:rFonts w:ascii="PT Astra Serif" w:hAnsi="PT Astra Serif"/>
              </w:rPr>
            </w:r>
          </w:p>
          <w:p>
            <w:pPr>
              <w:pStyle w:val="Normal"/>
              <w:spacing w:lineRule="auto" w:line="240" w:before="0" w:after="0"/>
              <w:jc w:val="center"/>
              <w:rPr>
                <w:rFonts w:ascii="PT Astra Serif" w:hAnsi="PT Astra Serif"/>
              </w:rPr>
            </w:pPr>
            <w:r>
              <w:rPr>
                <w:rFonts w:ascii="PT Astra Serif" w:hAnsi="PT Astra Serif"/>
              </w:rPr>
              <w:t>август 2020,</w:t>
            </w:r>
          </w:p>
          <w:p>
            <w:pPr>
              <w:pStyle w:val="Normal"/>
              <w:spacing w:lineRule="auto" w:line="240" w:before="0" w:after="0"/>
              <w:jc w:val="center"/>
              <w:rPr>
                <w:rFonts w:ascii="PT Astra Serif" w:hAnsi="PT Astra Serif"/>
              </w:rPr>
            </w:pPr>
            <w:r>
              <w:rPr>
                <w:rFonts w:ascii="PT Astra Serif" w:hAnsi="PT Astra Serif"/>
              </w:rPr>
              <w:t>ноябрь 2020</w:t>
            </w:r>
          </w:p>
          <w:p>
            <w:pPr>
              <w:pStyle w:val="Normal"/>
              <w:spacing w:lineRule="auto" w:line="240" w:before="0" w:after="0"/>
              <w:jc w:val="center"/>
              <w:rPr>
                <w:rFonts w:ascii="PT Astra Serif" w:hAnsi="PT Astra Serif"/>
              </w:rPr>
            </w:pPr>
            <w:r>
              <w:rPr>
                <w:rFonts w:ascii="PT Astra Serif" w:hAnsi="PT Astra Serif"/>
              </w:rPr>
            </w:r>
          </w:p>
          <w:p>
            <w:pPr>
              <w:pStyle w:val="Normal"/>
              <w:spacing w:lineRule="auto" w:line="240" w:before="0" w:after="0"/>
              <w:jc w:val="center"/>
              <w:rPr>
                <w:rFonts w:ascii="PT Astra Serif" w:hAnsi="PT Astra Serif"/>
              </w:rPr>
            </w:pPr>
            <w:r>
              <w:rPr>
                <w:rFonts w:ascii="PT Astra Serif" w:hAnsi="PT Astra Serif"/>
              </w:rPr>
              <w:t>сентябрь 2020</w:t>
            </w:r>
          </w:p>
          <w:p>
            <w:pPr>
              <w:pStyle w:val="Normal"/>
              <w:spacing w:lineRule="auto" w:line="240" w:before="0" w:after="0"/>
              <w:jc w:val="center"/>
              <w:rPr>
                <w:rFonts w:ascii="PT Astra Serif" w:hAnsi="PT Astra Serif"/>
                <w:color w:val="000000"/>
              </w:rPr>
            </w:pPr>
            <w:r>
              <w:rPr>
                <w:rFonts w:ascii="PT Astra Serif" w:hAnsi="PT Astra Serif"/>
                <w:color w:val="000000"/>
              </w:rPr>
            </w:r>
          </w:p>
          <w:p>
            <w:pPr>
              <w:pStyle w:val="Normal"/>
              <w:spacing w:lineRule="auto" w:line="240" w:before="0" w:after="0"/>
              <w:jc w:val="center"/>
              <w:rPr>
                <w:rFonts w:ascii="PT Astra Serif" w:hAnsi="PT Astra Serif"/>
              </w:rPr>
            </w:pPr>
            <w:r>
              <w:rPr>
                <w:rFonts w:ascii="PT Astra Serif" w:hAnsi="PT Astra Serif"/>
                <w:color w:val="000000"/>
              </w:rPr>
              <w:t>декабрь2020</w:t>
            </w:r>
          </w:p>
          <w:p>
            <w:pPr>
              <w:pStyle w:val="Normal"/>
              <w:spacing w:lineRule="auto" w:line="240" w:before="0" w:after="0"/>
              <w:jc w:val="center"/>
              <w:rPr>
                <w:rFonts w:ascii="PT Astra Serif" w:hAnsi="PT Astra Serif"/>
              </w:rPr>
            </w:pPr>
            <w:r>
              <w:rPr>
                <w:rFonts w:ascii="PT Astra Serif" w:hAnsi="PT Astra Serif"/>
              </w:rPr>
            </w:r>
          </w:p>
        </w:tc>
        <w:tc>
          <w:tcPr>
            <w:tcW w:w="1906" w:type="dxa"/>
            <w:tcBorders/>
          </w:tcPr>
          <w:p>
            <w:pPr>
              <w:pStyle w:val="Normal"/>
              <w:spacing w:lineRule="auto" w:line="240" w:before="0" w:after="0"/>
              <w:jc w:val="center"/>
              <w:rPr>
                <w:rFonts w:ascii="PT Astra Serif" w:hAnsi="PT Astra Serif"/>
              </w:rPr>
            </w:pPr>
            <w:r>
              <w:rPr>
                <w:rFonts w:ascii="PT Astra Serif" w:hAnsi="PT Astra Serif"/>
              </w:rPr>
              <w:t>Кулаева Н.Н.</w:t>
            </w:r>
          </w:p>
        </w:tc>
        <w:tc>
          <w:tcPr>
            <w:tcW w:w="2432" w:type="dxa"/>
            <w:tcBorders/>
            <w:shd w:color="auto" w:fill="auto" w:val="clear"/>
          </w:tcPr>
          <w:p>
            <w:pPr>
              <w:pStyle w:val="Normal"/>
              <w:spacing w:lineRule="auto" w:line="240" w:before="0" w:after="0"/>
              <w:jc w:val="center"/>
              <w:rPr>
                <w:rFonts w:ascii="PT Astra Serif" w:hAnsi="PT Astra Serif" w:eastAsia="Calibri"/>
              </w:rPr>
            </w:pPr>
            <w:r>
              <w:rPr>
                <w:rFonts w:eastAsia="Calibri" w:ascii="PT Astra Serif" w:hAnsi="PT Astra Serif"/>
              </w:rPr>
              <w:t>Использование мобильного мультимедийного оборудования в концепции проведения исторических квест-игр. Формирование патриотических и нравственных ценностей в молодежной среде.</w:t>
            </w:r>
          </w:p>
        </w:tc>
      </w:tr>
      <w:tr>
        <w:trPr/>
        <w:tc>
          <w:tcPr>
            <w:tcW w:w="656"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7.13.</w:t>
            </w:r>
          </w:p>
        </w:tc>
        <w:tc>
          <w:tcPr>
            <w:tcW w:w="2894" w:type="dxa"/>
            <w:tcBorders/>
          </w:tcPr>
          <w:p>
            <w:pPr>
              <w:pStyle w:val="Normal"/>
              <w:spacing w:lineRule="auto" w:line="240" w:before="0" w:after="0"/>
              <w:rPr>
                <w:rFonts w:ascii="PT Astra Serif" w:hAnsi="PT Astra Serif"/>
              </w:rPr>
            </w:pPr>
            <w:r>
              <w:rPr>
                <w:rFonts w:ascii="PT Astra Serif" w:hAnsi="PT Astra Serif"/>
              </w:rPr>
              <w:t>Городской слет волонтерских объединений «Сердце Севера»</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30.10.2020</w:t>
            </w:r>
          </w:p>
        </w:tc>
        <w:tc>
          <w:tcPr>
            <w:tcW w:w="1906" w:type="dxa"/>
            <w:tcBorders/>
            <w:shd w:color="auto" w:fill="auto" w:val="clear"/>
          </w:tcPr>
          <w:p>
            <w:pPr>
              <w:pStyle w:val="Normal"/>
              <w:spacing w:lineRule="auto" w:line="240" w:before="0" w:after="0"/>
              <w:jc w:val="center"/>
              <w:rPr>
                <w:rFonts w:ascii="PT Astra Serif" w:hAnsi="PT Astra Serif"/>
              </w:rPr>
            </w:pPr>
            <w:r>
              <w:rPr>
                <w:rFonts w:ascii="PT Astra Serif" w:hAnsi="PT Astra Serif"/>
              </w:rPr>
              <w:t>Олейко Н.М.</w:t>
            </w:r>
          </w:p>
        </w:tc>
        <w:tc>
          <w:tcPr>
            <w:tcW w:w="2432" w:type="dxa"/>
            <w:tcBorders/>
            <w:shd w:color="auto" w:fill="auto" w:val="clear"/>
          </w:tcPr>
          <w:p>
            <w:pPr>
              <w:pStyle w:val="Normal"/>
              <w:spacing w:lineRule="auto" w:line="240" w:before="0" w:after="0"/>
              <w:jc w:val="center"/>
              <w:rPr>
                <w:rFonts w:ascii="PT Astra Serif" w:hAnsi="PT Astra Serif" w:eastAsia="Calibri"/>
              </w:rPr>
            </w:pPr>
            <w:r>
              <w:rPr>
                <w:rFonts w:eastAsia="Calibri" w:ascii="PT Astra Serif" w:hAnsi="PT Astra Serif"/>
              </w:rPr>
              <w:t xml:space="preserve">Повышение эффективности деятельности по развитию добровольчества среди </w:t>
            </w:r>
            <w:r>
              <w:rPr>
                <w:rFonts w:ascii="PT Astra Serif" w:hAnsi="PT Astra Serif"/>
              </w:rPr>
              <w:t>добровольческих</w:t>
            </w:r>
            <w:r>
              <w:rPr>
                <w:rFonts w:eastAsia="Calibri" w:ascii="PT Astra Serif" w:hAnsi="PT Astra Serif"/>
              </w:rPr>
              <w:t xml:space="preserve"> движений города Ноябрьска </w:t>
            </w:r>
          </w:p>
        </w:tc>
      </w:tr>
      <w:tr>
        <w:trPr/>
        <w:tc>
          <w:tcPr>
            <w:tcW w:w="656"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8.</w:t>
            </w:r>
          </w:p>
        </w:tc>
        <w:tc>
          <w:tcPr>
            <w:tcW w:w="2894" w:type="dxa"/>
            <w:tcBorders/>
          </w:tcPr>
          <w:p>
            <w:pPr>
              <w:pStyle w:val="Normal"/>
              <w:spacing w:lineRule="auto" w:line="240" w:before="0" w:after="0"/>
              <w:rPr>
                <w:rFonts w:ascii="PT Astra Serif" w:hAnsi="PT Astra Serif"/>
              </w:rPr>
            </w:pPr>
            <w:r>
              <w:rPr>
                <w:rFonts w:ascii="PT Astra Serif" w:hAnsi="PT Astra Serif"/>
              </w:rPr>
              <w:t>Разработка отчетных документов для грантодателя.</w:t>
            </w:r>
          </w:p>
        </w:tc>
        <w:tc>
          <w:tcPr>
            <w:tcW w:w="1718" w:type="dxa"/>
            <w:tcBorders/>
          </w:tcPr>
          <w:p>
            <w:pPr>
              <w:pStyle w:val="Normal"/>
              <w:spacing w:lineRule="auto" w:line="240" w:before="0" w:after="0"/>
              <w:jc w:val="center"/>
              <w:rPr>
                <w:rFonts w:ascii="PT Astra Serif" w:hAnsi="PT Astra Serif"/>
              </w:rPr>
            </w:pPr>
            <w:r>
              <w:rPr>
                <w:rFonts w:ascii="PT Astra Serif" w:hAnsi="PT Astra Serif"/>
              </w:rPr>
              <w:t>Ноябрь 2020</w:t>
            </w:r>
          </w:p>
        </w:tc>
        <w:tc>
          <w:tcPr>
            <w:tcW w:w="1906" w:type="dxa"/>
            <w:tcBorders/>
          </w:tcPr>
          <w:p>
            <w:pPr>
              <w:pStyle w:val="Normal"/>
              <w:spacing w:lineRule="auto" w:line="240" w:before="0" w:after="0"/>
              <w:jc w:val="center"/>
              <w:rPr>
                <w:rFonts w:ascii="PT Astra Serif" w:hAnsi="PT Astra Serif"/>
              </w:rPr>
            </w:pPr>
            <w:r>
              <w:rPr>
                <w:rFonts w:ascii="PT Astra Serif" w:hAnsi="PT Astra Serif"/>
              </w:rPr>
              <w:t>Сачавская Н.Е.</w:t>
            </w:r>
          </w:p>
        </w:tc>
        <w:tc>
          <w:tcPr>
            <w:tcW w:w="2432" w:type="dxa"/>
            <w:tcBorders/>
            <w:shd w:color="auto" w:fill="auto" w:val="clear"/>
          </w:tcPr>
          <w:p>
            <w:pPr>
              <w:pStyle w:val="Normal"/>
              <w:spacing w:lineRule="auto" w:line="240" w:before="0" w:after="0"/>
              <w:jc w:val="center"/>
              <w:rPr>
                <w:rFonts w:ascii="PT Astra Serif" w:hAnsi="PT Astra Serif" w:eastAsia="Calibri"/>
              </w:rPr>
            </w:pPr>
            <w:r>
              <w:rPr>
                <w:rFonts w:eastAsia="Calibri" w:ascii="PT Astra Serif" w:hAnsi="PT Astra Serif"/>
              </w:rPr>
              <w:t>Итоговый отчет. Фото и видео отчет.</w:t>
            </w:r>
          </w:p>
        </w:tc>
      </w:tr>
    </w:tbl>
    <w:p>
      <w:pPr>
        <w:pStyle w:val="Normal"/>
        <w:spacing w:lineRule="auto" w:line="240" w:before="0" w:after="0"/>
        <w:jc w:val="both"/>
        <w:rPr>
          <w:rFonts w:ascii="PT Astra Serif" w:hAnsi="PT Astra Serif" w:cs="Times New Roman"/>
          <w:i/>
          <w:i/>
          <w:sz w:val="24"/>
          <w:szCs w:val="24"/>
        </w:rPr>
      </w:pPr>
      <w:r>
        <w:rPr>
          <w:rFonts w:cs="Times New Roman" w:ascii="PT Astra Serif" w:hAnsi="PT Astra Serif"/>
          <w:i/>
          <w:sz w:val="24"/>
          <w:szCs w:val="24"/>
        </w:rPr>
      </w:r>
    </w:p>
    <w:p>
      <w:pPr>
        <w:pStyle w:val="Normal"/>
        <w:spacing w:lineRule="auto" w:line="240" w:before="0" w:after="0"/>
        <w:jc w:val="center"/>
        <w:rPr>
          <w:rFonts w:ascii="PT Astra Serif" w:hAnsi="PT Astra Serif" w:cs="Times New Roman"/>
          <w:b/>
          <w:b/>
          <w:bCs/>
          <w:i/>
          <w:i/>
          <w:sz w:val="24"/>
          <w:szCs w:val="24"/>
        </w:rPr>
      </w:pPr>
      <w:r>
        <w:rPr>
          <w:rFonts w:cs="Times New Roman" w:ascii="PT Astra Serif" w:hAnsi="PT Astra Serif"/>
          <w:b/>
          <w:bCs/>
          <w:i/>
          <w:sz w:val="24"/>
          <w:szCs w:val="24"/>
        </w:rPr>
        <w:t>Срок реализации проекта</w:t>
      </w:r>
    </w:p>
    <w:p>
      <w:pPr>
        <w:pStyle w:val="Normal"/>
        <w:spacing w:lineRule="auto" w:line="240" w:before="0" w:after="0"/>
        <w:jc w:val="center"/>
        <w:rPr>
          <w:rFonts w:ascii="PT Astra Serif" w:hAnsi="PT Astra Serif" w:cs="Times New Roman"/>
          <w:sz w:val="24"/>
          <w:szCs w:val="24"/>
        </w:rPr>
      </w:pPr>
      <w:r>
        <w:rPr>
          <w:rFonts w:cs="Times New Roman" w:ascii="PT Astra Serif" w:hAnsi="PT Astra Serif"/>
          <w:sz w:val="24"/>
          <w:szCs w:val="24"/>
        </w:rPr>
        <w:t>2020 год</w:t>
      </w:r>
    </w:p>
    <w:p>
      <w:pPr>
        <w:pStyle w:val="Normal"/>
        <w:spacing w:lineRule="auto" w:line="240" w:before="0" w:after="0"/>
        <w:jc w:val="center"/>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t>Ожидаемые результаты</w:t>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r>
    </w:p>
    <w:tbl>
      <w:tblPr>
        <w:tblStyle w:val="a3"/>
        <w:tblW w:w="9571" w:type="dxa"/>
        <w:jc w:val="left"/>
        <w:tblInd w:w="0" w:type="dxa"/>
        <w:tblCellMar>
          <w:top w:w="0" w:type="dxa"/>
          <w:left w:w="108" w:type="dxa"/>
          <w:bottom w:w="0" w:type="dxa"/>
          <w:right w:w="108" w:type="dxa"/>
        </w:tblCellMar>
        <w:tblLook w:firstRow="1" w:noVBand="1" w:lastRow="0" w:firstColumn="1" w:lastColumn="0" w:noHBand="0" w:val="04a0"/>
      </w:tblPr>
      <w:tblGrid>
        <w:gridCol w:w="4785"/>
        <w:gridCol w:w="4785"/>
      </w:tblGrid>
      <w:tr>
        <w:trPr/>
        <w:tc>
          <w:tcPr>
            <w:tcW w:w="4785" w:type="dxa"/>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Ожидаемый результат</w:t>
            </w:r>
          </w:p>
        </w:tc>
        <w:tc>
          <w:tcPr>
            <w:tcW w:w="4785" w:type="dxa"/>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 xml:space="preserve"> </w:t>
            </w:r>
            <w:r>
              <w:rPr>
                <w:rFonts w:eastAsia="Times New Roman" w:cs="Times New Roman" w:ascii="PT Astra Serif" w:hAnsi="PT Astra Serif"/>
                <w:sz w:val="24"/>
                <w:szCs w:val="24"/>
                <w:lang w:eastAsia="ru-RU"/>
              </w:rPr>
              <w:t>Оценка эффективности</w:t>
            </w:r>
          </w:p>
        </w:tc>
      </w:tr>
      <w:tr>
        <w:trPr/>
        <w:tc>
          <w:tcPr>
            <w:tcW w:w="9570" w:type="dxa"/>
            <w:gridSpan w:val="2"/>
            <w:tcBorders/>
          </w:tcPr>
          <w:p>
            <w:pPr>
              <w:pStyle w:val="Normal"/>
              <w:spacing w:lineRule="auto" w:line="240" w:before="0" w:after="0"/>
              <w:jc w:val="center"/>
              <w:rPr>
                <w:rFonts w:ascii="PT Astra Serif" w:hAnsi="PT Astra Serif" w:cs="Times New Roman"/>
                <w:i/>
                <w:i/>
                <w:iCs/>
                <w:sz w:val="24"/>
                <w:szCs w:val="24"/>
              </w:rPr>
            </w:pPr>
            <w:r>
              <w:rPr>
                <w:rFonts w:cs="Times New Roman" w:ascii="PT Astra Serif" w:hAnsi="PT Astra Serif"/>
                <w:i/>
                <w:iCs/>
                <w:sz w:val="24"/>
                <w:szCs w:val="24"/>
              </w:rPr>
              <w:t>Количественный результат:</w:t>
            </w:r>
          </w:p>
        </w:tc>
      </w:tr>
      <w:tr>
        <w:trPr/>
        <w:tc>
          <w:tcPr>
            <w:tcW w:w="4785" w:type="dxa"/>
            <w:tcBorders>
              <w:righ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Увеличение количества волонтеров в добровольческих объединениях, действующих на территории Ноябрьска.</w:t>
            </w:r>
          </w:p>
        </w:tc>
        <w:tc>
          <w:tcPr>
            <w:tcW w:w="4785" w:type="dxa"/>
            <w:tcBorders>
              <w:lef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Статистические данные координационного штаба городского волонтерского движения.</w:t>
            </w:r>
          </w:p>
        </w:tc>
      </w:tr>
      <w:tr>
        <w:trPr/>
        <w:tc>
          <w:tcPr>
            <w:tcW w:w="4785" w:type="dxa"/>
            <w:tcBorders>
              <w:righ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Проведение не менее 20 городских мероприятий в год, с использованием мобильного мультимедийного оборудования, с общим охватом не менее 2000 человек в год.</w:t>
            </w:r>
          </w:p>
        </w:tc>
        <w:tc>
          <w:tcPr>
            <w:tcW w:w="4785" w:type="dxa"/>
            <w:tcBorders>
              <w:lef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Отчет о деятельности городского волонтерского движения «Территория добра»</w:t>
            </w:r>
          </w:p>
        </w:tc>
      </w:tr>
      <w:tr>
        <w:trPr/>
        <w:tc>
          <w:tcPr>
            <w:tcW w:w="4785" w:type="dxa"/>
            <w:tcBorders>
              <w:righ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Размещение на мобильном мультимедийном оборудовании не менее 50 информационных пакетов в год, отображающих деятельность волонтеров г. Ноябрьска</w:t>
            </w:r>
          </w:p>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r>
          </w:p>
        </w:tc>
        <w:tc>
          <w:tcPr>
            <w:tcW w:w="4785" w:type="dxa"/>
            <w:tcBorders>
              <w:lef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Мультимедийный волонтерский архив</w:t>
            </w:r>
          </w:p>
        </w:tc>
      </w:tr>
      <w:tr>
        <w:trPr/>
        <w:tc>
          <w:tcPr>
            <w:tcW w:w="9570" w:type="dxa"/>
            <w:gridSpan w:val="2"/>
            <w:tcBorders/>
          </w:tcPr>
          <w:p>
            <w:pPr>
              <w:pStyle w:val="Normal"/>
              <w:spacing w:lineRule="auto" w:line="240" w:before="0" w:after="0"/>
              <w:jc w:val="center"/>
              <w:rPr>
                <w:rFonts w:ascii="PT Astra Serif" w:hAnsi="PT Astra Serif" w:cs="Times New Roman"/>
                <w:i/>
                <w:i/>
                <w:iCs/>
                <w:sz w:val="24"/>
                <w:szCs w:val="24"/>
              </w:rPr>
            </w:pPr>
            <w:r>
              <w:rPr>
                <w:rFonts w:cs="Times New Roman" w:ascii="PT Astra Serif" w:hAnsi="PT Astra Serif"/>
                <w:i/>
                <w:iCs/>
                <w:sz w:val="24"/>
                <w:szCs w:val="24"/>
              </w:rPr>
              <w:t>Качественный результат:</w:t>
            </w:r>
          </w:p>
        </w:tc>
      </w:tr>
      <w:tr>
        <w:trPr/>
        <w:tc>
          <w:tcPr>
            <w:tcW w:w="4785" w:type="dxa"/>
            <w:tcBorders>
              <w:righ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Рост социальной активности жителей города Ноябрьск</w:t>
            </w:r>
          </w:p>
        </w:tc>
        <w:tc>
          <w:tcPr>
            <w:tcW w:w="4785" w:type="dxa"/>
            <w:tcBorders>
              <w:lef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Позитивные отзывы о деятельности городского волонтерского движения «Территория добра».</w:t>
            </w:r>
          </w:p>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Данные социологического опроса по итогам года.</w:t>
            </w:r>
          </w:p>
        </w:tc>
      </w:tr>
      <w:tr>
        <w:trPr/>
        <w:tc>
          <w:tcPr>
            <w:tcW w:w="4785" w:type="dxa"/>
            <w:tcBorders>
              <w:righ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Укрепление в обществе ценности добровольческого служения, идей добра, нравственных ценностей, моральных принципов, добровольческих идей.</w:t>
            </w:r>
          </w:p>
        </w:tc>
        <w:tc>
          <w:tcPr>
            <w:tcW w:w="4785" w:type="dxa"/>
            <w:tcBorders>
              <w:left w:val="nil"/>
            </w:tcBorders>
          </w:tcPr>
          <w:p>
            <w:pPr>
              <w:pStyle w:val="Normal"/>
              <w:spacing w:lineRule="auto" w:line="240" w:before="0" w:after="0"/>
              <w:jc w:val="center"/>
              <w:rPr>
                <w:rFonts w:ascii="PT Astra Serif" w:hAnsi="PT Astra Serif" w:eastAsia="Times New Roman" w:cs="Times New Roman"/>
                <w:sz w:val="24"/>
                <w:szCs w:val="24"/>
                <w:lang w:eastAsia="ru-RU"/>
              </w:rPr>
            </w:pPr>
            <w:r>
              <w:rPr>
                <w:rFonts w:eastAsia="Times New Roman" w:cs="Times New Roman" w:ascii="PT Astra Serif" w:hAnsi="PT Astra Serif"/>
                <w:sz w:val="24"/>
                <w:szCs w:val="24"/>
                <w:lang w:eastAsia="ru-RU"/>
              </w:rPr>
              <w:t>Данные социологического опроса по итогам года.</w:t>
            </w:r>
          </w:p>
        </w:tc>
      </w:tr>
    </w:tbl>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jc w:val="center"/>
        <w:rPr>
          <w:rFonts w:ascii="PT Astra Serif" w:hAnsi="PT Astra Serif" w:cs="Times New Roman"/>
          <w:b/>
          <w:b/>
          <w:bCs/>
          <w:i/>
          <w:i/>
          <w:iCs/>
          <w:sz w:val="24"/>
          <w:szCs w:val="24"/>
        </w:rPr>
      </w:pPr>
      <w:r>
        <w:rPr>
          <w:rFonts w:cs="Times New Roman" w:ascii="PT Astra Serif" w:hAnsi="PT Astra Serif"/>
          <w:b/>
          <w:bCs/>
          <w:i/>
          <w:iCs/>
          <w:sz w:val="24"/>
          <w:szCs w:val="24"/>
        </w:rPr>
        <w:t>Перспектива проекта</w:t>
      </w:r>
    </w:p>
    <w:p>
      <w:pPr>
        <w:pStyle w:val="Normal"/>
        <w:spacing w:lineRule="auto" w:line="240" w:before="0" w:after="0"/>
        <w:jc w:val="center"/>
        <w:rPr>
          <w:rFonts w:ascii="PT Astra Serif" w:hAnsi="PT Astra Serif" w:cs="Times New Roman"/>
          <w:b/>
          <w:b/>
          <w:bCs/>
          <w:i/>
          <w:i/>
          <w:iCs/>
          <w:sz w:val="24"/>
          <w:szCs w:val="24"/>
        </w:rPr>
      </w:pPr>
      <w:r>
        <w:rPr>
          <w:rFonts w:cs="Times New Roman" w:ascii="PT Astra Serif" w:hAnsi="PT Astra Serif"/>
          <w:b/>
          <w:bCs/>
          <w:i/>
          <w:iCs/>
          <w:sz w:val="24"/>
          <w:szCs w:val="24"/>
        </w:rPr>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ab/>
        <w:t xml:space="preserve">На базе МБУ «МЦРСиМ «Доверие», начиная с 2021 года, по адресу пр. Мира, д.83а будет работать «Ресурсный центр поддержки волонтерских проектов». Мобильное мультимедийное оборудование (интерактивный сенсорный стол, ноутбук, программное обеспечение) будет установлено в данном ресурсном центре. Ресурсный центр предполагает наличие коворкинг зон, помещения для проведения конференций, тренингов, встреч волонтеров города с партерами по проектам и т.д. Кроме этого, ежегодно, волонтеры реализуют не менее 100 мероприятий, проектов, акций, выставок и т.д. Предполагается на крупных городских мероприятиях волонтерской направленности использование данного мультимедийного оборудования.  </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t>Территория реализации проекта</w:t>
      </w:r>
    </w:p>
    <w:p>
      <w:pPr>
        <w:pStyle w:val="Normal"/>
        <w:spacing w:lineRule="auto" w:line="240" w:before="0" w:after="0"/>
        <w:jc w:val="center"/>
        <w:rPr>
          <w:rFonts w:ascii="PT Astra Serif" w:hAnsi="PT Astra Serif" w:cs="Times New Roman"/>
          <w:sz w:val="24"/>
          <w:szCs w:val="24"/>
        </w:rPr>
      </w:pPr>
      <w:r>
        <w:rPr>
          <w:rFonts w:cs="Times New Roman" w:ascii="PT Astra Serif" w:hAnsi="PT Astra Serif"/>
          <w:sz w:val="24"/>
          <w:szCs w:val="24"/>
        </w:rPr>
        <w:t xml:space="preserve">г. Ноябрьск, ЯНАО, </w:t>
      </w:r>
    </w:p>
    <w:p>
      <w:pPr>
        <w:pStyle w:val="Normal"/>
        <w:spacing w:lineRule="auto" w:line="240" w:before="0" w:after="0"/>
        <w:jc w:val="center"/>
        <w:rPr>
          <w:rFonts w:ascii="PT Astra Serif" w:hAnsi="PT Astra Serif" w:cs="Times New Roman"/>
          <w:sz w:val="24"/>
          <w:szCs w:val="24"/>
        </w:rPr>
      </w:pPr>
      <w:r>
        <w:rPr>
          <w:rFonts w:cs="Times New Roman" w:ascii="PT Astra Serif" w:hAnsi="PT Astra Serif"/>
          <w:sz w:val="24"/>
          <w:szCs w:val="24"/>
        </w:rPr>
        <w:t>волонтерский штаб городского волонтерского движения «Территория добра», действующий на базе МБУ «МЦРСиМ «Доверие».</w:t>
      </w:r>
    </w:p>
    <w:p>
      <w:pPr>
        <w:pStyle w:val="Normal"/>
        <w:spacing w:lineRule="auto" w:line="240" w:before="0" w:after="0"/>
        <w:jc w:val="center"/>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jc w:val="center"/>
        <w:rPr>
          <w:rFonts w:ascii="PT Astra Serif" w:hAnsi="PT Astra Serif" w:cs="Times New Roman"/>
          <w:b/>
          <w:b/>
          <w:bCs/>
          <w:i/>
          <w:i/>
          <w:sz w:val="24"/>
          <w:szCs w:val="24"/>
        </w:rPr>
      </w:pPr>
      <w:r>
        <w:rPr>
          <w:rFonts w:cs="Times New Roman" w:ascii="PT Astra Serif" w:hAnsi="PT Astra Serif"/>
          <w:b/>
          <w:bCs/>
          <w:i/>
          <w:sz w:val="24"/>
          <w:szCs w:val="24"/>
        </w:rPr>
        <w:t>Целевая аудитория</w:t>
      </w:r>
    </w:p>
    <w:p>
      <w:pPr>
        <w:pStyle w:val="Normal"/>
        <w:spacing w:lineRule="auto" w:line="240" w:before="0" w:after="0"/>
        <w:contextualSpacing/>
        <w:jc w:val="both"/>
        <w:rPr>
          <w:rFonts w:ascii="PT Astra Serif" w:hAnsi="PT Astra Serif"/>
          <w:sz w:val="24"/>
          <w:szCs w:val="24"/>
        </w:rPr>
      </w:pPr>
      <w:r>
        <w:rPr>
          <w:rFonts w:ascii="PT Astra Serif" w:hAnsi="PT Astra Serif"/>
          <w:sz w:val="24"/>
          <w:szCs w:val="24"/>
        </w:rPr>
        <w:t>Участники проекта проживают на территории города Ноябрьска, ЯНАО, включая микрорайон Вынгапуровский:</w:t>
      </w:r>
    </w:p>
    <w:p>
      <w:pPr>
        <w:pStyle w:val="Normal"/>
        <w:numPr>
          <w:ilvl w:val="0"/>
          <w:numId w:val="8"/>
        </w:numPr>
        <w:spacing w:lineRule="auto" w:line="240" w:before="0" w:after="0"/>
        <w:contextualSpacing/>
        <w:jc w:val="both"/>
        <w:rPr>
          <w:rFonts w:ascii="PT Astra Serif" w:hAnsi="PT Astra Serif"/>
          <w:sz w:val="24"/>
          <w:szCs w:val="24"/>
        </w:rPr>
      </w:pPr>
      <w:r>
        <w:rPr>
          <w:rFonts w:ascii="PT Astra Serif" w:hAnsi="PT Astra Serif"/>
          <w:sz w:val="24"/>
          <w:szCs w:val="24"/>
        </w:rPr>
        <w:t>молодёжь от 14 до 30 лет</w:t>
      </w:r>
    </w:p>
    <w:p>
      <w:pPr>
        <w:pStyle w:val="Normal"/>
        <w:numPr>
          <w:ilvl w:val="0"/>
          <w:numId w:val="8"/>
        </w:numPr>
        <w:spacing w:lineRule="auto" w:line="240" w:before="0" w:after="0"/>
        <w:contextualSpacing/>
        <w:jc w:val="both"/>
        <w:rPr>
          <w:rFonts w:ascii="PT Astra Serif" w:hAnsi="PT Astra Serif"/>
          <w:sz w:val="24"/>
          <w:szCs w:val="24"/>
        </w:rPr>
      </w:pPr>
      <w:r>
        <w:rPr>
          <w:rFonts w:ascii="PT Astra Serif" w:hAnsi="PT Astra Serif"/>
          <w:sz w:val="24"/>
          <w:szCs w:val="24"/>
        </w:rPr>
        <w:t>взрослое население</w:t>
      </w:r>
    </w:p>
    <w:p>
      <w:pPr>
        <w:pStyle w:val="Normal"/>
        <w:numPr>
          <w:ilvl w:val="0"/>
          <w:numId w:val="8"/>
        </w:numPr>
        <w:spacing w:lineRule="auto" w:line="240" w:before="0" w:after="0"/>
        <w:contextualSpacing/>
        <w:jc w:val="both"/>
        <w:rPr>
          <w:rFonts w:ascii="PT Astra Serif" w:hAnsi="PT Astra Serif"/>
          <w:sz w:val="24"/>
          <w:szCs w:val="24"/>
        </w:rPr>
      </w:pPr>
      <w:r>
        <w:rPr>
          <w:rFonts w:ascii="PT Astra Serif" w:hAnsi="PT Astra Serif"/>
          <w:sz w:val="24"/>
          <w:szCs w:val="24"/>
        </w:rPr>
        <w:t>волонтеры городского волонтерского движения «Территория добра»</w:t>
      </w:r>
    </w:p>
    <w:p>
      <w:pPr>
        <w:pStyle w:val="Normal"/>
        <w:spacing w:lineRule="auto" w:line="240" w:before="0" w:after="0"/>
        <w:jc w:val="both"/>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t>Описание видов работ, необходимых для реализации проекта</w:t>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r>
    </w:p>
    <w:tbl>
      <w:tblPr>
        <w:tblStyle w:val="a3"/>
        <w:tblW w:w="9889" w:type="dxa"/>
        <w:jc w:val="left"/>
        <w:tblInd w:w="0" w:type="dxa"/>
        <w:tblCellMar>
          <w:top w:w="0" w:type="dxa"/>
          <w:left w:w="108" w:type="dxa"/>
          <w:bottom w:w="0" w:type="dxa"/>
          <w:right w:w="108" w:type="dxa"/>
        </w:tblCellMar>
        <w:tblLook w:firstRow="1" w:noVBand="1" w:lastRow="0" w:firstColumn="1" w:lastColumn="0" w:noHBand="0" w:val="04a0"/>
      </w:tblPr>
      <w:tblGrid>
        <w:gridCol w:w="3040"/>
        <w:gridCol w:w="1820"/>
        <w:gridCol w:w="1794"/>
        <w:gridCol w:w="3234"/>
      </w:tblGrid>
      <w:tr>
        <w:trPr/>
        <w:tc>
          <w:tcPr>
            <w:tcW w:w="3040" w:type="dxa"/>
            <w:tcBorders/>
          </w:tcPr>
          <w:p>
            <w:pPr>
              <w:pStyle w:val="Normal"/>
              <w:spacing w:lineRule="auto" w:line="240" w:before="0" w:after="0"/>
              <w:rPr>
                <w:rFonts w:ascii="PT Astra Serif" w:hAnsi="PT Astra Serif" w:eastAsia="Times New Roman" w:cs="Times New Roman"/>
                <w:b/>
                <w:b/>
                <w:bCs/>
                <w:lang w:eastAsia="ru-RU"/>
              </w:rPr>
            </w:pPr>
            <w:r>
              <w:rPr>
                <w:rFonts w:eastAsia="Times New Roman" w:cs="Times New Roman" w:ascii="PT Astra Serif" w:hAnsi="PT Astra Serif"/>
                <w:b/>
                <w:bCs/>
                <w:lang w:eastAsia="ru-RU"/>
              </w:rPr>
              <w:t>Вид работ (содержание)</w:t>
            </w:r>
          </w:p>
        </w:tc>
        <w:tc>
          <w:tcPr>
            <w:tcW w:w="1820" w:type="dxa"/>
            <w:tcBorders/>
          </w:tcPr>
          <w:p>
            <w:pPr>
              <w:pStyle w:val="Normal"/>
              <w:spacing w:lineRule="auto" w:line="240" w:before="0" w:after="0"/>
              <w:jc w:val="center"/>
              <w:rPr>
                <w:rFonts w:ascii="PT Astra Serif" w:hAnsi="PT Astra Serif" w:eastAsia="Times New Roman" w:cs="Times New Roman"/>
                <w:b/>
                <w:b/>
                <w:bCs/>
                <w:lang w:eastAsia="ru-RU"/>
              </w:rPr>
            </w:pPr>
            <w:r>
              <w:rPr>
                <w:rFonts w:eastAsia="Times New Roman" w:cs="Times New Roman" w:ascii="PT Astra Serif" w:hAnsi="PT Astra Serif"/>
                <w:b/>
                <w:bCs/>
                <w:lang w:eastAsia="ru-RU"/>
              </w:rPr>
              <w:t>Сроки реализации</w:t>
            </w:r>
          </w:p>
        </w:tc>
        <w:tc>
          <w:tcPr>
            <w:tcW w:w="1794" w:type="dxa"/>
            <w:tcBorders/>
          </w:tcPr>
          <w:p>
            <w:pPr>
              <w:pStyle w:val="Normal"/>
              <w:spacing w:lineRule="auto" w:line="240" w:before="0" w:after="0"/>
              <w:jc w:val="center"/>
              <w:rPr>
                <w:rFonts w:ascii="PT Astra Serif" w:hAnsi="PT Astra Serif" w:eastAsia="Times New Roman" w:cs="Times New Roman"/>
                <w:b/>
                <w:b/>
                <w:bCs/>
                <w:lang w:eastAsia="ru-RU"/>
              </w:rPr>
            </w:pPr>
            <w:r>
              <w:rPr>
                <w:rFonts w:eastAsia="Times New Roman" w:cs="Times New Roman" w:ascii="PT Astra Serif" w:hAnsi="PT Astra Serif"/>
                <w:b/>
                <w:bCs/>
                <w:lang w:eastAsia="ru-RU"/>
              </w:rPr>
              <w:t xml:space="preserve">Ответственный </w:t>
            </w:r>
          </w:p>
        </w:tc>
        <w:tc>
          <w:tcPr>
            <w:tcW w:w="3234" w:type="dxa"/>
            <w:tcBorders/>
            <w:shd w:color="auto" w:fill="auto" w:val="clear"/>
          </w:tcPr>
          <w:p>
            <w:pPr>
              <w:pStyle w:val="Normal"/>
              <w:spacing w:lineRule="auto" w:line="240" w:before="0" w:after="0"/>
              <w:jc w:val="center"/>
              <w:rPr>
                <w:rFonts w:ascii="PT Astra Serif" w:hAnsi="PT Astra Serif" w:eastAsia="Times New Roman" w:cs="Times New Roman"/>
                <w:b/>
                <w:b/>
                <w:bCs/>
                <w:lang w:eastAsia="ru-RU"/>
              </w:rPr>
            </w:pPr>
            <w:r>
              <w:rPr>
                <w:rFonts w:eastAsia="Times New Roman" w:cs="Times New Roman" w:ascii="PT Astra Serif" w:hAnsi="PT Astra Serif"/>
                <w:b/>
                <w:bCs/>
                <w:lang w:eastAsia="ru-RU"/>
              </w:rPr>
              <w:t>Имеющийся опыт, сотрудничество</w:t>
            </w:r>
          </w:p>
        </w:tc>
      </w:tr>
      <w:tr>
        <w:trPr/>
        <w:tc>
          <w:tcPr>
            <w:tcW w:w="3040" w:type="dxa"/>
            <w:tcBorders/>
          </w:tcPr>
          <w:p>
            <w:pPr>
              <w:pStyle w:val="Normal"/>
              <w:spacing w:lineRule="auto" w:line="240" w:before="0" w:after="0"/>
              <w:rPr>
                <w:rFonts w:ascii="PT Astra Serif" w:hAnsi="PT Astra Serif" w:cs="Times New Roman"/>
              </w:rPr>
            </w:pPr>
            <w:r>
              <w:rPr>
                <w:rFonts w:cs="Times New Roman" w:ascii="PT Astra Serif" w:hAnsi="PT Astra Serif"/>
              </w:rPr>
              <w:t>Разработка информационных пакетов данных о добровольческой деятельности для различной целевой аудитории (подростки, молодежь, взрослое население, пенсионеры)</w:t>
            </w:r>
          </w:p>
        </w:tc>
        <w:tc>
          <w:tcPr>
            <w:tcW w:w="1820"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01.02.2020 – 01.04.2020</w:t>
            </w:r>
          </w:p>
        </w:tc>
        <w:tc>
          <w:tcPr>
            <w:tcW w:w="1794"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Олейко Н.М.</w:t>
            </w:r>
          </w:p>
        </w:tc>
        <w:tc>
          <w:tcPr>
            <w:tcW w:w="3234" w:type="dxa"/>
            <w:tcBorders/>
            <w:shd w:color="auto" w:fill="auto" w:val="clear"/>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Олейко Наталия Михайловна – координатор городского волонтерского движения «Территория добра». Имеется опыт организации волонтерской деятельности на городском уровне более 10 лет. Накоплен большой методический, фото и видео материал, который ляжет в основу разработки информационных пакетов.</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 xml:space="preserve">Кроме этого, в МБУ «МЦРСиМ «Доверие» специалисты (методисты) на протяжении 20 лет разрабатывают дизайн макеты полиграфической продукции, интернет сайтов и других материалов. </w:t>
            </w:r>
          </w:p>
        </w:tc>
      </w:tr>
      <w:tr>
        <w:trPr/>
        <w:tc>
          <w:tcPr>
            <w:tcW w:w="3040"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 xml:space="preserve">Приобретение мобильного мультимедийного оборудования и программного обеспечения </w:t>
            </w:r>
          </w:p>
        </w:tc>
        <w:tc>
          <w:tcPr>
            <w:tcW w:w="1820"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до 01.05.2020</w:t>
            </w:r>
          </w:p>
        </w:tc>
        <w:tc>
          <w:tcPr>
            <w:tcW w:w="1794"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Аноцкая О.И.</w:t>
            </w:r>
          </w:p>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Горн В.А.</w:t>
            </w:r>
          </w:p>
        </w:tc>
        <w:tc>
          <w:tcPr>
            <w:tcW w:w="323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Аноцкая Ольга Ивановна – заместитель директора МБУ «МЦРСиМ «Доверие» по административно-хозяйственной деятельности совместно с Горном Владимиром Александровичем – заведующим сектором по обеспечению основной деятельности учреждения имеют большой опыт материального обеспечения проектов и программ, реализуемых в центре.</w:t>
            </w:r>
          </w:p>
        </w:tc>
      </w:tr>
      <w:tr>
        <w:trPr/>
        <w:tc>
          <w:tcPr>
            <w:tcW w:w="3040"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Установка программного обеспечения на мобильное мультимедийное оборудование. Загрузка информационных пакетов данных о добровольческой деятельности.</w:t>
            </w:r>
          </w:p>
        </w:tc>
        <w:tc>
          <w:tcPr>
            <w:tcW w:w="1820"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01.05.2020 – 10.05.2020</w:t>
            </w:r>
          </w:p>
        </w:tc>
        <w:tc>
          <w:tcPr>
            <w:tcW w:w="1794"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Давыдова С.А.</w:t>
            </w:r>
          </w:p>
        </w:tc>
        <w:tc>
          <w:tcPr>
            <w:tcW w:w="323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 xml:space="preserve">Давыдова Светлана Анатольевна – программист МБУ «МЦРСиМ «Доверие», IT – специалист. </w:t>
            </w:r>
          </w:p>
        </w:tc>
      </w:tr>
      <w:tr>
        <w:trPr/>
        <w:tc>
          <w:tcPr>
            <w:tcW w:w="3040"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Трансляция на мобильном мультимедийном оборудовании в волонтерском штабе «Территория добра» (пр. Мира, д.83а) видеороликов по развитию добровольчества (волонтерства).</w:t>
            </w:r>
          </w:p>
        </w:tc>
        <w:tc>
          <w:tcPr>
            <w:tcW w:w="1820"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В течение года</w:t>
            </w:r>
          </w:p>
        </w:tc>
        <w:tc>
          <w:tcPr>
            <w:tcW w:w="1794"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Сачавская Н.Е.</w:t>
            </w:r>
          </w:p>
        </w:tc>
        <w:tc>
          <w:tcPr>
            <w:tcW w:w="3234" w:type="dxa"/>
            <w:vMerge w:val="restart"/>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 xml:space="preserve">Сачавская Наталья Евгеньевна – автор проекта, руководитель волонтерского объединения «ЦД – Актив», автор проекта «Здоровый квАртал» (получивший грант департамента по молодежной политики и туризму ЯНАО). Имеет опыт проведения волонтерских акций, мероприятий. Ответственная за работу коворкинг зоны. </w:t>
            </w:r>
          </w:p>
        </w:tc>
      </w:tr>
      <w:tr>
        <w:trPr/>
        <w:tc>
          <w:tcPr>
            <w:tcW w:w="3040" w:type="dxa"/>
            <w:tcBorders/>
            <w:shd w:color="auto" w:fill="auto" w:val="clear"/>
          </w:tcPr>
          <w:p>
            <w:pPr>
              <w:pStyle w:val="Normal"/>
              <w:spacing w:lineRule="auto" w:line="240" w:before="0" w:after="0"/>
              <w:rPr>
                <w:rFonts w:ascii="PT Astra Serif" w:hAnsi="PT Astra Serif" w:eastAsia="Calibri"/>
              </w:rPr>
            </w:pPr>
            <w:r>
              <w:rPr>
                <w:rFonts w:eastAsia="Calibri" w:ascii="PT Astra Serif" w:hAnsi="PT Astra Serif"/>
              </w:rPr>
              <w:t>Оказание консультативной помощи жителям города Ноябрьска по вопросам выбора международных волонтерских программ.</w:t>
            </w:r>
          </w:p>
        </w:tc>
        <w:tc>
          <w:tcPr>
            <w:tcW w:w="1820" w:type="dxa"/>
            <w:tcBorders/>
            <w:shd w:color="auto" w:fill="auto" w:val="clear"/>
          </w:tcPr>
          <w:p>
            <w:pPr>
              <w:pStyle w:val="Normal"/>
              <w:spacing w:lineRule="auto" w:line="240" w:before="0" w:after="0"/>
              <w:jc w:val="center"/>
              <w:rPr>
                <w:rFonts w:ascii="PT Astra Serif" w:hAnsi="PT Astra Serif" w:eastAsia="Times New Roman" w:cs="Times New Roman"/>
                <w:lang w:eastAsia="ru-RU"/>
              </w:rPr>
            </w:pPr>
            <w:r>
              <w:rPr>
                <w:rFonts w:eastAsia="Calibri" w:ascii="PT Astra Serif" w:hAnsi="PT Astra Serif"/>
              </w:rPr>
              <w:t>в течение года</w:t>
            </w:r>
          </w:p>
        </w:tc>
        <w:tc>
          <w:tcPr>
            <w:tcW w:w="1794"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Сачавская Н.Е.</w:t>
            </w:r>
          </w:p>
        </w:tc>
        <w:tc>
          <w:tcPr>
            <w:tcW w:w="3234" w:type="dxa"/>
            <w:vMerge w:val="continue"/>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r>
          </w:p>
        </w:tc>
      </w:tr>
      <w:tr>
        <w:trPr/>
        <w:tc>
          <w:tcPr>
            <w:tcW w:w="3040"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Применение мобильного мультимедийного оборудования в рамках проведения волонтерских акций, мероприятий, реализации проектов:</w:t>
            </w:r>
          </w:p>
        </w:tc>
        <w:tc>
          <w:tcPr>
            <w:tcW w:w="1820"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В течение года</w:t>
            </w:r>
          </w:p>
        </w:tc>
        <w:tc>
          <w:tcPr>
            <w:tcW w:w="1794"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Олейко Н.М.</w:t>
            </w:r>
          </w:p>
        </w:tc>
        <w:tc>
          <w:tcPr>
            <w:tcW w:w="3234"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Олейко Наталия Михайловна – координатор городского волонтерского движения «Территория добра». Имеется опыт организации волонтерской деятельности на городском уровне более 10 лет.</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Предполагается сотрудничество со всеми волонтерскими объединениями, действующими на территории города, независимо от того, к какому учреждению оно относиться, с НКО, реализующими волонтерские проекты и т.д.</w:t>
            </w:r>
          </w:p>
        </w:tc>
      </w:tr>
    </w:tbl>
    <w:p>
      <w:pPr>
        <w:pStyle w:val="Normal"/>
        <w:spacing w:lineRule="auto" w:line="240" w:before="0" w:after="0"/>
        <w:rPr>
          <w:rFonts w:ascii="PT Astra Serif" w:hAnsi="PT Astra Serif" w:eastAsia="Times New Roman" w:cs="Times New Roman"/>
          <w:b/>
          <w:b/>
          <w:bCs/>
          <w:i/>
          <w:i/>
          <w:iCs/>
          <w:lang w:eastAsia="ru-RU"/>
        </w:rPr>
      </w:pPr>
      <w:r>
        <w:rPr>
          <w:rFonts w:eastAsia="Times New Roman" w:cs="Times New Roman" w:ascii="PT Astra Serif" w:hAnsi="PT Astra Serif"/>
          <w:b/>
          <w:bCs/>
          <w:i/>
          <w:iCs/>
          <w:lang w:eastAsia="ru-RU"/>
        </w:rPr>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t xml:space="preserve">Смета расходов гранта </w:t>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t xml:space="preserve"> </w:t>
      </w:r>
    </w:p>
    <w:tbl>
      <w:tblPr>
        <w:tblStyle w:val="a3"/>
        <w:tblW w:w="9824" w:type="dxa"/>
        <w:jc w:val="left"/>
        <w:tblInd w:w="0" w:type="dxa"/>
        <w:tblCellMar>
          <w:top w:w="0" w:type="dxa"/>
          <w:left w:w="108" w:type="dxa"/>
          <w:bottom w:w="0" w:type="dxa"/>
          <w:right w:w="108" w:type="dxa"/>
        </w:tblCellMar>
        <w:tblLook w:firstRow="1" w:noVBand="1" w:lastRow="0" w:firstColumn="1" w:lastColumn="0" w:noHBand="0" w:val="04a0"/>
      </w:tblPr>
      <w:tblGrid>
        <w:gridCol w:w="532"/>
        <w:gridCol w:w="3760"/>
        <w:gridCol w:w="1835"/>
        <w:gridCol w:w="1842"/>
        <w:gridCol w:w="1855"/>
      </w:tblGrid>
      <w:tr>
        <w:trPr/>
        <w:tc>
          <w:tcPr>
            <w:tcW w:w="532"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Times New Roman" w:ascii="PT Astra Serif" w:hAnsi="PT Astra Serif"/>
                <w:b/>
                <w:kern w:val="2"/>
                <w:lang w:eastAsia="ru-RU"/>
              </w:rPr>
              <w:t>№</w:t>
            </w:r>
          </w:p>
        </w:tc>
        <w:tc>
          <w:tcPr>
            <w:tcW w:w="3760"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cs="Times New Roman" w:ascii="PT Astra Serif" w:hAnsi="PT Astra Serif"/>
                <w:b/>
              </w:rPr>
              <w:t>Наименование</w:t>
            </w:r>
          </w:p>
        </w:tc>
        <w:tc>
          <w:tcPr>
            <w:tcW w:w="1835"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Times New Roman" w:ascii="PT Astra Serif" w:hAnsi="PT Astra Serif"/>
                <w:b/>
                <w:kern w:val="2"/>
                <w:lang w:eastAsia="ru-RU"/>
              </w:rPr>
              <w:t>Кол-во</w:t>
            </w:r>
          </w:p>
        </w:tc>
        <w:tc>
          <w:tcPr>
            <w:tcW w:w="1842" w:type="dxa"/>
            <w:tcBorders/>
          </w:tcPr>
          <w:p>
            <w:pPr>
              <w:pStyle w:val="Normal"/>
              <w:spacing w:lineRule="auto" w:line="240" w:before="0" w:after="0"/>
              <w:jc w:val="center"/>
              <w:rPr>
                <w:rFonts w:ascii="PT Astra Serif" w:hAnsi="PT Astra Serif" w:eastAsia="Times New Roman" w:cs="Times New Roman"/>
                <w:b/>
                <w:b/>
                <w:lang w:eastAsia="ru-RU"/>
              </w:rPr>
            </w:pPr>
            <w:r>
              <w:rPr>
                <w:rFonts w:eastAsia="Times New Roman" w:cs="Times New Roman" w:ascii="PT Astra Serif" w:hAnsi="PT Astra Serif"/>
                <w:b/>
                <w:kern w:val="2"/>
                <w:lang w:eastAsia="ru-RU"/>
              </w:rPr>
              <w:t>Цена,</w:t>
            </w:r>
          </w:p>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Times New Roman" w:ascii="PT Astra Serif" w:hAnsi="PT Astra Serif"/>
                <w:b/>
                <w:kern w:val="2"/>
                <w:lang w:eastAsia="ru-RU"/>
              </w:rPr>
              <w:t>руб. за шт.</w:t>
            </w:r>
          </w:p>
        </w:tc>
        <w:tc>
          <w:tcPr>
            <w:tcW w:w="1855"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Times New Roman" w:ascii="PT Astra Serif" w:hAnsi="PT Astra Serif"/>
                <w:b/>
                <w:kern w:val="2"/>
                <w:lang w:eastAsia="ru-RU"/>
              </w:rPr>
              <w:t>Сумма, руб.</w:t>
            </w:r>
          </w:p>
        </w:tc>
      </w:tr>
      <w:tr>
        <w:trPr/>
        <w:tc>
          <w:tcPr>
            <w:tcW w:w="532"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Arial" w:ascii="PT Astra Serif" w:hAnsi="PT Astra Serif"/>
                <w:kern w:val="2"/>
                <w:lang w:eastAsia="ru-RU"/>
              </w:rPr>
              <w:t>1.</w:t>
            </w:r>
            <w:r>
              <w:rPr>
                <w:rFonts w:eastAsia="Times New Roman" w:cs="Times New Roman" w:ascii="PT Astra Serif" w:hAnsi="PT Astra Serif"/>
                <w:kern w:val="2"/>
                <w:lang w:eastAsia="ru-RU"/>
              </w:rPr>
              <w:t xml:space="preserve"> </w:t>
            </w:r>
          </w:p>
        </w:tc>
        <w:tc>
          <w:tcPr>
            <w:tcW w:w="3760" w:type="dxa"/>
            <w:tcBorders/>
          </w:tcPr>
          <w:p>
            <w:pPr>
              <w:pStyle w:val="Normal"/>
              <w:spacing w:lineRule="auto" w:line="240" w:before="0" w:after="0"/>
              <w:rPr>
                <w:rFonts w:ascii="PT Astra Serif" w:hAnsi="PT Astra Serif"/>
              </w:rPr>
            </w:pPr>
            <w:r>
              <w:rPr>
                <w:rFonts w:ascii="PT Astra Serif" w:hAnsi="PT Astra Serif"/>
              </w:rPr>
              <w:t>Интерактивный стол с сенсорной панелью HighProject.</w:t>
            </w:r>
          </w:p>
        </w:tc>
        <w:tc>
          <w:tcPr>
            <w:tcW w:w="1835"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Arial" w:ascii="PT Astra Serif" w:hAnsi="PT Astra Serif"/>
                <w:lang w:eastAsia="ru-RU"/>
              </w:rPr>
              <w:t>1</w:t>
            </w:r>
          </w:p>
        </w:tc>
        <w:tc>
          <w:tcPr>
            <w:tcW w:w="1842"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Arial" w:ascii="PT Astra Serif" w:hAnsi="PT Astra Serif"/>
                <w:lang w:eastAsia="ru-RU"/>
              </w:rPr>
              <w:t>220 000</w:t>
            </w:r>
          </w:p>
        </w:tc>
        <w:tc>
          <w:tcPr>
            <w:tcW w:w="1855"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Arial" w:ascii="PT Astra Serif" w:hAnsi="PT Astra Serif"/>
                <w:lang w:eastAsia="ru-RU"/>
              </w:rPr>
              <w:t>220 000</w:t>
            </w:r>
          </w:p>
        </w:tc>
      </w:tr>
      <w:tr>
        <w:trPr/>
        <w:tc>
          <w:tcPr>
            <w:tcW w:w="532"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Arial" w:ascii="PT Astra Serif" w:hAnsi="PT Astra Serif"/>
                <w:kern w:val="2"/>
                <w:lang w:eastAsia="ru-RU"/>
              </w:rPr>
              <w:t>2.</w:t>
            </w:r>
          </w:p>
        </w:tc>
        <w:tc>
          <w:tcPr>
            <w:tcW w:w="3760" w:type="dxa"/>
            <w:tcBorders/>
          </w:tcPr>
          <w:p>
            <w:pPr>
              <w:pStyle w:val="Normal"/>
              <w:spacing w:lineRule="auto" w:line="240" w:before="0" w:after="0"/>
              <w:rPr>
                <w:rFonts w:ascii="PT Astra Serif" w:hAnsi="PT Astra Serif" w:eastAsia="Times New Roman" w:cs="Times New Roman"/>
                <w:lang w:val="en-US" w:eastAsia="ru-RU"/>
              </w:rPr>
            </w:pPr>
            <w:r>
              <w:rPr>
                <w:rFonts w:eastAsia="Times New Roman" w:cs="Times New Roman" w:ascii="PT Astra Serif" w:hAnsi="PT Astra Serif"/>
                <w:lang w:eastAsia="ru-RU"/>
              </w:rPr>
              <w:t>Ноутбук</w:t>
            </w:r>
            <w:r>
              <w:rPr>
                <w:rFonts w:eastAsia="Times New Roman" w:cs="Times New Roman" w:ascii="PT Astra Serif" w:hAnsi="PT Astra Serif"/>
                <w:lang w:val="en-US" w:eastAsia="ru-RU"/>
              </w:rPr>
              <w:t xml:space="preserve"> ASUS X540MA-GQ409T </w:t>
            </w:r>
          </w:p>
        </w:tc>
        <w:tc>
          <w:tcPr>
            <w:tcW w:w="1835"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Arial" w:ascii="PT Astra Serif" w:hAnsi="PT Astra Serif"/>
                <w:lang w:eastAsia="ru-RU"/>
              </w:rPr>
              <w:t>1</w:t>
            </w:r>
          </w:p>
        </w:tc>
        <w:tc>
          <w:tcPr>
            <w:tcW w:w="1842"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Arial" w:ascii="PT Astra Serif" w:hAnsi="PT Astra Serif"/>
                <w:lang w:eastAsia="ru-RU"/>
              </w:rPr>
              <w:t>45 000</w:t>
            </w:r>
          </w:p>
        </w:tc>
        <w:tc>
          <w:tcPr>
            <w:tcW w:w="1855"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Arial" w:ascii="PT Astra Serif" w:hAnsi="PT Astra Serif"/>
                <w:lang w:eastAsia="ru-RU"/>
              </w:rPr>
              <w:t>45 000</w:t>
            </w:r>
          </w:p>
        </w:tc>
      </w:tr>
      <w:tr>
        <w:trPr/>
        <w:tc>
          <w:tcPr>
            <w:tcW w:w="53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3.</w:t>
            </w:r>
          </w:p>
        </w:tc>
        <w:tc>
          <w:tcPr>
            <w:tcW w:w="3760" w:type="dxa"/>
            <w:tcBorders/>
          </w:tcPr>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Программное обеспечение HighProject «Музейный гид: ПРОф» для интерактивного стола с сенсорной панелью.</w:t>
            </w:r>
          </w:p>
        </w:tc>
        <w:tc>
          <w:tcPr>
            <w:tcW w:w="1835"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Times New Roman" w:ascii="PT Astra Serif" w:hAnsi="PT Astra Serif"/>
                <w:b/>
                <w:bCs/>
                <w:color w:val="002060"/>
                <w:lang w:eastAsia="ru-RU"/>
              </w:rPr>
              <w:t>1</w:t>
            </w:r>
          </w:p>
        </w:tc>
        <w:tc>
          <w:tcPr>
            <w:tcW w:w="1842" w:type="dxa"/>
            <w:tcBorders/>
          </w:tcPr>
          <w:p>
            <w:pPr>
              <w:pStyle w:val="Normal"/>
              <w:spacing w:lineRule="auto" w:line="240" w:before="0" w:after="0"/>
              <w:jc w:val="center"/>
              <w:rPr>
                <w:rFonts w:ascii="PT Astra Serif" w:hAnsi="PT Astra Serif" w:eastAsia="Times New Roman" w:cs="Times New Roman"/>
                <w:lang w:eastAsia="ru-RU"/>
              </w:rPr>
            </w:pPr>
            <w:r>
              <w:rPr>
                <w:rFonts w:eastAsia="Times New Roman" w:cs="Times New Roman" w:ascii="PT Astra Serif" w:hAnsi="PT Astra Serif"/>
                <w:lang w:eastAsia="ru-RU"/>
              </w:rPr>
              <w:t>85 000</w:t>
            </w:r>
          </w:p>
        </w:tc>
        <w:tc>
          <w:tcPr>
            <w:tcW w:w="1855" w:type="dxa"/>
            <w:tcBorders/>
          </w:tcPr>
          <w:p>
            <w:pPr>
              <w:pStyle w:val="Normal"/>
              <w:spacing w:lineRule="auto" w:line="240" w:before="0" w:after="0"/>
              <w:jc w:val="center"/>
              <w:rPr>
                <w:rFonts w:ascii="PT Astra Serif" w:hAnsi="PT Astra Serif" w:eastAsia="Times New Roman" w:cs="Times New Roman"/>
                <w:b/>
                <w:b/>
                <w:bCs/>
                <w:color w:val="002060"/>
                <w:lang w:eastAsia="ru-RU"/>
              </w:rPr>
            </w:pPr>
            <w:r>
              <w:rPr>
                <w:rFonts w:eastAsia="Times New Roman" w:cs="Times New Roman" w:ascii="PT Astra Serif" w:hAnsi="PT Astra Serif"/>
                <w:lang w:eastAsia="ru-RU"/>
              </w:rPr>
              <w:t>85 000</w:t>
            </w:r>
            <w:bookmarkStart w:id="3" w:name="_Hlk33784151"/>
            <w:bookmarkEnd w:id="3"/>
          </w:p>
        </w:tc>
      </w:tr>
      <w:tr>
        <w:trPr/>
        <w:tc>
          <w:tcPr>
            <w:tcW w:w="7969" w:type="dxa"/>
            <w:gridSpan w:val="4"/>
            <w:tcBorders/>
          </w:tcPr>
          <w:p>
            <w:pPr>
              <w:pStyle w:val="Normal"/>
              <w:spacing w:lineRule="auto" w:line="240" w:before="0" w:after="0"/>
              <w:jc w:val="right"/>
              <w:rPr>
                <w:rFonts w:ascii="PT Astra Serif" w:hAnsi="PT Astra Serif" w:eastAsia="Times New Roman" w:cs="Times New Roman"/>
                <w:b/>
                <w:b/>
                <w:bCs/>
                <w:lang w:eastAsia="ru-RU"/>
              </w:rPr>
            </w:pPr>
            <w:r>
              <w:rPr>
                <w:rFonts w:eastAsia="Times New Roman" w:cs="Times New Roman" w:ascii="PT Astra Serif" w:hAnsi="PT Astra Serif"/>
                <w:b/>
                <w:bCs/>
                <w:lang w:eastAsia="ru-RU"/>
              </w:rPr>
              <w:t>Итого:</w:t>
            </w:r>
          </w:p>
        </w:tc>
        <w:tc>
          <w:tcPr>
            <w:tcW w:w="1855" w:type="dxa"/>
            <w:tcBorders/>
          </w:tcPr>
          <w:p>
            <w:pPr>
              <w:pStyle w:val="Normal"/>
              <w:spacing w:lineRule="auto" w:line="240" w:before="0" w:after="0"/>
              <w:jc w:val="center"/>
              <w:rPr>
                <w:rFonts w:ascii="PT Astra Serif" w:hAnsi="PT Astra Serif" w:eastAsia="Times New Roman" w:cs="Times New Roman"/>
                <w:b/>
                <w:b/>
                <w:bCs/>
                <w:lang w:eastAsia="ru-RU"/>
              </w:rPr>
            </w:pPr>
            <w:r>
              <w:rPr>
                <w:rFonts w:eastAsia="Times New Roman" w:cs="Times New Roman" w:ascii="PT Astra Serif" w:hAnsi="PT Astra Serif"/>
                <w:b/>
                <w:bCs/>
                <w:lang w:eastAsia="ru-RU"/>
              </w:rPr>
              <w:t>350</w:t>
            </w:r>
            <w:bookmarkStart w:id="4" w:name="_GoBack"/>
            <w:bookmarkEnd w:id="4"/>
            <w:r>
              <w:rPr>
                <w:rFonts w:eastAsia="Times New Roman" w:cs="Times New Roman" w:ascii="PT Astra Serif" w:hAnsi="PT Astra Serif"/>
                <w:b/>
                <w:bCs/>
                <w:lang w:eastAsia="ru-RU"/>
              </w:rPr>
              <w:t> 000 р.</w:t>
            </w:r>
          </w:p>
        </w:tc>
      </w:tr>
    </w:tbl>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t>Требования к мультимедийному оборудованию</w:t>
      </w:r>
    </w:p>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r>
    </w:p>
    <w:tbl>
      <w:tblPr>
        <w:tblStyle w:val="a3"/>
        <w:tblW w:w="9824" w:type="dxa"/>
        <w:jc w:val="left"/>
        <w:tblInd w:w="0" w:type="dxa"/>
        <w:tblCellMar>
          <w:top w:w="0" w:type="dxa"/>
          <w:left w:w="108" w:type="dxa"/>
          <w:bottom w:w="0" w:type="dxa"/>
          <w:right w:w="108" w:type="dxa"/>
        </w:tblCellMar>
        <w:tblLook w:firstRow="1" w:noVBand="1" w:lastRow="0" w:firstColumn="1" w:lastColumn="0" w:noHBand="0" w:val="04a0"/>
      </w:tblPr>
      <w:tblGrid>
        <w:gridCol w:w="9824"/>
      </w:tblGrid>
      <w:tr>
        <w:trPr/>
        <w:tc>
          <w:tcPr>
            <w:tcW w:w="9824" w:type="dxa"/>
            <w:tcBorders/>
          </w:tcPr>
          <w:p>
            <w:pPr>
              <w:pStyle w:val="Normal"/>
              <w:spacing w:lineRule="auto" w:line="240" w:before="0" w:after="0"/>
              <w:rPr>
                <w:rFonts w:ascii="PT Astra Serif" w:hAnsi="PT Astra Serif"/>
              </w:rPr>
            </w:pPr>
            <w:r>
              <w:rPr>
                <w:rFonts w:ascii="PT Astra Serif" w:hAnsi="PT Astra Serif"/>
                <w:b/>
                <w:bCs/>
              </w:rPr>
              <w:t>Интерактивный стол с сенсорной панелью HighProject</w:t>
            </w:r>
            <w:r>
              <w:rPr>
                <w:rFonts w:ascii="PT Astra Serif" w:hAnsi="PT Astra Serif"/>
              </w:rPr>
              <w:t>:</w:t>
            </w:r>
          </w:p>
          <w:p>
            <w:pPr>
              <w:pStyle w:val="Normal"/>
              <w:spacing w:lineRule="auto" w:line="240" w:before="0" w:after="0"/>
              <w:rPr>
                <w:rFonts w:ascii="PT Astra Serif" w:hAnsi="PT Astra Serif"/>
              </w:rPr>
            </w:pPr>
            <w:r>
              <w:rPr>
                <w:rFonts w:ascii="PT Astra Serif" w:hAnsi="PT Astra Serif"/>
              </w:rPr>
              <w:t>диагональ экрана – 43; разрешение 4k;</w:t>
            </w:r>
            <w:r>
              <w:rPr/>
              <w:t xml:space="preserve"> </w:t>
            </w:r>
            <w:r>
              <w:rPr>
                <w:rFonts w:ascii="PT Astra Serif" w:hAnsi="PT Astra Serif"/>
              </w:rPr>
              <w:t>количество одновременных касаний – 10; регулируемый угол наклона экрана стола; транспортировочный кофр для стола.</w:t>
            </w:r>
          </w:p>
        </w:tc>
      </w:tr>
      <w:tr>
        <w:trPr/>
        <w:tc>
          <w:tcPr>
            <w:tcW w:w="9824" w:type="dxa"/>
            <w:tcBorders/>
          </w:tcPr>
          <w:p>
            <w:pPr>
              <w:pStyle w:val="Normal"/>
              <w:spacing w:lineRule="auto" w:line="240" w:before="0" w:after="0"/>
              <w:rPr>
                <w:rFonts w:ascii="PT Astra Serif" w:hAnsi="PT Astra Serif" w:eastAsia="Times New Roman" w:cs="Arial"/>
                <w:lang w:eastAsia="ru-RU"/>
              </w:rPr>
            </w:pPr>
            <w:r>
              <w:rPr>
                <w:rFonts w:eastAsia="Times New Roman" w:cs="Arial" w:ascii="PT Astra Serif" w:hAnsi="PT Astra Serif"/>
                <w:lang w:eastAsia="ru-RU"/>
              </w:rPr>
              <w:t xml:space="preserve">Требования к совместимости с интерактивным столом: </w:t>
            </w:r>
            <w:r>
              <w:rPr>
                <w:rFonts w:eastAsia="Times New Roman" w:cs="Arial" w:ascii="PT Astra Serif" w:hAnsi="PT Astra Serif"/>
                <w:lang w:val="en-US" w:eastAsia="ru-RU"/>
              </w:rPr>
              <w:t>Intel</w:t>
            </w:r>
            <w:r>
              <w:rPr>
                <w:rFonts w:eastAsia="Times New Roman" w:cs="Arial" w:ascii="PT Astra Serif" w:hAnsi="PT Astra Serif"/>
                <w:lang w:eastAsia="ru-RU"/>
              </w:rPr>
              <w:t xml:space="preserve"> </w:t>
            </w:r>
            <w:r>
              <w:rPr>
                <w:rFonts w:eastAsia="Times New Roman" w:cs="Arial" w:ascii="PT Astra Serif" w:hAnsi="PT Astra Serif"/>
                <w:lang w:val="en-US" w:eastAsia="ru-RU"/>
              </w:rPr>
              <w:t>Pentium</w:t>
            </w:r>
            <w:r>
              <w:rPr>
                <w:rFonts w:eastAsia="Times New Roman" w:cs="Arial" w:ascii="PT Astra Serif" w:hAnsi="PT Astra Serif"/>
                <w:lang w:eastAsia="ru-RU"/>
              </w:rPr>
              <w:t>, 8</w:t>
            </w:r>
            <w:r>
              <w:rPr>
                <w:rFonts w:eastAsia="Times New Roman" w:cs="Arial" w:ascii="PT Astra Serif" w:hAnsi="PT Astra Serif"/>
                <w:lang w:val="en-US" w:eastAsia="ru-RU"/>
              </w:rPr>
              <w:t>Gb</w:t>
            </w:r>
            <w:r>
              <w:rPr>
                <w:rFonts w:eastAsia="Times New Roman" w:cs="Arial" w:ascii="PT Astra Serif" w:hAnsi="PT Astra Serif"/>
                <w:lang w:eastAsia="ru-RU"/>
              </w:rPr>
              <w:t xml:space="preserve"> </w:t>
            </w:r>
            <w:r>
              <w:rPr>
                <w:rFonts w:eastAsia="Times New Roman" w:cs="Arial" w:ascii="PT Astra Serif" w:hAnsi="PT Astra Serif"/>
                <w:lang w:val="en-US" w:eastAsia="ru-RU"/>
              </w:rPr>
              <w:t>RAM</w:t>
            </w:r>
            <w:r>
              <w:rPr>
                <w:rFonts w:eastAsia="Times New Roman" w:cs="Arial" w:ascii="PT Astra Serif" w:hAnsi="PT Astra Serif"/>
                <w:lang w:eastAsia="ru-RU"/>
              </w:rPr>
              <w:t xml:space="preserve">, </w:t>
            </w:r>
            <w:r>
              <w:rPr>
                <w:rFonts w:eastAsia="Times New Roman" w:cs="Arial" w:ascii="PT Astra Serif" w:hAnsi="PT Astra Serif"/>
                <w:lang w:val="en-US" w:eastAsia="ru-RU"/>
              </w:rPr>
              <w:t>SSD</w:t>
            </w:r>
            <w:r>
              <w:rPr>
                <w:rFonts w:eastAsia="Times New Roman" w:cs="Arial" w:ascii="PT Astra Serif" w:hAnsi="PT Astra Serif"/>
                <w:lang w:eastAsia="ru-RU"/>
              </w:rPr>
              <w:t xml:space="preserve">120 </w:t>
            </w:r>
            <w:r>
              <w:rPr>
                <w:rFonts w:eastAsia="Times New Roman" w:cs="Arial" w:ascii="PT Astra Serif" w:hAnsi="PT Astra Serif"/>
                <w:lang w:val="en-US" w:eastAsia="ru-RU"/>
              </w:rPr>
              <w:t>Gb</w:t>
            </w:r>
            <w:r>
              <w:rPr>
                <w:rFonts w:eastAsia="Times New Roman" w:cs="Arial" w:ascii="PT Astra Serif" w:hAnsi="PT Astra Serif"/>
                <w:lang w:eastAsia="ru-RU"/>
              </w:rPr>
              <w:t xml:space="preserve">, </w:t>
            </w:r>
            <w:r>
              <w:rPr>
                <w:rFonts w:eastAsia="Times New Roman" w:cs="Arial" w:ascii="PT Astra Serif" w:hAnsi="PT Astra Serif"/>
                <w:lang w:val="en-US" w:eastAsia="ru-RU"/>
              </w:rPr>
              <w:t>Wi</w:t>
            </w:r>
            <w:r>
              <w:rPr>
                <w:rFonts w:eastAsia="Times New Roman" w:cs="Arial" w:ascii="PT Astra Serif" w:hAnsi="PT Astra Serif"/>
                <w:lang w:eastAsia="ru-RU"/>
              </w:rPr>
              <w:t>-</w:t>
            </w:r>
            <w:r>
              <w:rPr>
                <w:rFonts w:eastAsia="Times New Roman" w:cs="Arial" w:ascii="PT Astra Serif" w:hAnsi="PT Astra Serif"/>
                <w:lang w:val="en-US" w:eastAsia="ru-RU"/>
              </w:rPr>
              <w:t>fi</w:t>
            </w:r>
            <w:r>
              <w:rPr>
                <w:rFonts w:eastAsia="Times New Roman" w:cs="Arial" w:ascii="PT Astra Serif" w:hAnsi="PT Astra Serif"/>
                <w:lang w:eastAsia="ru-RU"/>
              </w:rPr>
              <w:t xml:space="preserve">, </w:t>
            </w:r>
            <w:r>
              <w:rPr>
                <w:rFonts w:eastAsia="Times New Roman" w:cs="Arial" w:ascii="PT Astra Serif" w:hAnsi="PT Astra Serif"/>
                <w:lang w:val="en-US" w:eastAsia="ru-RU"/>
              </w:rPr>
              <w:t>Windows</w:t>
            </w:r>
            <w:r>
              <w:rPr>
                <w:rFonts w:eastAsia="Times New Roman" w:cs="Arial" w:ascii="PT Astra Serif" w:hAnsi="PT Astra Serif"/>
                <w:lang w:eastAsia="ru-RU"/>
              </w:rPr>
              <w:t xml:space="preserve"> 10.</w:t>
            </w:r>
          </w:p>
          <w:p>
            <w:pPr>
              <w:pStyle w:val="Normal"/>
              <w:spacing w:lineRule="auto" w:line="240" w:before="0" w:after="0"/>
              <w:rPr>
                <w:rFonts w:ascii="PT Astra Serif" w:hAnsi="PT Astra Serif" w:eastAsia="Times New Roman" w:cs="Times New Roman"/>
                <w:lang w:val="en-US" w:eastAsia="ru-RU"/>
              </w:rPr>
            </w:pPr>
            <w:r>
              <w:rPr>
                <w:rFonts w:eastAsia="Times New Roman" w:cs="Times New Roman" w:ascii="PT Astra Serif" w:hAnsi="PT Astra Serif"/>
                <w:b/>
                <w:bCs/>
                <w:lang w:eastAsia="ru-RU"/>
              </w:rPr>
              <w:t>Ноутбук</w:t>
            </w:r>
            <w:r>
              <w:rPr>
                <w:rFonts w:eastAsia="Times New Roman" w:cs="Times New Roman" w:ascii="PT Astra Serif" w:hAnsi="PT Astra Serif"/>
                <w:b/>
                <w:bCs/>
                <w:lang w:val="en-US" w:eastAsia="ru-RU"/>
              </w:rPr>
              <w:t xml:space="preserve"> ASUS X540MA-GQ409T</w:t>
            </w:r>
            <w:r>
              <w:rPr>
                <w:rFonts w:eastAsia="Times New Roman" w:cs="Times New Roman" w:ascii="PT Astra Serif" w:hAnsi="PT Astra Serif"/>
                <w:lang w:val="en-US" w:eastAsia="ru-RU"/>
              </w:rPr>
              <w:t xml:space="preserve"> (Intel Pentium N5000 1100MHz/15.6"/1366x768/8GB/256GB SSD/DVD </w:t>
            </w:r>
            <w:r>
              <w:rPr>
                <w:rFonts w:eastAsia="Times New Roman" w:cs="Times New Roman" w:ascii="PT Astra Serif" w:hAnsi="PT Astra Serif"/>
                <w:lang w:eastAsia="ru-RU"/>
              </w:rPr>
              <w:t>нет</w:t>
            </w:r>
            <w:r>
              <w:rPr>
                <w:rFonts w:eastAsia="Times New Roman" w:cs="Times New Roman" w:ascii="PT Astra Serif" w:hAnsi="PT Astra Serif"/>
                <w:lang w:val="en-US" w:eastAsia="ru-RU"/>
              </w:rPr>
              <w:t>/Intel UHD Graphics 605/Wi-Fi/Bluetooth/Windows 10 Home)</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Технические характеристики:</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процессор: Intel Pentium (1100 МГц)</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объем оперативной памяти: 8 ГБ</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накопитель: 256 ГБ</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встроенная видеокарта: Intel UHD Graphics 605</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матовый экран: 15.6" (1366x768)</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частота обновления экрана: 60 Гц</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операционная система: Windows 10 Home</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val="en-US" w:eastAsia="ru-RU"/>
              </w:rPr>
              <w:t>USB</w:t>
            </w:r>
            <w:r>
              <w:rPr>
                <w:rFonts w:eastAsia="Times New Roman" w:cs="Times New Roman" w:ascii="PT Astra Serif" w:hAnsi="PT Astra Serif"/>
                <w:lang w:eastAsia="ru-RU"/>
              </w:rPr>
              <w:t xml:space="preserve"> 2.0 </w:t>
            </w:r>
            <w:r>
              <w:rPr>
                <w:rFonts w:eastAsia="Times New Roman" w:cs="Times New Roman" w:ascii="PT Astra Serif" w:hAnsi="PT Astra Serif"/>
                <w:lang w:val="en-US" w:eastAsia="ru-RU"/>
              </w:rPr>
              <w:t>Type</w:t>
            </w:r>
            <w:r>
              <w:rPr>
                <w:rFonts w:eastAsia="Times New Roman" w:cs="Times New Roman" w:ascii="PT Astra Serif" w:hAnsi="PT Astra Serif"/>
                <w:lang w:eastAsia="ru-RU"/>
              </w:rPr>
              <w:t xml:space="preserve"> </w:t>
            </w:r>
            <w:r>
              <w:rPr>
                <w:rFonts w:eastAsia="Times New Roman" w:cs="Times New Roman" w:ascii="PT Astra Serif" w:hAnsi="PT Astra Serif"/>
                <w:lang w:val="en-US" w:eastAsia="ru-RU"/>
              </w:rPr>
              <w:t>A</w:t>
            </w:r>
            <w:r>
              <w:rPr>
                <w:rFonts w:eastAsia="Times New Roman" w:cs="Times New Roman" w:ascii="PT Astra Serif" w:hAnsi="PT Astra Serif"/>
                <w:lang w:eastAsia="ru-RU"/>
              </w:rPr>
              <w:t xml:space="preserve"> </w:t>
            </w:r>
            <w:r>
              <w:rPr>
                <w:rFonts w:eastAsia="Times New Roman" w:cs="Times New Roman" w:ascii="PT Astra Serif" w:hAnsi="PT Astra Serif"/>
                <w:lang w:val="en-US" w:eastAsia="ru-RU"/>
              </w:rPr>
              <w:t>x</w:t>
            </w:r>
            <w:r>
              <w:rPr>
                <w:rFonts w:eastAsia="Times New Roman" w:cs="Times New Roman" w:ascii="PT Astra Serif" w:hAnsi="PT Astra Serif"/>
                <w:lang w:eastAsia="ru-RU"/>
              </w:rPr>
              <w:t xml:space="preserve"> 2, </w:t>
            </w:r>
            <w:r>
              <w:rPr>
                <w:rFonts w:eastAsia="Times New Roman" w:cs="Times New Roman" w:ascii="PT Astra Serif" w:hAnsi="PT Astra Serif"/>
                <w:lang w:val="en-US" w:eastAsia="ru-RU"/>
              </w:rPr>
              <w:t>USB</w:t>
            </w:r>
            <w:r>
              <w:rPr>
                <w:rFonts w:eastAsia="Times New Roman" w:cs="Times New Roman" w:ascii="PT Astra Serif" w:hAnsi="PT Astra Serif"/>
                <w:lang w:eastAsia="ru-RU"/>
              </w:rPr>
              <w:t xml:space="preserve"> 3.1 </w:t>
            </w:r>
            <w:r>
              <w:rPr>
                <w:rFonts w:eastAsia="Times New Roman" w:cs="Times New Roman" w:ascii="PT Astra Serif" w:hAnsi="PT Astra Serif"/>
                <w:lang w:val="en-US" w:eastAsia="ru-RU"/>
              </w:rPr>
              <w:t>Type</w:t>
            </w:r>
            <w:r>
              <w:rPr>
                <w:rFonts w:eastAsia="Times New Roman" w:cs="Times New Roman" w:ascii="PT Astra Serif" w:hAnsi="PT Astra Serif"/>
                <w:lang w:eastAsia="ru-RU"/>
              </w:rPr>
              <w:t xml:space="preserve"> </w:t>
            </w:r>
            <w:r>
              <w:rPr>
                <w:rFonts w:eastAsia="Times New Roman" w:cs="Times New Roman" w:ascii="PT Astra Serif" w:hAnsi="PT Astra Serif"/>
                <w:lang w:val="en-US" w:eastAsia="ru-RU"/>
              </w:rPr>
              <w:t>A</w:t>
            </w:r>
            <w:r>
              <w:rPr>
                <w:rFonts w:eastAsia="Times New Roman" w:cs="Times New Roman" w:ascii="PT Astra Serif" w:hAnsi="PT Astra Serif"/>
                <w:lang w:eastAsia="ru-RU"/>
              </w:rPr>
              <w:t xml:space="preserve">, выход </w:t>
            </w:r>
            <w:r>
              <w:rPr>
                <w:rFonts w:eastAsia="Times New Roman" w:cs="Times New Roman" w:ascii="PT Astra Serif" w:hAnsi="PT Astra Serif"/>
                <w:lang w:val="en-US" w:eastAsia="ru-RU"/>
              </w:rPr>
              <w:t>HDMI</w:t>
            </w:r>
            <w:r>
              <w:rPr>
                <w:rFonts w:eastAsia="Times New Roman" w:cs="Times New Roman" w:ascii="PT Astra Serif" w:hAnsi="PT Astra Serif"/>
                <w:lang w:eastAsia="ru-RU"/>
              </w:rPr>
              <w:t xml:space="preserve">, микрофон/наушники </w:t>
            </w:r>
            <w:r>
              <w:rPr>
                <w:rFonts w:eastAsia="Times New Roman" w:cs="Times New Roman" w:ascii="PT Astra Serif" w:hAnsi="PT Astra Serif"/>
                <w:lang w:val="en-US" w:eastAsia="ru-RU"/>
              </w:rPr>
              <w:t>Combo</w:t>
            </w:r>
            <w:r>
              <w:rPr>
                <w:rFonts w:eastAsia="Times New Roman" w:cs="Times New Roman" w:ascii="PT Astra Serif" w:hAnsi="PT Astra Serif"/>
                <w:lang w:eastAsia="ru-RU"/>
              </w:rPr>
              <w:t xml:space="preserve"> </w:t>
            </w:r>
            <w:r>
              <w:rPr>
                <w:rFonts w:eastAsia="Times New Roman" w:cs="Times New Roman" w:ascii="PT Astra Serif" w:hAnsi="PT Astra Serif"/>
                <w:lang w:val="en-US" w:eastAsia="ru-RU"/>
              </w:rPr>
              <w:t>Wi</w:t>
            </w:r>
            <w:r>
              <w:rPr>
                <w:rFonts w:eastAsia="Times New Roman" w:cs="Times New Roman" w:ascii="PT Astra Serif" w:hAnsi="PT Astra Serif"/>
                <w:lang w:eastAsia="ru-RU"/>
              </w:rPr>
              <w:t>-</w:t>
            </w:r>
            <w:r>
              <w:rPr>
                <w:rFonts w:eastAsia="Times New Roman" w:cs="Times New Roman" w:ascii="PT Astra Serif" w:hAnsi="PT Astra Serif"/>
                <w:lang w:val="en-US" w:eastAsia="ru-RU"/>
              </w:rPr>
              <w:t>Fi</w:t>
            </w:r>
            <w:r>
              <w:rPr>
                <w:rFonts w:eastAsia="Times New Roman" w:cs="Times New Roman" w:ascii="PT Astra Serif" w:hAnsi="PT Astra Serif"/>
                <w:lang w:eastAsia="ru-RU"/>
              </w:rPr>
              <w:t xml:space="preserve">, </w:t>
            </w:r>
            <w:r>
              <w:rPr>
                <w:rFonts w:eastAsia="Times New Roman" w:cs="Times New Roman" w:ascii="PT Astra Serif" w:hAnsi="PT Astra Serif"/>
                <w:lang w:val="en-US" w:eastAsia="ru-RU"/>
              </w:rPr>
              <w:t>Bluetooth</w:t>
            </w:r>
          </w:p>
          <w:p>
            <w:pPr>
              <w:pStyle w:val="Normal"/>
              <w:spacing w:lineRule="auto" w:line="240" w:before="0" w:after="0"/>
              <w:rPr>
                <w:rFonts w:ascii="PT Astra Serif" w:hAnsi="PT Astra Serif" w:eastAsia="Times New Roman" w:cs="Times New Roman"/>
                <w:lang w:val="en-US" w:eastAsia="ru-RU"/>
              </w:rPr>
            </w:pPr>
            <w:r>
              <w:rPr>
                <w:rFonts w:eastAsia="Times New Roman" w:cs="Times New Roman" w:ascii="PT Astra Serif" w:hAnsi="PT Astra Serif"/>
                <w:lang w:val="en-US" w:eastAsia="ru-RU"/>
              </w:rPr>
              <w:t>p</w:t>
            </w:r>
            <w:r>
              <w:rPr>
                <w:rFonts w:eastAsia="Times New Roman" w:cs="Times New Roman" w:ascii="PT Astra Serif" w:hAnsi="PT Astra Serif"/>
                <w:lang w:eastAsia="ru-RU"/>
              </w:rPr>
              <w:t>азмеры</w:t>
            </w:r>
            <w:r>
              <w:rPr>
                <w:rFonts w:eastAsia="Times New Roman" w:cs="Times New Roman" w:ascii="PT Astra Serif" w:hAnsi="PT Astra Serif"/>
                <w:lang w:val="en-US" w:eastAsia="ru-RU"/>
              </w:rPr>
              <w:t xml:space="preserve">: 381x251x27.2 </w:t>
            </w:r>
            <w:r>
              <w:rPr>
                <w:rFonts w:eastAsia="Times New Roman" w:cs="Times New Roman" w:ascii="PT Astra Serif" w:hAnsi="PT Astra Serif"/>
                <w:lang w:eastAsia="ru-RU"/>
              </w:rPr>
              <w:t>мм</w:t>
            </w:r>
          </w:p>
        </w:tc>
      </w:tr>
      <w:tr>
        <w:trPr/>
        <w:tc>
          <w:tcPr>
            <w:tcW w:w="9824" w:type="dxa"/>
            <w:tcBorders/>
          </w:tcPr>
          <w:p>
            <w:pPr>
              <w:pStyle w:val="Normal"/>
              <w:spacing w:lineRule="auto" w:line="240" w:before="0" w:after="0"/>
              <w:rPr>
                <w:rFonts w:ascii="PT Astra Serif" w:hAnsi="PT Astra Serif" w:eastAsia="Times New Roman" w:cs="Times New Roman"/>
                <w:b/>
                <w:b/>
                <w:bCs/>
                <w:lang w:eastAsia="ru-RU"/>
              </w:rPr>
            </w:pPr>
            <w:r>
              <w:rPr>
                <w:rFonts w:eastAsia="Times New Roman" w:cs="Times New Roman" w:ascii="PT Astra Serif" w:hAnsi="PT Astra Serif"/>
                <w:b/>
                <w:bCs/>
                <w:lang w:eastAsia="ru-RU"/>
              </w:rPr>
              <w:t>Программное обеспечение HighProject «Музейный гид: ПРОф» для интерактивного стола с сенсорной панелью:</w:t>
            </w:r>
          </w:p>
          <w:p>
            <w:pPr>
              <w:pStyle w:val="Normal"/>
              <w:spacing w:lineRule="auto" w:line="240" w:before="0" w:after="0"/>
              <w:rPr>
                <w:rFonts w:ascii="PT Astra Serif" w:hAnsi="PT Astra Serif" w:eastAsia="Times New Roman" w:cs="Times New Roman"/>
                <w:lang w:eastAsia="ru-RU"/>
              </w:rPr>
            </w:pPr>
            <w:r>
              <w:rPr>
                <w:rFonts w:eastAsia="Times New Roman" w:cs="Times New Roman" w:ascii="PT Astra Serif" w:hAnsi="PT Astra Serif"/>
                <w:lang w:eastAsia="ru-RU"/>
              </w:rPr>
              <w:t>Функциональные возможности:</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функции для людей с ограниченными возможностями (экранная лупа, перемещение главного меню в нижнюю часть экрана в режиме «человек на коляске», изменение цветовой гаммы приложения)</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создание меню, кнопок навигации, построение иерархической структуры ИС</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отображение текстовых документов, таблиц, картинок в форматах RTF, PDF, XPS</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создание галереи фотографий с возможностью подписи к снимкам</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демонстрация изображений различных форматов в автоматическом и ручном режиме</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воспроизведение видео</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создание, показ актуальных объявлений и новостей</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создание фотогалереи (единая лента фотографий)</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создание фотоальбомов</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создание видеоальбомов (ролики с картинкой предпросмотра)</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бегущая строка с настраиваемым содержимым и параметрами</w:t>
              <w:tab/>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организация обратной связи с пользователем, в том числе отправка сообщений по электронной почте</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отправка представленных документов по электронной почте</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печать документов (формат А4)</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создание и работа с библиотекой документов</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галерея мультитач изображений</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звуковое сопровождение</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безопасный доступ в Интернет с ограничением доступа посредством белых и черных списков</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экспозиция</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малая навигация</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графическое меню</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система проведения опросов/Оценка знания предметной области с выводом количественных и качественных результатов</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реклама</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элемент «Вебкамера» (для отправки фото- и видеосообщений)</w:t>
            </w:r>
          </w:p>
          <w:p>
            <w:pPr>
              <w:pStyle w:val="ListParagraph"/>
              <w:numPr>
                <w:ilvl w:val="0"/>
                <w:numId w:val="12"/>
              </w:numPr>
              <w:spacing w:lineRule="auto" w:line="240" w:before="0" w:after="0"/>
              <w:contextualSpacing/>
              <w:rPr>
                <w:rFonts w:ascii="PT Astra Serif" w:hAnsi="PT Astra Serif" w:eastAsia="Times New Roman" w:cs="Times New Roman"/>
              </w:rPr>
            </w:pPr>
            <w:r>
              <w:rPr>
                <w:rFonts w:eastAsia="Times New Roman" w:cs="Times New Roman" w:ascii="PT Astra Serif" w:hAnsi="PT Astra Serif"/>
              </w:rPr>
              <w:t>элемент «Карта» (улучшенный навигационный модуль, неинтерактивный)</w:t>
            </w:r>
          </w:p>
        </w:tc>
      </w:tr>
    </w:tbl>
    <w:p>
      <w:pPr>
        <w:pStyle w:val="Normal"/>
        <w:spacing w:lineRule="auto" w:line="240" w:before="0" w:after="0"/>
        <w:jc w:val="center"/>
        <w:rPr>
          <w:rFonts w:ascii="PT Astra Serif" w:hAnsi="PT Astra Serif" w:eastAsia="Times New Roman" w:cs="Times New Roman"/>
          <w:b/>
          <w:b/>
          <w:bCs/>
          <w:i/>
          <w:i/>
          <w:iCs/>
          <w:sz w:val="24"/>
          <w:szCs w:val="24"/>
          <w:lang w:eastAsia="ru-RU"/>
        </w:rPr>
      </w:pPr>
      <w:r>
        <w:rPr>
          <w:rFonts w:eastAsia="Times New Roman" w:cs="Times New Roman" w:ascii="PT Astra Serif" w:hAnsi="PT Astra Serif"/>
          <w:b/>
          <w:bCs/>
          <w:i/>
          <w:iCs/>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iCs/>
          <w:color w:val="002060"/>
          <w:sz w:val="24"/>
          <w:szCs w:val="24"/>
        </w:rPr>
      </w:pPr>
      <w:r>
        <w:rPr>
          <w:rFonts w:eastAsia="Times New Roman" w:cs="Times New Roman" w:ascii="PT Astra Serif" w:hAnsi="PT Astra Serif"/>
          <w:b/>
          <w:bCs/>
          <w:iCs/>
          <w:color w:val="002060"/>
          <w:sz w:val="24"/>
          <w:szCs w:val="24"/>
          <w:lang w:val="en-US"/>
        </w:rPr>
        <w:t>III</w:t>
      </w:r>
      <w:r>
        <w:rPr>
          <w:rFonts w:eastAsia="Times New Roman" w:cs="Times New Roman" w:ascii="PT Astra Serif" w:hAnsi="PT Astra Serif"/>
          <w:b/>
          <w:bCs/>
          <w:iCs/>
          <w:color w:val="002060"/>
          <w:sz w:val="24"/>
          <w:szCs w:val="24"/>
        </w:rPr>
        <w:t xml:space="preserve"> ДАННЫЕ ОБ УЧАСТНИКАХ ПРОЕКТА</w:t>
      </w:r>
    </w:p>
    <w:p>
      <w:pPr>
        <w:pStyle w:val="Normal"/>
        <w:spacing w:lineRule="auto" w:line="240" w:before="0" w:after="0"/>
        <w:jc w:val="center"/>
        <w:rPr>
          <w:rFonts w:ascii="PT Astra Serif" w:hAnsi="PT Astra Serif" w:eastAsia="Times New Roman" w:cs="Times New Roman"/>
          <w:b/>
          <w:b/>
          <w:bCs/>
          <w:iCs/>
          <w:color w:val="002060"/>
          <w:sz w:val="24"/>
          <w:szCs w:val="24"/>
        </w:rPr>
      </w:pPr>
      <w:r>
        <w:rPr>
          <w:rFonts w:eastAsia="Times New Roman" w:cs="Times New Roman" w:ascii="PT Astra Serif" w:hAnsi="PT Astra Serif"/>
          <w:b/>
          <w:bCs/>
          <w:iCs/>
          <w:color w:val="002060"/>
          <w:sz w:val="24"/>
          <w:szCs w:val="24"/>
        </w:rPr>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u w:val="single"/>
        </w:rPr>
        <w:t>Руководитель проекта</w:t>
      </w:r>
      <w:r>
        <w:rPr>
          <w:rFonts w:eastAsia="Times New Roman" w:cs="Times New Roman" w:ascii="PT Astra Serif" w:hAnsi="PT Astra Serif"/>
          <w:sz w:val="24"/>
          <w:szCs w:val="24"/>
        </w:rPr>
        <w:t xml:space="preserve"> – Дяченко Василина Валерьевна - директор МБУ «МЦРСиМ «Доверие», телефон 8 (3496) 39-80-67, факс 39-80-68, е-mail: </w:t>
      </w:r>
      <w:hyperlink r:id="rId2">
        <w:r>
          <w:rPr>
            <w:rFonts w:eastAsia="Times New Roman" w:cs="Times New Roman" w:ascii="PT Astra Serif" w:hAnsi="PT Astra Serif"/>
            <w:sz w:val="24"/>
            <w:szCs w:val="24"/>
          </w:rPr>
          <w:t>doverie@noyabrsk.yanao.ru</w:t>
        </w:r>
      </w:hyperlink>
      <w:r>
        <w:rPr>
          <w:rFonts w:eastAsia="Times New Roman" w:cs="Times New Roman" w:ascii="PT Astra Serif" w:hAnsi="PT Astra Serif"/>
          <w:sz w:val="24"/>
          <w:szCs w:val="24"/>
        </w:rPr>
        <w:t xml:space="preserve"> </w:t>
      </w:r>
    </w:p>
    <w:p>
      <w:pPr>
        <w:pStyle w:val="Normal"/>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629802, ЯНАО, г. Ноябрьск, ул. Республики дом 47/2</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r>
    </w:p>
    <w:p>
      <w:pPr>
        <w:pStyle w:val="Normal"/>
        <w:jc w:val="both"/>
        <w:rPr>
          <w:rFonts w:ascii="PT Astra Serif" w:hAnsi="PT Astra Serif" w:eastAsia="Times New Roman" w:cs="Times New Roman"/>
          <w:sz w:val="24"/>
          <w:szCs w:val="24"/>
        </w:rPr>
      </w:pPr>
      <w:r>
        <w:rPr>
          <w:rFonts w:eastAsia="Times New Roman" w:cs="Times New Roman" w:ascii="PT Astra Serif" w:hAnsi="PT Astra Serif"/>
          <w:sz w:val="24"/>
          <w:szCs w:val="24"/>
          <w:u w:val="single"/>
        </w:rPr>
        <w:t>Автор проекта</w:t>
      </w:r>
      <w:r>
        <w:rPr>
          <w:rFonts w:eastAsia="Times New Roman" w:cs="Times New Roman" w:ascii="PT Astra Serif" w:hAnsi="PT Astra Serif"/>
          <w:sz w:val="24"/>
          <w:szCs w:val="24"/>
        </w:rPr>
        <w:t xml:space="preserve"> - Сачавская Наталья Евгеньевна - психолог отдела социально-психологического сопровождения семьи и молодёжи,</w:t>
      </w:r>
      <w:r>
        <w:rPr/>
        <w:t xml:space="preserve"> </w:t>
      </w:r>
      <w:r>
        <w:rPr>
          <w:rFonts w:eastAsia="Times New Roman" w:cs="Times New Roman" w:ascii="PT Astra Serif" w:hAnsi="PT Astra Serif"/>
          <w:sz w:val="24"/>
          <w:szCs w:val="24"/>
        </w:rPr>
        <w:t xml:space="preserve">телефон 8 (3496) 32-40-41, факс 39-80-68, е-mail: </w:t>
      </w:r>
      <w:hyperlink r:id="rId3">
        <w:r>
          <w:rPr>
            <w:rFonts w:eastAsia="Times New Roman" w:cs="Times New Roman" w:ascii="PT Astra Serif" w:hAnsi="PT Astra Serif"/>
            <w:sz w:val="24"/>
            <w:szCs w:val="24"/>
          </w:rPr>
          <w:t>doverie@noyabrsk.yanao.ru</w:t>
        </w:r>
      </w:hyperlink>
      <w:r>
        <w:rPr>
          <w:rFonts w:eastAsia="Times New Roman" w:cs="Times New Roman" w:ascii="PT Astra Serif" w:hAnsi="PT Astra Serif"/>
          <w:sz w:val="24"/>
          <w:szCs w:val="24"/>
        </w:rPr>
        <w:t>, 629802, ЯНАО, г. Ноябрьск, ул. Республики дом 47/2</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r>
    </w:p>
    <w:p>
      <w:pPr>
        <w:pStyle w:val="Normal"/>
        <w:jc w:val="both"/>
        <w:rPr>
          <w:rFonts w:ascii="PT Astra Serif" w:hAnsi="PT Astra Serif" w:eastAsia="Times New Roman" w:cs="Times New Roman"/>
          <w:sz w:val="24"/>
          <w:szCs w:val="24"/>
        </w:rPr>
      </w:pPr>
      <w:r>
        <w:rPr>
          <w:rFonts w:eastAsia="Times New Roman" w:cs="Times New Roman" w:ascii="PT Astra Serif" w:hAnsi="PT Astra Serif"/>
          <w:sz w:val="24"/>
          <w:szCs w:val="24"/>
          <w:u w:val="single"/>
        </w:rPr>
        <w:t>Координатор проекта</w:t>
      </w:r>
      <w:r>
        <w:rPr>
          <w:rFonts w:eastAsia="Times New Roman" w:cs="Times New Roman" w:ascii="PT Astra Serif" w:hAnsi="PT Astra Serif"/>
          <w:sz w:val="24"/>
          <w:szCs w:val="24"/>
        </w:rPr>
        <w:t xml:space="preserve"> – Олейко Наталия Михайловна – координатор городского волонтерского движения «Территория добра», начальник отдела социально-психологического сопровождения семьи и молодежи, телефон 8 (3496) 39-80-95, факс 39-80-68, е-mail: </w:t>
      </w:r>
      <w:hyperlink r:id="rId4">
        <w:r>
          <w:rPr>
            <w:rFonts w:eastAsia="Times New Roman" w:cs="Times New Roman" w:ascii="PT Astra Serif" w:hAnsi="PT Astra Serif"/>
            <w:sz w:val="24"/>
            <w:szCs w:val="24"/>
          </w:rPr>
          <w:t>doverie@noyabrsk.yanao.ru</w:t>
        </w:r>
      </w:hyperlink>
      <w:r>
        <w:rPr>
          <w:rFonts w:eastAsia="Times New Roman" w:cs="Times New Roman" w:ascii="PT Astra Serif" w:hAnsi="PT Astra Serif"/>
          <w:sz w:val="24"/>
          <w:szCs w:val="24"/>
        </w:rPr>
        <w:t xml:space="preserve">  629802, ЯНАО, г. Ноябрьск, ул. Республики дом 47/2</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u w:val="single"/>
          <w:lang w:val="en-US"/>
        </w:rPr>
        <w:t>IT</w:t>
      </w:r>
      <w:r>
        <w:rPr>
          <w:rFonts w:eastAsia="Times New Roman" w:cs="Times New Roman" w:ascii="PT Astra Serif" w:hAnsi="PT Astra Serif"/>
          <w:sz w:val="24"/>
          <w:szCs w:val="24"/>
          <w:u w:val="single"/>
        </w:rPr>
        <w:t xml:space="preserve"> - программное обеспечение</w:t>
      </w:r>
      <w:r>
        <w:rPr>
          <w:rFonts w:eastAsia="Times New Roman" w:cs="Times New Roman" w:ascii="PT Astra Serif" w:hAnsi="PT Astra Serif"/>
          <w:sz w:val="24"/>
          <w:szCs w:val="24"/>
        </w:rPr>
        <w:t xml:space="preserve"> – Давыдова Светлана Анатольевна – программист МБУ «МЦРСиМ «Доверие», 8 (3496) 39-80-67, факс 39-80-68, е-mail: doverie@noyabrsk.yanao.ru </w:t>
      </w:r>
    </w:p>
    <w:p>
      <w:pPr>
        <w:pStyle w:val="Normal"/>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629802, ЯНАО, г. Ноябрьск, ул. Республики дом 47/2</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r>
    </w:p>
    <w:p>
      <w:pPr>
        <w:pStyle w:val="Normal"/>
        <w:spacing w:lineRule="auto" w:line="240" w:before="0" w:after="0"/>
        <w:jc w:val="both"/>
        <w:rPr>
          <w:rFonts w:ascii="PT Astra Serif" w:hAnsi="PT Astra Serif" w:eastAsia="Times New Roman" w:cs="Times New Roman"/>
          <w:iCs/>
          <w:sz w:val="24"/>
          <w:szCs w:val="24"/>
        </w:rPr>
      </w:pPr>
      <w:r>
        <w:rPr>
          <w:rFonts w:eastAsia="Times New Roman" w:cs="Times New Roman" w:ascii="PT Astra Serif" w:hAnsi="PT Astra Serif"/>
          <w:sz w:val="24"/>
          <w:szCs w:val="24"/>
          <w:u w:val="single"/>
        </w:rPr>
        <w:t>Исполнители проекта</w:t>
      </w:r>
      <w:r>
        <w:rPr>
          <w:rFonts w:eastAsia="Times New Roman" w:cs="Times New Roman" w:ascii="PT Astra Serif" w:hAnsi="PT Astra Serif"/>
          <w:sz w:val="24"/>
          <w:szCs w:val="24"/>
        </w:rPr>
        <w:t xml:space="preserve"> – специалисты отдела гражданско-патриотического воспитания и развития волонтерского движения МБУ «МЦРСиМ «Доверие», руководители волонтерских объединений города Ноябрьска, волонтеры Ноябрьска.</w:t>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t>I</w:t>
      </w:r>
      <w:r>
        <w:rPr>
          <w:rFonts w:eastAsia="Times New Roman" w:cs="Times New Roman" w:ascii="PT Astra Serif" w:hAnsi="PT Astra Serif"/>
          <w:b/>
          <w:bCs/>
          <w:color w:val="002060"/>
          <w:sz w:val="24"/>
          <w:szCs w:val="24"/>
          <w:lang w:val="en-US" w:eastAsia="ru-RU"/>
        </w:rPr>
        <w:t>V</w:t>
      </w:r>
      <w:r>
        <w:rPr>
          <w:rFonts w:eastAsia="Times New Roman" w:cs="Times New Roman" w:ascii="PT Astra Serif" w:hAnsi="PT Astra Serif"/>
          <w:b/>
          <w:bCs/>
          <w:color w:val="002060"/>
          <w:sz w:val="24"/>
          <w:szCs w:val="24"/>
          <w:lang w:eastAsia="ru-RU"/>
        </w:rPr>
        <w:t xml:space="preserve"> ИНФОРМАЦИЯ О ДЕЯТЕЛЬНОСТИ ОРГАНИЗАЦИИ</w:t>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i/>
          <w:i/>
          <w:iCs/>
          <w:sz w:val="24"/>
          <w:szCs w:val="24"/>
        </w:rPr>
      </w:pPr>
      <w:r>
        <w:rPr>
          <w:rFonts w:eastAsia="Times New Roman" w:cs="Times New Roman" w:ascii="PT Astra Serif" w:hAnsi="PT Astra Serif"/>
          <w:b/>
          <w:bCs/>
          <w:i/>
          <w:iCs/>
          <w:sz w:val="24"/>
          <w:szCs w:val="24"/>
        </w:rPr>
        <w:t>Опыт работы МБУ «МЦРСиМ «Доверие», конкретные результаты.</w:t>
      </w:r>
    </w:p>
    <w:p>
      <w:pPr>
        <w:pStyle w:val="ListParagraph"/>
        <w:spacing w:lineRule="auto" w:line="240" w:before="0" w:after="0"/>
        <w:contextualSpacing/>
        <w:jc w:val="both"/>
        <w:rPr>
          <w:rFonts w:ascii="PT Astra Serif" w:hAnsi="PT Astra Serif" w:eastAsia="Times New Roman" w:cs="Times New Roman"/>
          <w:b/>
          <w:b/>
          <w:bCs/>
          <w:i/>
          <w:i/>
          <w:iCs/>
          <w:sz w:val="24"/>
          <w:szCs w:val="24"/>
        </w:rPr>
      </w:pPr>
      <w:r>
        <w:rPr>
          <w:rFonts w:eastAsia="Times New Roman" w:cs="Times New Roman" w:ascii="PT Astra Serif" w:hAnsi="PT Astra Serif"/>
          <w:b/>
          <w:bCs/>
          <w:i/>
          <w:iCs/>
          <w:sz w:val="24"/>
          <w:szCs w:val="24"/>
        </w:rPr>
      </w:r>
    </w:p>
    <w:p>
      <w:pPr>
        <w:pStyle w:val="Normal"/>
        <w:spacing w:lineRule="auto" w:line="240" w:before="0" w:after="0"/>
        <w:ind w:firstLine="709"/>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Муниципальное бюджетное учреждение «Многофункциональный центр по работе с семьёй и молодёжью «Доверие» (МБУ «МЦРСиМ «Доверие») для жителей города распахнул свои двери 2 февраля 1994 г.</w:t>
      </w:r>
      <w:r>
        <w:rPr/>
        <w:t xml:space="preserve"> </w:t>
      </w:r>
      <w:r>
        <w:rPr>
          <w:rFonts w:eastAsia="Times New Roman" w:cs="Times New Roman" w:ascii="PT Astra Serif" w:hAnsi="PT Astra Serif"/>
          <w:sz w:val="24"/>
          <w:szCs w:val="24"/>
        </w:rPr>
        <w:t>Постановлением Администрации города от 27.09.2018 № П-1016 муниципальное бюджетное учреждение «Центр психологической поддержки семьи и молодежи «Доверие» переименовано в муниципальное бюджетное учреждение «Многофункциональный центр по работе с семьей и молодежью «Доверие». Учреждение создано на основе реорганизации и в его состав вошли еще два учреждения, подведомственных УДСМ: МБУ «Комплексный центр по работе с детьми и молодежью «Перспектива» и МБУ «Центр гражданского и патриотического воспитания детей и молодежи «Кадет».</w:t>
      </w:r>
    </w:p>
    <w:p>
      <w:pPr>
        <w:pStyle w:val="Normal"/>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ab/>
        <w:t>На сегодняшний день в МБУ «МЦРСиМ «Доверие» работают 4 структурных подразделения (отдела):</w:t>
      </w:r>
    </w:p>
    <w:p>
      <w:pPr>
        <w:pStyle w:val="ListParagraph"/>
        <w:numPr>
          <w:ilvl w:val="0"/>
          <w:numId w:val="13"/>
        </w:numPr>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Сектор по обеспечению основной деятельности учреждения</w:t>
      </w:r>
    </w:p>
    <w:p>
      <w:pPr>
        <w:pStyle w:val="ListParagraph"/>
        <w:numPr>
          <w:ilvl w:val="0"/>
          <w:numId w:val="13"/>
        </w:numPr>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Отдел социально-психологического сопровождения семьи и молодежи</w:t>
      </w:r>
    </w:p>
    <w:p>
      <w:pPr>
        <w:pStyle w:val="ListParagraph"/>
        <w:numPr>
          <w:ilvl w:val="0"/>
          <w:numId w:val="13"/>
        </w:numPr>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Отдел организации досуга детей и молодежи</w:t>
      </w:r>
    </w:p>
    <w:p>
      <w:pPr>
        <w:pStyle w:val="ListParagraph"/>
        <w:numPr>
          <w:ilvl w:val="0"/>
          <w:numId w:val="13"/>
        </w:numPr>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Отдел гражданско-патриотического воспитания и развития волонтерского движения</w:t>
      </w:r>
    </w:p>
    <w:p>
      <w:pPr>
        <w:pStyle w:val="Normal"/>
        <w:spacing w:lineRule="auto" w:line="240" w:before="0" w:after="0"/>
        <w:ind w:firstLine="851"/>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Основными видами деятельности учреждения являются:</w:t>
      </w:r>
    </w:p>
    <w:p>
      <w:pPr>
        <w:pStyle w:val="ListParagraph"/>
        <w:numPr>
          <w:ilvl w:val="0"/>
          <w:numId w:val="14"/>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организация досуга детей, подростков и молодежи;</w:t>
      </w:r>
    </w:p>
    <w:p>
      <w:pPr>
        <w:pStyle w:val="ListParagraph"/>
        <w:numPr>
          <w:ilvl w:val="0"/>
          <w:numId w:val="14"/>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организация мероприятий в сфере молодежной политики, направленных на гражданское и патриотическое воспитание молодежи, воспитание толерантности в молодежной среде, формирование правовых, культурных и нравственных ценностей среди молодежи;</w:t>
      </w:r>
    </w:p>
    <w:p>
      <w:pPr>
        <w:pStyle w:val="ListParagraph"/>
        <w:numPr>
          <w:ilvl w:val="0"/>
          <w:numId w:val="14"/>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организация мероприятий в сфере молодежной политики, направленных на вовлечение молодежи в инновационную, предпринимательскую, добровольческую деятельность, а также на развитие гражданской активности молодежи о формирование здорового образа жизни;</w:t>
      </w:r>
    </w:p>
    <w:p>
      <w:pPr>
        <w:pStyle w:val="ListParagraph"/>
        <w:numPr>
          <w:ilvl w:val="0"/>
          <w:numId w:val="14"/>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организация мероприятий, направленных на профилактику асоциального и деструктивного поведения подростков и молодежи, поддержка детей и молодежи, находящейся в социально опасном положении;</w:t>
      </w:r>
    </w:p>
    <w:p>
      <w:pPr>
        <w:pStyle w:val="ListParagraph"/>
        <w:numPr>
          <w:ilvl w:val="0"/>
          <w:numId w:val="14"/>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организация мероприятий в сфере молодежной политики, направленных на формирование системы развития талантливой и инициативной молодежи, создание условий для самореализации подростков и молодежи, развитие творческого, профессионального, интеллектуального потенциалов подростков и молодежи;</w:t>
      </w:r>
    </w:p>
    <w:p>
      <w:pPr>
        <w:pStyle w:val="ListParagraph"/>
        <w:numPr>
          <w:ilvl w:val="0"/>
          <w:numId w:val="14"/>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предоставление консультационных и методических услуг.</w:t>
      </w:r>
    </w:p>
    <w:p>
      <w:pPr>
        <w:pStyle w:val="Normal"/>
        <w:spacing w:lineRule="auto" w:line="240" w:before="0" w:after="0"/>
        <w:ind w:firstLine="851"/>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С декабря 2008 года на базе МБУ «Многофункциональный центр по работе с семьей и молодежью «Доверие» действует координационный штаб городского волонтерского движения «Территория добра». За 10 лет деятельности городского волонтерского движения, волонтеры Ноябрьска реализовали более 733 проектов и мероприятий, в которых добровольцы приняли участие более 15 427 раз, а охват населения нашего города, кому была оказана волонтерская помощь, количество детей, подростков и молодежи, взрослого населения, кто принял участие в волонтерских проектах за 10 лет составило более 144 531 человека.</w:t>
      </w:r>
    </w:p>
    <w:p>
      <w:pPr>
        <w:pStyle w:val="Normal"/>
        <w:spacing w:lineRule="auto" w:line="240" w:before="0" w:after="0"/>
        <w:ind w:firstLine="851"/>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Результаты деятельности МБУ «Многофункциональный центр по работе с семьей и молодежью «Доверие»:</w:t>
      </w:r>
    </w:p>
    <w:p>
      <w:pPr>
        <w:pStyle w:val="ListParagraph"/>
        <w:numPr>
          <w:ilvl w:val="0"/>
          <w:numId w:val="15"/>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На протяжении 10 лет, учреждение является окружной опорно-методической площадкой.</w:t>
      </w:r>
    </w:p>
    <w:p>
      <w:pPr>
        <w:pStyle w:val="ListParagraph"/>
        <w:numPr>
          <w:ilvl w:val="0"/>
          <w:numId w:val="15"/>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Специалисты имеют награды за свою профессиональную деятельность, в том числе за организацию волонтерской деятельности: например, Олейко Н.М. имеет ряд поощрений, таких как 2014г. - благодарность департамента международных и внешнеэкономических связей Ямало-Ненецкого автономного округа за профессиональную деятельность в рамках проведения IV Международного турнира на Кубок президента РФ по тяжелой атлетике – 2014 года (организация деятельности волонтеров); 2014г. - Почетная грамота Законодательного Собрания Ямало-Ненецкого автономного округа с вручением нагрудного знака за достойное выполнение родительского долга, активную гражданскую позицию и в связи с 15-летием со дня образования общественной организации «Комитет солдатских матерей»; 2015г. - Памятная медаль «XXII Олимпийские зимние игры и XI Паралимпийские зимние игры 2014 года в г. Сочи» Министерства спорта Российской Федерации (за организацию волонтерского сопровождения на ЭПО); 2015г. - Памятная медаль «70 лет Победы в Великой Отечественной войне 1941-1945 годов» за активное участие в патриотическом воспитании граждан и решении социально-экономических проблем ветеранов Великой Отечественной войны 1941-1945 г.г.; 2016г. - Почетная грамота департамента молодежной политики и туризма Ямало-Ненецкого автономного округа «За успехи в патриотическом воспитании»; 2018г. - Почетная грамота Губернатора Ямало-Ненецкого автономного округа за многолетний добросовестный труд и большой вклад в развитие волонтерского движения и др.</w:t>
      </w:r>
    </w:p>
    <w:p>
      <w:pPr>
        <w:pStyle w:val="ListParagraph"/>
        <w:numPr>
          <w:ilvl w:val="0"/>
          <w:numId w:val="15"/>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Неоднократно программы и проекты, разработанные специалистами</w:t>
      </w:r>
      <w:r>
        <w:rPr/>
        <w:t xml:space="preserve"> </w:t>
      </w:r>
      <w:r>
        <w:rPr>
          <w:rFonts w:eastAsia="Times New Roman" w:cs="Times New Roman" w:ascii="PT Astra Serif" w:hAnsi="PT Astra Serif"/>
          <w:sz w:val="24"/>
          <w:szCs w:val="24"/>
        </w:rPr>
        <w:t>МБУ «МЦРСиМ «Доверие»</w:t>
      </w:r>
      <w:r>
        <w:rPr/>
        <w:t xml:space="preserve"> </w:t>
      </w:r>
      <w:r>
        <w:rPr>
          <w:rFonts w:ascii="PT Astra Serif" w:hAnsi="PT Astra Serif"/>
          <w:sz w:val="24"/>
          <w:szCs w:val="24"/>
        </w:rPr>
        <w:t xml:space="preserve">становились победителями различных грантовых конкурсов: </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Проект «ТРЭШ-контроль», инициированный волонтерами «ЦД – Актив», (руководителем на тот момент была Олейко Н.М.) получил минигрант мэра города Ноябрьска. Цель проекта заключалась в проведении мониторинга эффективности использования урн для мусора на центральных улицах г. Ноябрьска. В результате проекта, в городе появились новые урны.</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Проект «Лайт-версия» получил грантовую поддержку Департамента молодежной политики и туризма Ямало-Ненецкого автономного округа в 2016 г., в размере 100 000 рублей.</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xml:space="preserve">- Проект «Военно-исторические квест-игры, посвященные участию Ямала в Великой Отечественной войне в 1941 – 1945 г.г.» Автор – Романовская Д.Д. Получила грант в размере 50 000 рублей на Всероссийском грантовом конкурсе молодежных проектов в 2019г. </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xml:space="preserve">- Проект «Здоровый квартАл» получил грантовую поддержку Департамента молодежной политики и туризма Ямало-Ненецкого автономного округа в 2019 г., в размере 100 000 рублей. </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Грант в размере 50 000 руб. на реализацию проекта «Уходим на рекламу…» окружного конкурса грантовой поддержки проектов по основным направлениям реализации молодежной политики ЯНАО в 2015 г. в направлении «Профилактика асоциальных явлений в молодежной среде и пропаганда здорового образа жизни».</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Проект «Полярный такт» получил грант «Газпром нефти» «Родные города» в 2016 году.</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Программа психологического сопровождения будущих родителей «В ожидании чуда», получила грант ОАО «Газпром» в размере 500 000 рублей. Активно реализовывалась в течение 2013 – 2018 г.г.</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В 2018 году проект «Джинсы идут» удостоен гранта в рамках участия в межмуниципального молодежного «Территория СеВера».</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Проект развивающих занятий для молодых родителей и детей раннего возраста «Вместе с мамой» получил грант «Газпром нефти» «Родные города» в размере 500 000 рублей. Активно реализовывается до настоящего времени.</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Проект помощи несовершеннолетним, имеющим социально-поведенческие проблемы «Возьми меня за руку!» в 2019 году удостоен грантовой поддержки по результатам конкурсного отбора для распределения средств окружного бюджета, передаваемых в бюджеты муниципальных образований в ЯНАО.</w:t>
      </w:r>
    </w:p>
    <w:p>
      <w:pPr>
        <w:pStyle w:val="Normal"/>
        <w:spacing w:lineRule="auto" w:line="240" w:before="0" w:after="0"/>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Проект «Судьба солдата» в 2019 году получил грант в размере 140 000 рублей на грантовом конкурсе молодежных инициатив в рамках Всероссийского патриотического форума и т.д.</w:t>
      </w:r>
    </w:p>
    <w:p>
      <w:pPr>
        <w:pStyle w:val="Normal"/>
        <w:spacing w:lineRule="auto" w:line="240" w:before="0" w:after="0"/>
        <w:ind w:firstLine="851"/>
        <w:jc w:val="both"/>
        <w:rPr>
          <w:rFonts w:ascii="PT Astra Serif" w:hAnsi="PT Astra Serif" w:eastAsia="Times New Roman" w:cs="Times New Roman"/>
          <w:sz w:val="24"/>
          <w:szCs w:val="24"/>
        </w:rPr>
      </w:pPr>
      <w:r>
        <w:rPr>
          <w:rFonts w:eastAsia="Times New Roman" w:cs="Times New Roman" w:ascii="PT Astra Serif" w:hAnsi="PT Astra Serif"/>
          <w:sz w:val="24"/>
          <w:szCs w:val="24"/>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jc w:val="center"/>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rPr>
          <w:rFonts w:ascii="PT Astra Serif" w:hAnsi="PT Astra Serif" w:eastAsia="Times New Roman" w:cs="Times New Roman"/>
          <w:b/>
          <w:b/>
          <w:bCs/>
          <w:color w:val="002060"/>
          <w:sz w:val="24"/>
          <w:szCs w:val="24"/>
          <w:lang w:eastAsia="ru-RU"/>
        </w:rPr>
      </w:pPr>
      <w:r>
        <w:rPr>
          <w:rFonts w:eastAsia="Times New Roman" w:cs="Times New Roman" w:ascii="PT Astra Serif" w:hAnsi="PT Astra Serif"/>
          <w:b/>
          <w:bCs/>
          <w:color w:val="002060"/>
          <w:sz w:val="24"/>
          <w:szCs w:val="24"/>
          <w:lang w:eastAsia="ru-RU"/>
        </w:rPr>
      </w:r>
    </w:p>
    <w:p>
      <w:pPr>
        <w:pStyle w:val="Normal"/>
        <w:spacing w:lineRule="auto" w:line="240" w:before="0" w:after="0"/>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spacing w:lineRule="auto" w:line="240" w:before="0" w:after="0"/>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spacing w:lineRule="auto" w:line="240" w:before="0" w:after="0"/>
        <w:jc w:val="center"/>
        <w:rPr>
          <w:rFonts w:ascii="PT Astra Serif" w:hAnsi="PT Astra Serif" w:cs="Times New Roman"/>
          <w:b/>
          <w:b/>
          <w:color w:val="002060"/>
          <w:sz w:val="24"/>
          <w:szCs w:val="24"/>
        </w:rPr>
      </w:pPr>
      <w:r>
        <w:rPr>
          <w:rFonts w:cs="Times New Roman" w:ascii="PT Astra Serif" w:hAnsi="PT Astra Serif"/>
          <w:b/>
          <w:color w:val="002060"/>
          <w:sz w:val="24"/>
          <w:szCs w:val="24"/>
        </w:rPr>
        <w:t xml:space="preserve"> </w:t>
      </w:r>
      <w:r>
        <w:rPr>
          <w:rFonts w:cs="Times New Roman" w:ascii="PT Astra Serif" w:hAnsi="PT Astra Serif"/>
          <w:b/>
          <w:color w:val="002060"/>
          <w:sz w:val="24"/>
          <w:szCs w:val="24"/>
        </w:rPr>
        <w:t>2 ПОЯСНИТЕЛЬНАЯ ЗАПИСКА</w:t>
      </w:r>
    </w:p>
    <w:p>
      <w:pPr>
        <w:pStyle w:val="Normal"/>
        <w:spacing w:lineRule="auto" w:line="240" w:before="0" w:after="0"/>
        <w:ind w:firstLine="709"/>
        <w:jc w:val="right"/>
        <w:rPr>
          <w:rFonts w:ascii="PT Astra Serif" w:hAnsi="PT Astra Serif" w:cs="Times New Roman"/>
          <w:sz w:val="24"/>
          <w:szCs w:val="24"/>
        </w:rPr>
      </w:pPr>
      <w:r>
        <w:rPr>
          <w:rFonts w:cs="Times New Roman" w:ascii="PT Astra Serif" w:hAnsi="PT Astra Serif"/>
          <w:sz w:val="24"/>
          <w:szCs w:val="24"/>
        </w:rPr>
        <w:t>Нравственный смысл жизни человека состоит в служении добру, </w:t>
        <w:br/>
        <w:t>но это служение должно быть добровольным, </w:t>
        <w:br/>
        <w:t>то есть пройти через человеческое сознание.</w:t>
        <w:br/>
        <w:t>В. С. Соловьев</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Мультимедиа (multimedia) — это современная компьютерная информационная технология, позволяющая объединить в компьютерной системе текст, звук, видеоизображение, графическое изображение и анимацию(мультипликацию). Мультимедиа — это сумма технологий, позволяющих компьютеру вводить, обрабатывать, хранить, передавать и отображать (выводить) такие типы данных, как текст, графика, анимация, оцифрованные неподвижные изображения, видео, звук, речь. Актуальность: мультимедиа окружает нас повсюду - через различные экраны современный человек соприкасается с виртуальными мирами, влияние которых становится все более существенным. Практически все сферы деятельности - наука, культура, образование, бизнес, сегодня немыслимы без продуктов мультимедиа. Диапазон применяемых при этом</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 xml:space="preserve">аудиовизуальных средств достаточно широк </w:t>
      </w:r>
      <w:r>
        <w:rPr>
          <w:rFonts w:cs="Times New Roman" w:ascii="Times New Roman" w:hAnsi="Times New Roman"/>
          <w:sz w:val="24"/>
          <w:szCs w:val="24"/>
        </w:rPr>
        <w:t>─</w:t>
      </w:r>
      <w:r>
        <w:rPr>
          <w:rFonts w:cs="Times New Roman" w:ascii="PT Astra Serif" w:hAnsi="PT Astra Serif"/>
          <w:sz w:val="24"/>
          <w:szCs w:val="24"/>
        </w:rPr>
        <w:t xml:space="preserve"> </w:t>
      </w:r>
      <w:r>
        <w:rPr>
          <w:rFonts w:cs="PT Astra Serif" w:ascii="PT Astra Serif" w:hAnsi="PT Astra Serif"/>
          <w:sz w:val="24"/>
          <w:szCs w:val="24"/>
        </w:rPr>
        <w:t>компьютерная</w:t>
      </w:r>
      <w:r>
        <w:rPr>
          <w:rFonts w:cs="Times New Roman" w:ascii="PT Astra Serif" w:hAnsi="PT Astra Serif"/>
          <w:sz w:val="24"/>
          <w:szCs w:val="24"/>
        </w:rPr>
        <w:t xml:space="preserve"> 2D </w:t>
      </w:r>
      <w:r>
        <w:rPr>
          <w:rFonts w:cs="PT Astra Serif" w:ascii="PT Astra Serif" w:hAnsi="PT Astra Serif"/>
          <w:sz w:val="24"/>
          <w:szCs w:val="24"/>
        </w:rPr>
        <w:t>и</w:t>
      </w:r>
      <w:r>
        <w:rPr>
          <w:rFonts w:cs="Times New Roman" w:ascii="PT Astra Serif" w:hAnsi="PT Astra Serif"/>
          <w:sz w:val="24"/>
          <w:szCs w:val="24"/>
        </w:rPr>
        <w:t xml:space="preserve"> 3D графика, фотография, анимация, видео, музыка, голос, звуковые спецэффекты и многое другое. </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 xml:space="preserve">Проект </w:t>
      </w:r>
      <w:r>
        <w:rPr>
          <w:rFonts w:cs="Times New Roman" w:ascii="PT Astra Serif" w:hAnsi="PT Astra Serif"/>
          <w:color w:val="FF0000"/>
          <w:sz w:val="24"/>
          <w:szCs w:val="24"/>
        </w:rPr>
        <w:t>«Виртуальное пространство для волонтёров «Digital-</w:t>
      </w:r>
      <w:r>
        <w:rPr>
          <w:rFonts w:cs="Times New Roman" w:ascii="PT Astra Serif" w:hAnsi="PT Astra Serif"/>
          <w:color w:val="FF0000"/>
          <w:sz w:val="24"/>
          <w:szCs w:val="24"/>
          <w:lang w:val="en-US"/>
        </w:rPr>
        <w:t>MultiTach</w:t>
      </w:r>
      <w:r>
        <w:rPr>
          <w:rFonts w:cs="Times New Roman" w:ascii="PT Astra Serif" w:hAnsi="PT Astra Serif"/>
          <w:color w:val="FF0000"/>
          <w:sz w:val="24"/>
          <w:szCs w:val="24"/>
        </w:rPr>
        <w:t>»</w:t>
      </w:r>
      <w:r>
        <w:rPr>
          <w:rFonts w:cs="Times New Roman" w:ascii="PT Astra Serif" w:hAnsi="PT Astra Serif"/>
          <w:sz w:val="24"/>
          <w:szCs w:val="24"/>
        </w:rPr>
        <w:t xml:space="preserve"> имеет социальную направленность. Социальные, экономические, политические и культурные изменения, происходящие в российском обществе, предъявляют новые требования к воспитанию подрастающего поколения. </w:t>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t>Современному обществу необходимы инициативные люди, которые могут самостоятельно принимать решения в ситуации выбора, способны к сотрудничеству; отличаются мобильностью, динамизмом, конструктивностью, обладают чувством ответственности за судьбу страны, за её социально-экономическое процветание. </w:t>
        <w:br/>
        <w:t>Согласно Стратегии развития воспитания в Российской Федерации на период до 2025 года, важно «привлекать детей к участию в социально значимых познавательных, творческих, культурных, краеведческих, спортивных и благотворительных проектах, в волонтёрском движении» (Распоряжение Правительства Российской Федерации от 29 мая 2015 г. № 996-р г. Москва «Стратегия развития воспитания в Российской Федерации на период до 2025 года»). </w:t>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t>Волонтёрство (добровольчество) – это единый акт или группа акций социально значимого характера (физическая, социальная, экономическая, культурная поддержка), символ солидарности, созидательная и созерцательная сила, направленная на сохранение и укрепление человеческих ценностей (потребность в мире, свободе, безопасности, справедливости), на реализацию прав и обязанностей граждан, изучение их личностного роста и осознание полного человеческого потенциала.        </w:t>
        <w:br/>
        <w:t>Волонтёрство – это институт воспитания честности, справедливости, дружбы, верности, милосердия, вдохновения, ответственности, созидательности, терпимости, трудолюбия, добра. Волонтёрство — это место, где в совместных делах подростки могут приобрести позитивный опыт социального взросления и социальной ответственности.</w:t>
      </w:r>
    </w:p>
    <w:p>
      <w:pPr>
        <w:pStyle w:val="Normal"/>
        <w:spacing w:lineRule="auto" w:line="240" w:before="0" w:after="0"/>
        <w:jc w:val="both"/>
        <w:rPr>
          <w:rFonts w:ascii="PT Astra Serif" w:hAnsi="PT Astra Serif" w:cs="Times New Roman"/>
          <w:b/>
          <w:b/>
          <w:i/>
          <w:i/>
          <w:sz w:val="24"/>
          <w:szCs w:val="24"/>
        </w:rPr>
      </w:pPr>
      <w:r>
        <w:rPr>
          <w:rFonts w:cs="Times New Roman" w:ascii="PT Astra Serif" w:hAnsi="PT Astra Serif"/>
          <w:b/>
          <w:i/>
          <w:sz w:val="24"/>
          <w:szCs w:val="24"/>
        </w:rPr>
      </w:r>
    </w:p>
    <w:p>
      <w:pPr>
        <w:pStyle w:val="Normal"/>
        <w:spacing w:lineRule="auto" w:line="240" w:before="0" w:after="0"/>
        <w:jc w:val="both"/>
        <w:rPr>
          <w:rFonts w:ascii="PT Astra Serif" w:hAnsi="PT Astra Serif" w:cs="Times New Roman"/>
          <w:b/>
          <w:b/>
          <w:i/>
          <w:i/>
          <w:color w:val="002060"/>
          <w:sz w:val="24"/>
          <w:szCs w:val="24"/>
        </w:rPr>
      </w:pPr>
      <w:r>
        <w:rPr>
          <w:rFonts w:cs="Times New Roman" w:ascii="PT Astra Serif" w:hAnsi="PT Astra Serif"/>
          <w:b/>
          <w:i/>
          <w:color w:val="002060"/>
          <w:sz w:val="24"/>
          <w:szCs w:val="24"/>
        </w:rPr>
        <w:t>2.1 Актуальность</w:t>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t>Задача становления личности сегодня является важной и актуальной. От того, какие ценности будут сформированы у подрастающего поколения сегодня, от того, насколько оно будет готово к новому типу социальных отношений, зависит путь развития нашего общества и в настоящее время, и в будущем. </w:t>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t>Сегодня волонтёрское движение – это новое социальное явление. Для подрастающего поколения это активное осуществление общественно значимой деятельности, которая способствует удовлетворению потребности в общении со сверстниками и взрослыми, признанию у старших самостоятельности, самоутверждению и самоуважению, приобретению уверенности в себе и своей значимости для других. В совместных делах ребята могут получить позитивный опыт социального взросления, социальной ответственности.</w:t>
      </w:r>
    </w:p>
    <w:p>
      <w:pPr>
        <w:pStyle w:val="Normal"/>
        <w:spacing w:lineRule="auto" w:line="240" w:before="0" w:after="0"/>
        <w:ind w:firstLine="708"/>
        <w:jc w:val="both"/>
        <w:rPr>
          <w:rFonts w:ascii="PT Astra Serif" w:hAnsi="PT Astra Serif" w:eastAsia="Calibri" w:cs="Times New Roman"/>
          <w:sz w:val="24"/>
          <w:szCs w:val="24"/>
        </w:rPr>
      </w:pPr>
      <w:r>
        <w:rPr>
          <w:rFonts w:eastAsia="Calibri" w:cs="Times New Roman" w:ascii="PT Astra Serif" w:hAnsi="PT Astra Serif"/>
          <w:sz w:val="24"/>
          <w:szCs w:val="24"/>
        </w:rPr>
        <w:t>Волонтеры  – это помощники, союзники государства в решении актуальных и часто острых проблем. Волонтерство способствует изменению мировоззрения самих волонтеров и их ближайшего окружения, приносит пользу как государству, так и самим добровольцам. Посредством добровольческой деятельности волонтеры развивают умения и навыки, удовлетворяют потребность в общении и самоуважении, осознают свою полезность и значимость, развивают в себе важные личностные качества.</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ab/>
        <w:t>Опыт доказывает, что в детско-подростковой среде необходимо сделать акцент на формирование личности и профилактику аддиктивного поведения и тем самым позволить имв первую очередь среди учащихся, не позволяет оказывать адекватное противодействие всем негативным окружающей среды.</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ab/>
        <w:t>Успешность проекта построено на развитии положительных социально-психологических навыков. Эти навыки обеспечивают умение отказываться от рискованных предложений, видеть положительные и отрицательные стороны явлений, взаимодействовать со сверстниками, дружить, выражать правильно свои чувства.</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ab/>
        <w:t xml:space="preserve">Дети подражают поведению друг друга. Некоторые авторы считают, что наибольшее влияние на установки и поведение детей оказывают сверстники. Это влияние может быть позитивным и негативным, особенно в употреблении алкоголя и курении. Одна из задач проекта – помощь детям и подросткам в построении позитивных взаимоотношений со сверстниками, обучение умения выбирать друзей. </w:t>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t>Многочисленные исследования дают основание полагать, что одной информации для изменения поведения недостаточно. Дети и подростки должны приобрести оптимум знаний для того, чтобы самостоятельно критически мыслить и правильно строить поведение.</w:t>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t>Проект несёт в себе основную идею – воспитать поколение тех, кто способен помочь и понять, что важны не слова жалости и сопереживание, а отношения на равных и реальная помощь, основанная на уважении к человеку.</w:t>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i/>
          <w:i/>
          <w:color w:val="002060"/>
          <w:sz w:val="24"/>
          <w:szCs w:val="24"/>
        </w:rPr>
      </w:pPr>
      <w:r>
        <w:rPr>
          <w:rFonts w:cs="Times New Roman" w:ascii="PT Astra Serif" w:hAnsi="PT Astra Serif"/>
          <w:b/>
          <w:i/>
          <w:color w:val="002060"/>
          <w:sz w:val="24"/>
          <w:szCs w:val="24"/>
        </w:rPr>
        <w:t>2.2 Отличительные особенности</w:t>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t>В данном проекте соединены разные направления воспитательной деятельности – от пропаганды здорового образа жизни, физического и творческого развития личности, трудового и экологического воспитания до формирования гражданской позиции подрастающего поколения через включение детей в социально-значимую деятельность. </w:t>
      </w:r>
    </w:p>
    <w:p>
      <w:pPr>
        <w:pStyle w:val="NormalWeb"/>
        <w:shd w:val="clear" w:color="auto" w:fill="FFFFFF"/>
        <w:spacing w:beforeAutospacing="0" w:before="0" w:afterAutospacing="0" w:after="0"/>
        <w:ind w:firstLine="709"/>
        <w:jc w:val="both"/>
        <w:rPr>
          <w:rFonts w:ascii="PT Astra Serif" w:hAnsi="PT Astra Serif"/>
          <w:color w:val="1D212A"/>
        </w:rPr>
      </w:pPr>
      <w:r>
        <w:rPr>
          <w:rFonts w:ascii="PT Astra Serif" w:hAnsi="PT Astra Serif"/>
        </w:rPr>
        <w:t xml:space="preserve">Основой уникальностью  проекта будет, </w:t>
      </w:r>
      <w:r>
        <w:rPr>
          <w:rFonts w:ascii="PT Astra Serif" w:hAnsi="PT Astra Serif"/>
          <w:color w:val="1D212A"/>
        </w:rPr>
        <w:t>Сенсорный стол – это не только отличный рекламный инструмент, но и эффективное средство для обучения. Установка такого стола для волонтёрских объединений позволит сделать работу волонтёров более результативной, увлекательной и интересной.</w:t>
      </w:r>
    </w:p>
    <w:p>
      <w:pPr>
        <w:pStyle w:val="Normal"/>
        <w:shd w:val="clear" w:color="auto" w:fill="FFFFFF"/>
        <w:spacing w:lineRule="auto" w:line="240" w:before="0" w:after="0"/>
        <w:ind w:firstLine="709"/>
        <w:jc w:val="both"/>
        <w:rPr>
          <w:rFonts w:ascii="PT Astra Serif" w:hAnsi="PT Astra Serif" w:eastAsia="Times New Roman" w:cs="Times New Roman"/>
          <w:color w:val="1D212A"/>
          <w:sz w:val="24"/>
          <w:szCs w:val="24"/>
          <w:lang w:eastAsia="ru-RU"/>
        </w:rPr>
      </w:pPr>
      <w:r>
        <w:rPr>
          <w:rFonts w:eastAsia="Times New Roman" w:cs="Times New Roman" w:ascii="PT Astra Serif" w:hAnsi="PT Astra Serif"/>
          <w:color w:val="1D212A"/>
          <w:sz w:val="24"/>
          <w:szCs w:val="24"/>
          <w:lang w:eastAsia="ru-RU"/>
        </w:rPr>
        <w:t>С помощью такого стола мы сможем подавать информацию различными способами: использовать красочные мультимедийные презентации о разных волонтёрских объединений в городе, просматривать видеоролики с реализацией их проектов, проводить тестирования и работы в группах, а также играть в обучающие игры.</w:t>
      </w:r>
    </w:p>
    <w:p>
      <w:pPr>
        <w:pStyle w:val="Normal"/>
        <w:numPr>
          <w:ilvl w:val="0"/>
          <w:numId w:val="0"/>
        </w:numPr>
        <w:shd w:val="clear" w:color="auto" w:fill="FFFFFF"/>
        <w:spacing w:lineRule="auto" w:line="240" w:before="0" w:after="0"/>
        <w:jc w:val="both"/>
        <w:outlineLvl w:val="2"/>
        <w:rPr>
          <w:rFonts w:ascii="PT Astra Serif" w:hAnsi="PT Astra Serif" w:eastAsia="Times New Roman" w:cs="Times New Roman"/>
          <w:b/>
          <w:b/>
          <w:bCs/>
          <w:color w:val="1D212A"/>
          <w:sz w:val="24"/>
          <w:szCs w:val="24"/>
          <w:lang w:eastAsia="ru-RU"/>
        </w:rPr>
      </w:pPr>
      <w:r>
        <w:rPr>
          <w:rFonts w:eastAsia="Times New Roman" w:cs="Times New Roman" w:ascii="PT Astra Serif" w:hAnsi="PT Astra Serif"/>
          <w:b/>
          <w:bCs/>
          <w:color w:val="1D212A"/>
          <w:sz w:val="24"/>
          <w:szCs w:val="24"/>
          <w:lang w:eastAsia="ru-RU"/>
        </w:rPr>
      </w:r>
    </w:p>
    <w:p>
      <w:pPr>
        <w:pStyle w:val="Normal"/>
        <w:numPr>
          <w:ilvl w:val="0"/>
          <w:numId w:val="0"/>
        </w:numPr>
        <w:shd w:val="clear" w:color="auto" w:fill="FFFFFF"/>
        <w:spacing w:lineRule="auto" w:line="240" w:before="0" w:after="0"/>
        <w:jc w:val="both"/>
        <w:outlineLvl w:val="2"/>
        <w:rPr>
          <w:rFonts w:ascii="PT Astra Serif" w:hAnsi="PT Astra Serif" w:eastAsia="Times New Roman" w:cs="Times New Roman"/>
          <w:b/>
          <w:b/>
          <w:bCs/>
          <w:color w:val="1D212A"/>
          <w:sz w:val="24"/>
          <w:szCs w:val="24"/>
          <w:lang w:eastAsia="ru-RU"/>
        </w:rPr>
      </w:pPr>
      <w:r>
        <w:rPr>
          <w:rFonts w:eastAsia="Times New Roman" w:cs="Times New Roman" w:ascii="PT Astra Serif" w:hAnsi="PT Astra Serif"/>
          <w:b/>
          <w:bCs/>
          <w:color w:val="1D212A"/>
          <w:sz w:val="24"/>
          <w:szCs w:val="24"/>
          <w:lang w:eastAsia="ru-RU"/>
        </w:rPr>
        <w:t>Преимущества и возможности интерактивного стола</w:t>
      </w:r>
    </w:p>
    <w:p>
      <w:pPr>
        <w:pStyle w:val="Normal"/>
        <w:numPr>
          <w:ilvl w:val="0"/>
          <w:numId w:val="5"/>
        </w:numPr>
        <w:shd w:val="clear" w:color="auto" w:fill="FFFFFF"/>
        <w:spacing w:lineRule="auto" w:line="240" w:before="0" w:after="0"/>
        <w:ind w:left="375" w:hanging="360"/>
        <w:jc w:val="both"/>
        <w:rPr>
          <w:rFonts w:ascii="PT Astra Serif" w:hAnsi="PT Astra Serif" w:eastAsia="Times New Roman" w:cs="Times New Roman"/>
          <w:color w:val="1D212A"/>
          <w:sz w:val="24"/>
          <w:szCs w:val="24"/>
          <w:lang w:eastAsia="ru-RU"/>
        </w:rPr>
      </w:pPr>
      <w:r>
        <w:rPr>
          <w:rFonts w:eastAsia="Times New Roman" w:cs="Times New Roman" w:ascii="PT Astra Serif" w:hAnsi="PT Astra Serif"/>
          <w:color w:val="1D212A"/>
          <w:sz w:val="24"/>
          <w:szCs w:val="24"/>
          <w:lang w:eastAsia="ru-RU"/>
        </w:rPr>
        <w:t>Простое управление</w:t>
      </w:r>
    </w:p>
    <w:p>
      <w:pPr>
        <w:pStyle w:val="Normal"/>
        <w:numPr>
          <w:ilvl w:val="0"/>
          <w:numId w:val="5"/>
        </w:numPr>
        <w:shd w:val="clear" w:color="auto" w:fill="FFFFFF"/>
        <w:spacing w:lineRule="auto" w:line="240" w:before="0" w:after="0"/>
        <w:ind w:left="375" w:hanging="360"/>
        <w:jc w:val="both"/>
        <w:rPr>
          <w:rFonts w:ascii="PT Astra Serif" w:hAnsi="PT Astra Serif" w:eastAsia="Times New Roman" w:cs="Times New Roman"/>
          <w:color w:val="1D212A"/>
          <w:sz w:val="24"/>
          <w:szCs w:val="24"/>
          <w:lang w:eastAsia="ru-RU"/>
        </w:rPr>
      </w:pPr>
      <w:r>
        <w:rPr>
          <w:rFonts w:eastAsia="Times New Roman" w:cs="Times New Roman" w:ascii="PT Astra Serif" w:hAnsi="PT Astra Serif"/>
          <w:color w:val="1D212A"/>
          <w:sz w:val="24"/>
          <w:szCs w:val="24"/>
          <w:lang w:eastAsia="ru-RU"/>
        </w:rPr>
        <w:t>Сенсорный стол подключен к сети Интернет и может работать по заранее заданному расписанию. Управлять столом можно удаленно, через компьютер, ноутбук или даже мобильный телефон.</w:t>
      </w:r>
    </w:p>
    <w:p>
      <w:pPr>
        <w:pStyle w:val="Normal"/>
        <w:numPr>
          <w:ilvl w:val="0"/>
          <w:numId w:val="5"/>
        </w:numPr>
        <w:shd w:val="clear" w:color="auto" w:fill="FFFFFF"/>
        <w:spacing w:lineRule="auto" w:line="240" w:before="0" w:after="0"/>
        <w:ind w:left="375" w:hanging="360"/>
        <w:jc w:val="both"/>
        <w:rPr>
          <w:rFonts w:ascii="PT Astra Serif" w:hAnsi="PT Astra Serif" w:eastAsia="Times New Roman" w:cs="Times New Roman"/>
          <w:color w:val="1D212A"/>
          <w:sz w:val="24"/>
          <w:szCs w:val="24"/>
          <w:lang w:eastAsia="ru-RU"/>
        </w:rPr>
      </w:pPr>
      <w:r>
        <w:rPr>
          <w:rFonts w:eastAsia="Times New Roman" w:cs="Times New Roman" w:ascii="PT Astra Serif" w:hAnsi="PT Astra Serif"/>
          <w:color w:val="1D212A"/>
          <w:sz w:val="24"/>
          <w:szCs w:val="24"/>
          <w:lang w:eastAsia="ru-RU"/>
        </w:rPr>
        <w:t>Благодаря простому, интуитивно понятному интерфейсу, работать с интерактивным столом сможет каждый: как дети, так и пожилые люди, что позволяет сделать информацию о волонтёрской деятельности более доступной для всех категорий населения нашего города.</w:t>
      </w:r>
    </w:p>
    <w:p>
      <w:pPr>
        <w:pStyle w:val="Normal"/>
        <w:numPr>
          <w:ilvl w:val="0"/>
          <w:numId w:val="5"/>
        </w:numPr>
        <w:shd w:val="clear" w:color="auto" w:fill="FFFFFF"/>
        <w:spacing w:lineRule="auto" w:line="240" w:before="0" w:after="0"/>
        <w:ind w:left="375" w:hanging="360"/>
        <w:jc w:val="both"/>
        <w:rPr>
          <w:rFonts w:ascii="PT Astra Serif" w:hAnsi="PT Astra Serif" w:eastAsia="Times New Roman" w:cs="Times New Roman"/>
          <w:color w:val="1D212A"/>
          <w:sz w:val="24"/>
          <w:szCs w:val="24"/>
          <w:lang w:eastAsia="ru-RU"/>
        </w:rPr>
      </w:pPr>
      <w:r>
        <w:rPr>
          <w:rFonts w:eastAsia="Times New Roman" w:cs="Times New Roman" w:ascii="PT Astra Serif" w:hAnsi="PT Astra Serif"/>
          <w:color w:val="1D212A"/>
          <w:sz w:val="24"/>
          <w:szCs w:val="24"/>
          <w:lang w:eastAsia="ru-RU"/>
        </w:rPr>
        <w:t>Потрясающая графика и высокая чувствительность</w:t>
      </w:r>
    </w:p>
    <w:p>
      <w:pPr>
        <w:pStyle w:val="Normal"/>
        <w:numPr>
          <w:ilvl w:val="0"/>
          <w:numId w:val="5"/>
        </w:numPr>
        <w:shd w:val="clear" w:color="auto" w:fill="FFFFFF"/>
        <w:spacing w:lineRule="auto" w:line="240" w:before="0" w:after="0"/>
        <w:ind w:left="375" w:hanging="360"/>
        <w:jc w:val="both"/>
        <w:rPr>
          <w:rFonts w:ascii="PT Astra Serif" w:hAnsi="PT Astra Serif" w:eastAsia="Times New Roman" w:cs="Times New Roman"/>
          <w:color w:val="1D212A"/>
          <w:sz w:val="24"/>
          <w:szCs w:val="24"/>
          <w:lang w:eastAsia="ru-RU"/>
        </w:rPr>
      </w:pPr>
      <w:r>
        <w:rPr>
          <w:rFonts w:eastAsia="Times New Roman" w:cs="Times New Roman" w:ascii="PT Astra Serif" w:hAnsi="PT Astra Serif"/>
          <w:color w:val="1D212A"/>
          <w:sz w:val="24"/>
          <w:szCs w:val="24"/>
          <w:lang w:eastAsia="ru-RU"/>
        </w:rPr>
        <w:t>Изображение на экране интерактивного стола имеет высокую четкость, не зависящую от освещенности помещения. Такое качество изображения достигается благодаря использованию LCD-панели с высокой контрастностью.</w:t>
      </w:r>
    </w:p>
    <w:p>
      <w:pPr>
        <w:pStyle w:val="Normal"/>
        <w:numPr>
          <w:ilvl w:val="0"/>
          <w:numId w:val="5"/>
        </w:numPr>
        <w:shd w:val="clear" w:color="auto" w:fill="FFFFFF"/>
        <w:spacing w:lineRule="auto" w:line="240" w:before="0" w:after="0"/>
        <w:ind w:left="375" w:hanging="360"/>
        <w:jc w:val="both"/>
        <w:rPr>
          <w:rFonts w:ascii="PT Astra Serif" w:hAnsi="PT Astra Serif" w:eastAsia="Times New Roman" w:cs="Times New Roman"/>
          <w:color w:val="1D212A"/>
          <w:sz w:val="24"/>
          <w:szCs w:val="24"/>
          <w:lang w:eastAsia="ru-RU"/>
        </w:rPr>
      </w:pPr>
      <w:r>
        <w:rPr>
          <w:rFonts w:eastAsia="Times New Roman" w:cs="Times New Roman" w:ascii="PT Astra Serif" w:hAnsi="PT Astra Serif"/>
          <w:color w:val="1D212A"/>
          <w:sz w:val="24"/>
          <w:szCs w:val="24"/>
          <w:lang w:eastAsia="ru-RU"/>
        </w:rPr>
        <w:t>Кроме того, такой стол поддерживает до 32 одновременных касаний, а значит, может взаимодействовать сразу с несколькими пользователями, мгновенно реагирует на каждое прикосновение. Кроме того, он поддерживает и распознает около 100 различных жестов, что позволяет управлять столом даже не касаясь поверхности.</w:t>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r>
    </w:p>
    <w:p>
      <w:pPr>
        <w:pStyle w:val="ListParagraph"/>
        <w:numPr>
          <w:ilvl w:val="1"/>
          <w:numId w:val="3"/>
        </w:numPr>
        <w:spacing w:lineRule="auto" w:line="240" w:before="0" w:after="0"/>
        <w:contextualSpacing/>
        <w:jc w:val="both"/>
        <w:rPr>
          <w:rFonts w:ascii="PT Astra Serif" w:hAnsi="PT Astra Serif" w:cs="Times New Roman"/>
          <w:b/>
          <w:b/>
          <w:i/>
          <w:i/>
          <w:color w:val="002060"/>
          <w:sz w:val="24"/>
          <w:szCs w:val="24"/>
        </w:rPr>
      </w:pPr>
      <w:r>
        <w:rPr>
          <w:rFonts w:cs="Times New Roman" w:ascii="PT Astra Serif" w:hAnsi="PT Astra Serif"/>
          <w:b/>
          <w:i/>
          <w:color w:val="002060"/>
          <w:sz w:val="24"/>
          <w:szCs w:val="24"/>
        </w:rPr>
        <w:t>Основные направления работы</w:t>
      </w:r>
    </w:p>
    <w:p>
      <w:pPr>
        <w:pStyle w:val="Normal"/>
        <w:numPr>
          <w:ilvl w:val="0"/>
          <w:numId w:val="2"/>
        </w:numPr>
        <w:tabs>
          <w:tab w:val="clear" w:pos="708"/>
          <w:tab w:val="left" w:pos="1440" w:leader="none"/>
        </w:tabs>
        <w:suppressAutoHyphens w:val="true"/>
        <w:spacing w:lineRule="auto" w:line="240" w:before="0" w:after="0"/>
        <w:jc w:val="both"/>
        <w:rPr>
          <w:rFonts w:ascii="PT Astra Serif" w:hAnsi="PT Astra Serif" w:cs="Times New Roman"/>
          <w:sz w:val="24"/>
          <w:szCs w:val="24"/>
        </w:rPr>
      </w:pPr>
      <w:r>
        <w:rPr>
          <w:rFonts w:cs="Times New Roman" w:ascii="PT Astra Serif" w:hAnsi="PT Astra Serif"/>
          <w:sz w:val="24"/>
          <w:szCs w:val="24"/>
        </w:rPr>
        <w:t>Информирование и просвещение добровольцев по направлениям волонтёрской деятельности, реализующих свою работу на территории города Ноябрьска.</w:t>
      </w:r>
    </w:p>
    <w:p>
      <w:pPr>
        <w:pStyle w:val="Normal"/>
        <w:numPr>
          <w:ilvl w:val="0"/>
          <w:numId w:val="2"/>
        </w:numPr>
        <w:tabs>
          <w:tab w:val="clear" w:pos="708"/>
          <w:tab w:val="left" w:pos="1440" w:leader="none"/>
        </w:tabs>
        <w:suppressAutoHyphens w:val="true"/>
        <w:spacing w:lineRule="auto" w:line="240" w:before="0" w:after="0"/>
        <w:jc w:val="both"/>
        <w:rPr>
          <w:rFonts w:ascii="PT Astra Serif" w:hAnsi="PT Astra Serif" w:cs="Times New Roman"/>
          <w:sz w:val="24"/>
          <w:szCs w:val="24"/>
        </w:rPr>
      </w:pPr>
      <w:r>
        <w:rPr>
          <w:rFonts w:cs="Times New Roman" w:ascii="PT Astra Serif" w:hAnsi="PT Astra Serif"/>
          <w:sz w:val="24"/>
          <w:szCs w:val="24"/>
        </w:rPr>
        <w:t>Проведение творческих мероприятий по вовлечению новых добровольцев для занятия добровольческой деятельностью.</w:t>
      </w:r>
    </w:p>
    <w:p>
      <w:pPr>
        <w:pStyle w:val="Normal"/>
        <w:numPr>
          <w:ilvl w:val="0"/>
          <w:numId w:val="2"/>
        </w:numPr>
        <w:tabs>
          <w:tab w:val="clear" w:pos="708"/>
          <w:tab w:val="left" w:pos="1440" w:leader="none"/>
        </w:tabs>
        <w:suppressAutoHyphens w:val="true"/>
        <w:spacing w:lineRule="auto" w:line="240" w:before="0" w:after="0"/>
        <w:jc w:val="both"/>
        <w:rPr>
          <w:rFonts w:ascii="PT Astra Serif" w:hAnsi="PT Astra Serif" w:cs="Times New Roman"/>
          <w:sz w:val="24"/>
          <w:szCs w:val="24"/>
        </w:rPr>
      </w:pPr>
      <w:r>
        <w:rPr>
          <w:rFonts w:cs="Times New Roman" w:ascii="PT Astra Serif" w:hAnsi="PT Astra Serif"/>
          <w:sz w:val="24"/>
          <w:szCs w:val="24"/>
        </w:rPr>
        <w:t>Формирование актива среди добровольцев, по пропаганде здорового образа жизни.</w:t>
      </w:r>
    </w:p>
    <w:p>
      <w:pPr>
        <w:pStyle w:val="Normal"/>
        <w:spacing w:lineRule="auto" w:line="240" w:before="0" w:after="0"/>
        <w:jc w:val="both"/>
        <w:rPr>
          <w:rFonts w:ascii="PT Astra Serif" w:hAnsi="PT Astra Serif" w:cs="Times New Roman"/>
          <w:sz w:val="24"/>
          <w:szCs w:val="24"/>
          <w:highlight w:val="yellow"/>
        </w:rPr>
      </w:pPr>
      <w:r>
        <w:rPr>
          <w:rFonts w:cs="Times New Roman" w:ascii="PT Astra Serif" w:hAnsi="PT Astra Serif"/>
          <w:sz w:val="24"/>
          <w:szCs w:val="24"/>
          <w:highlight w:val="yellow"/>
        </w:rPr>
      </w:r>
    </w:p>
    <w:p>
      <w:pPr>
        <w:pStyle w:val="Normal"/>
        <w:spacing w:lineRule="auto" w:line="240" w:before="0" w:after="0"/>
        <w:jc w:val="both"/>
        <w:rPr>
          <w:rFonts w:ascii="PT Astra Serif" w:hAnsi="PT Astra Serif" w:cs="Times New Roman"/>
          <w:sz w:val="24"/>
          <w:szCs w:val="24"/>
          <w:highlight w:val="yellow"/>
        </w:rPr>
      </w:pPr>
      <w:r>
        <w:rPr>
          <w:rFonts w:cs="Times New Roman" w:ascii="PT Astra Serif" w:hAnsi="PT Astra Serif"/>
          <w:sz w:val="24"/>
          <w:szCs w:val="24"/>
          <w:highlight w:val="yellow"/>
        </w:rPr>
      </w:r>
    </w:p>
    <w:p>
      <w:pPr>
        <w:pStyle w:val="ListParagraph"/>
        <w:numPr>
          <w:ilvl w:val="1"/>
          <w:numId w:val="3"/>
        </w:numPr>
        <w:spacing w:lineRule="auto" w:line="240" w:before="0" w:after="0"/>
        <w:contextualSpacing/>
        <w:jc w:val="both"/>
        <w:rPr>
          <w:rFonts w:ascii="PT Astra Serif" w:hAnsi="PT Astra Serif" w:eastAsia="Times New Roman" w:cs="Times New Roman"/>
          <w:b/>
          <w:b/>
          <w:i/>
          <w:i/>
          <w:color w:val="002060"/>
          <w:sz w:val="24"/>
          <w:szCs w:val="24"/>
        </w:rPr>
      </w:pPr>
      <w:r>
        <w:rPr>
          <w:rFonts w:eastAsia="Times New Roman" w:cs="Times New Roman" w:ascii="PT Astra Serif" w:hAnsi="PT Astra Serif"/>
          <w:b/>
          <w:i/>
          <w:color w:val="002060"/>
          <w:sz w:val="24"/>
          <w:szCs w:val="24"/>
        </w:rPr>
        <w:t>Сотрудничество</w:t>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t xml:space="preserve">Дети подвергаются множеству влияний со стороны общества, и не все эти влияния позитивны. Для того чтобы проект был эффективным, общество должно принимать и поддерживать. Проект строится с таким расчетом, чтобы объединить семью, школу, общество в целом едином стремлении передать детям и подросткам навыки эффективных коммуникаций там, где они живут, учатся, работают. </w:t>
      </w:r>
    </w:p>
    <w:p>
      <w:pPr>
        <w:pStyle w:val="Normal"/>
        <w:spacing w:lineRule="auto" w:line="240" w:before="0" w:after="0"/>
        <w:ind w:firstLine="709"/>
        <w:jc w:val="both"/>
        <w:rPr>
          <w:rFonts w:ascii="PT Astra Serif" w:hAnsi="PT Astra Serif" w:cs="Times New Roman"/>
          <w:sz w:val="24"/>
          <w:szCs w:val="24"/>
        </w:rPr>
      </w:pPr>
      <w:r>
        <w:rPr>
          <w:rFonts w:cs="Times New Roman" w:ascii="PT Astra Serif" w:hAnsi="PT Astra Serif"/>
          <w:sz w:val="24"/>
          <w:szCs w:val="24"/>
        </w:rPr>
        <w:tab/>
      </w:r>
    </w:p>
    <w:p>
      <w:pPr>
        <w:pStyle w:val="Normal"/>
        <w:spacing w:lineRule="auto" w:line="240" w:before="0" w:after="0"/>
        <w:ind w:firstLine="709"/>
        <w:jc w:val="both"/>
        <w:rPr>
          <w:rFonts w:ascii="PT Astra Serif" w:hAnsi="PT Astra Serif" w:eastAsia="Times New Roman" w:cs="Times New Roman"/>
          <w:b/>
          <w:b/>
          <w:i/>
          <w:i/>
          <w:color w:val="002060"/>
          <w:sz w:val="24"/>
          <w:szCs w:val="24"/>
        </w:rPr>
      </w:pPr>
      <w:r>
        <w:rPr>
          <w:rFonts w:eastAsia="Times New Roman" w:cs="Times New Roman" w:ascii="PT Astra Serif" w:hAnsi="PT Astra Serif"/>
          <w:b/>
          <w:i/>
          <w:color w:val="002060"/>
          <w:sz w:val="24"/>
          <w:szCs w:val="24"/>
        </w:rPr>
        <w:t>2.5 Предполагаемые результаты</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ab/>
        <w:t>Проект включает в себя обучение эффективному общению, уверенности в себе, умению управлять своими чувствами, выбору друзей и построению позитивных отношений со сверстниками, укреплению связи с семьей и другими значимыми взрослыми, решению возникших проблем, критическому мышлению.</w:t>
      </w:r>
    </w:p>
    <w:p>
      <w:pPr>
        <w:pStyle w:val="Style20"/>
        <w:jc w:val="both"/>
        <w:rPr>
          <w:rFonts w:ascii="PT Astra Serif" w:hAnsi="PT Astra Serif"/>
        </w:rPr>
      </w:pPr>
      <w:r>
        <w:rPr>
          <w:rFonts w:ascii="PT Astra Serif" w:hAnsi="PT Astra Serif"/>
        </w:rPr>
        <w:t>Показателем эффективности являются:</w:t>
      </w:r>
    </w:p>
    <w:p>
      <w:pPr>
        <w:pStyle w:val="Style20"/>
        <w:numPr>
          <w:ilvl w:val="1"/>
          <w:numId w:val="1"/>
        </w:numPr>
        <w:tabs>
          <w:tab w:val="clear" w:pos="708"/>
          <w:tab w:val="left" w:pos="720" w:leader="none"/>
        </w:tabs>
        <w:ind w:left="360" w:hanging="360"/>
        <w:jc w:val="both"/>
        <w:rPr>
          <w:rFonts w:ascii="PT Astra Serif" w:hAnsi="PT Astra Serif"/>
        </w:rPr>
      </w:pPr>
      <w:r>
        <w:rPr>
          <w:rFonts w:ascii="PT Astra Serif" w:hAnsi="PT Astra Serif"/>
        </w:rPr>
        <w:t>Повышение процента занятости детей, активно участвующих в общественной деятельности города.</w:t>
      </w:r>
    </w:p>
    <w:p>
      <w:pPr>
        <w:pStyle w:val="Style20"/>
        <w:numPr>
          <w:ilvl w:val="1"/>
          <w:numId w:val="1"/>
        </w:numPr>
        <w:tabs>
          <w:tab w:val="clear" w:pos="708"/>
          <w:tab w:val="left" w:pos="720" w:leader="none"/>
        </w:tabs>
        <w:ind w:left="360" w:hanging="360"/>
        <w:jc w:val="both"/>
        <w:rPr>
          <w:rFonts w:ascii="PT Astra Serif" w:hAnsi="PT Astra Serif"/>
        </w:rPr>
      </w:pPr>
      <w:r>
        <w:rPr>
          <w:rFonts w:ascii="PT Astra Serif" w:hAnsi="PT Astra Serif"/>
        </w:rPr>
        <w:t>Увеличение процента самостоятельности детей в роли организатора  собственной деятельности в активно - положительном  использование досуга.</w:t>
      </w:r>
    </w:p>
    <w:p>
      <w:pPr>
        <w:pStyle w:val="Style20"/>
        <w:numPr>
          <w:ilvl w:val="1"/>
          <w:numId w:val="1"/>
        </w:numPr>
        <w:tabs>
          <w:tab w:val="clear" w:pos="708"/>
          <w:tab w:val="left" w:pos="720" w:leader="none"/>
        </w:tabs>
        <w:ind w:left="360" w:hanging="360"/>
        <w:jc w:val="both"/>
        <w:rPr>
          <w:rFonts w:ascii="PT Astra Serif" w:hAnsi="PT Astra Serif"/>
        </w:rPr>
      </w:pPr>
      <w:r>
        <w:rPr>
          <w:rFonts w:ascii="PT Astra Serif" w:hAnsi="PT Astra Serif"/>
        </w:rPr>
        <w:t>Повышение уровня воспитанности молодёжи, социальной адаптации и предотвращение дезадаптации.</w:t>
      </w:r>
    </w:p>
    <w:p>
      <w:pPr>
        <w:pStyle w:val="Style20"/>
        <w:numPr>
          <w:ilvl w:val="1"/>
          <w:numId w:val="1"/>
        </w:numPr>
        <w:tabs>
          <w:tab w:val="clear" w:pos="708"/>
          <w:tab w:val="left" w:pos="720" w:leader="none"/>
        </w:tabs>
        <w:ind w:left="360" w:hanging="360"/>
        <w:jc w:val="both"/>
        <w:rPr>
          <w:rFonts w:ascii="PT Astra Serif" w:hAnsi="PT Astra Serif"/>
        </w:rPr>
      </w:pPr>
      <w:r>
        <w:rPr>
          <w:rFonts w:ascii="PT Astra Serif" w:hAnsi="PT Astra Serif"/>
        </w:rPr>
        <w:t>Положительная мотивация на здоровый образ жизни.</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   Снижение числа несовершеннолетних, входящих в «группу риска».</w:t>
      </w:r>
    </w:p>
    <w:p>
      <w:pPr>
        <w:pStyle w:val="Normal"/>
        <w:shd w:val="clear" w:color="auto" w:fill="FFFFFF"/>
        <w:spacing w:lineRule="auto" w:line="240" w:before="0" w:after="0"/>
        <w:ind w:firstLine="709"/>
        <w:jc w:val="both"/>
        <w:rPr>
          <w:rFonts w:ascii="PT Astra Serif" w:hAnsi="PT Astra Serif" w:eastAsia="Times New Roman" w:cs="Arial"/>
          <w:color w:val="1D212A"/>
          <w:sz w:val="24"/>
          <w:szCs w:val="24"/>
          <w:lang w:eastAsia="ru-RU"/>
        </w:rPr>
      </w:pPr>
      <w:r>
        <w:rPr>
          <w:rFonts w:eastAsia="Times New Roman" w:cs="Arial" w:ascii="PT Astra Serif" w:hAnsi="PT Astra Serif"/>
          <w:color w:val="1D212A"/>
          <w:sz w:val="24"/>
          <w:szCs w:val="24"/>
          <w:lang w:eastAsia="ru-RU"/>
        </w:rPr>
        <w:t>Интерактивный стол станет изюминкой для сопровождения волонтерский мероприятий, таких как «Ярмарка волонтерских вакансий», «Фестиваль волонтерских достижений», «Городской слет волонтерских объединений». Используя сенсорный стол, мы сможем:</w:t>
      </w:r>
    </w:p>
    <w:p>
      <w:pPr>
        <w:pStyle w:val="Normal"/>
        <w:numPr>
          <w:ilvl w:val="0"/>
          <w:numId w:val="6"/>
        </w:numPr>
        <w:shd w:val="clear" w:color="auto" w:fill="FFFFFF"/>
        <w:spacing w:lineRule="auto" w:line="240" w:before="0" w:after="0"/>
        <w:ind w:left="375" w:hanging="360"/>
        <w:jc w:val="both"/>
        <w:rPr>
          <w:rFonts w:ascii="PT Astra Serif" w:hAnsi="PT Astra Serif" w:eastAsia="Times New Roman" w:cs="Arial"/>
          <w:color w:val="1D212A"/>
          <w:sz w:val="24"/>
          <w:szCs w:val="24"/>
          <w:lang w:eastAsia="ru-RU"/>
        </w:rPr>
      </w:pPr>
      <w:r>
        <w:rPr>
          <w:rFonts w:eastAsia="Times New Roman" w:cs="Arial" w:ascii="PT Astra Serif" w:hAnsi="PT Astra Serif"/>
          <w:color w:val="1D212A"/>
          <w:sz w:val="24"/>
          <w:szCs w:val="24"/>
          <w:lang w:eastAsia="ru-RU"/>
        </w:rPr>
        <w:t>Представить посетителям яркую и исчерпывающую информацию о волонтерских объединениях, проводимых акциях, контактной информации.</w:t>
      </w:r>
    </w:p>
    <w:p>
      <w:pPr>
        <w:pStyle w:val="Normal"/>
        <w:numPr>
          <w:ilvl w:val="0"/>
          <w:numId w:val="6"/>
        </w:numPr>
        <w:shd w:val="clear" w:color="auto" w:fill="FFFFFF"/>
        <w:spacing w:lineRule="auto" w:line="240" w:before="0" w:after="0"/>
        <w:ind w:left="375" w:hanging="360"/>
        <w:jc w:val="both"/>
        <w:rPr>
          <w:rFonts w:ascii="PT Astra Serif" w:hAnsi="PT Astra Serif" w:eastAsia="Times New Roman" w:cs="Arial"/>
          <w:color w:val="1D212A"/>
          <w:sz w:val="24"/>
          <w:szCs w:val="24"/>
          <w:lang w:eastAsia="ru-RU"/>
        </w:rPr>
      </w:pPr>
      <w:r>
        <w:rPr>
          <w:rFonts w:eastAsia="Times New Roman" w:cs="Arial" w:ascii="PT Astra Serif" w:hAnsi="PT Astra Serif"/>
          <w:color w:val="1D212A"/>
          <w:sz w:val="24"/>
          <w:szCs w:val="24"/>
          <w:lang w:eastAsia="ru-RU"/>
        </w:rPr>
        <w:t>Заинтересовать красочными презентациями и видео и привлечь больше участников из числа жителей города для занятия волонтерской деятельностью.</w:t>
      </w:r>
    </w:p>
    <w:p>
      <w:pPr>
        <w:pStyle w:val="Normal"/>
        <w:numPr>
          <w:ilvl w:val="0"/>
          <w:numId w:val="6"/>
        </w:numPr>
        <w:shd w:val="clear" w:color="auto" w:fill="FFFFFF"/>
        <w:spacing w:lineRule="auto" w:line="240" w:before="0" w:after="0"/>
        <w:ind w:left="375" w:hanging="360"/>
        <w:jc w:val="both"/>
        <w:rPr>
          <w:rFonts w:ascii="PT Astra Serif" w:hAnsi="PT Astra Serif" w:eastAsia="Times New Roman" w:cs="Arial"/>
          <w:color w:val="1D212A"/>
          <w:sz w:val="24"/>
          <w:szCs w:val="24"/>
          <w:lang w:eastAsia="ru-RU"/>
        </w:rPr>
      </w:pPr>
      <w:r>
        <w:rPr>
          <w:rFonts w:eastAsia="Times New Roman" w:cs="Arial" w:ascii="PT Astra Serif" w:hAnsi="PT Astra Serif"/>
          <w:color w:val="1D212A"/>
          <w:sz w:val="24"/>
          <w:szCs w:val="24"/>
          <w:lang w:eastAsia="ru-RU"/>
        </w:rPr>
        <w:t>Использовать современные возможности обучения и запоминания.</w:t>
      </w:r>
    </w:p>
    <w:p>
      <w:pPr>
        <w:pStyle w:val="Normal"/>
        <w:numPr>
          <w:ilvl w:val="0"/>
          <w:numId w:val="6"/>
        </w:numPr>
        <w:shd w:val="clear" w:color="auto" w:fill="FFFFFF"/>
        <w:spacing w:lineRule="auto" w:line="240" w:before="0" w:after="0"/>
        <w:ind w:left="375" w:hanging="360"/>
        <w:jc w:val="both"/>
        <w:rPr>
          <w:rFonts w:ascii="PT Astra Serif" w:hAnsi="PT Astra Serif" w:eastAsia="Times New Roman" w:cs="Arial"/>
          <w:color w:val="1D212A"/>
          <w:sz w:val="24"/>
          <w:szCs w:val="24"/>
          <w:lang w:eastAsia="ru-RU"/>
        </w:rPr>
      </w:pPr>
      <w:r>
        <w:rPr>
          <w:rFonts w:eastAsia="Times New Roman" w:cs="Arial" w:ascii="PT Astra Serif" w:hAnsi="PT Astra Serif"/>
          <w:color w:val="1D212A"/>
          <w:sz w:val="24"/>
          <w:szCs w:val="24"/>
          <w:lang w:eastAsia="ru-RU"/>
        </w:rPr>
        <w:t>Получить явное конкурентное преимущество, заявив о своей компании или продукции одним из первых.</w:t>
      </w:r>
    </w:p>
    <w:p>
      <w:pPr>
        <w:pStyle w:val="Normal"/>
        <w:shd w:val="clear" w:color="auto" w:fill="FFFFFF"/>
        <w:spacing w:lineRule="auto" w:line="240" w:before="0" w:after="0"/>
        <w:jc w:val="both"/>
        <w:rPr>
          <w:rFonts w:ascii="PT Astra Serif" w:hAnsi="PT Astra Serif" w:eastAsia="Times New Roman" w:cs="Arial"/>
          <w:color w:val="1D212A"/>
          <w:sz w:val="24"/>
          <w:szCs w:val="24"/>
          <w:lang w:eastAsia="ru-RU"/>
        </w:rPr>
      </w:pPr>
      <w:r>
        <w:rPr>
          <w:rFonts w:eastAsia="Times New Roman" w:cs="Arial" w:ascii="PT Astra Serif" w:hAnsi="PT Astra Serif"/>
          <w:color w:val="1D212A"/>
          <w:sz w:val="24"/>
          <w:szCs w:val="24"/>
          <w:lang w:eastAsia="ru-RU"/>
        </w:rPr>
        <w:t xml:space="preserve">Вариантов использования интерактивного стола множество: от образовательных и ознакомительных, до развлекательных целей. </w:t>
      </w:r>
    </w:p>
    <w:p>
      <w:pPr>
        <w:pStyle w:val="Normal"/>
        <w:shd w:val="clear" w:color="auto" w:fill="FFFFFF"/>
        <w:spacing w:lineRule="auto" w:line="240" w:before="0" w:after="0"/>
        <w:jc w:val="both"/>
        <w:rPr>
          <w:rFonts w:ascii="PT Astra Serif" w:hAnsi="PT Astra Serif" w:eastAsia="Times New Roman" w:cs="Arial"/>
          <w:color w:val="1D212A"/>
          <w:sz w:val="24"/>
          <w:szCs w:val="24"/>
          <w:lang w:eastAsia="ru-RU"/>
        </w:rPr>
      </w:pPr>
      <w:r>
        <w:rPr>
          <w:rFonts w:eastAsia="Times New Roman" w:cs="Arial" w:ascii="PT Astra Serif" w:hAnsi="PT Astra Serif"/>
          <w:color w:val="1D212A"/>
          <w:sz w:val="24"/>
          <w:szCs w:val="24"/>
          <w:lang w:eastAsia="ru-RU"/>
        </w:rPr>
        <w:t>Будет проведена следующая работа:</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 xml:space="preserve">Освещены волонтерские проекты </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Осуществляться сбор финансовых и не финансовых источников для определённой цели</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создание </w:t>
      </w:r>
      <w:hyperlink r:id="rId5" w:tgtFrame="Веб-страница">
        <w:r>
          <w:rPr>
            <w:rFonts w:cs="Arial" w:ascii="PT Astra Serif" w:hAnsi="PT Astra Serif"/>
            <w:color w:val="auto"/>
            <w:sz w:val="24"/>
            <w:szCs w:val="24"/>
            <w:u w:val="none"/>
          </w:rPr>
          <w:t>веб-страниц</w:t>
        </w:r>
      </w:hyperlink>
      <w:r>
        <w:rPr>
          <w:rFonts w:cs="Arial" w:ascii="PT Astra Serif" w:hAnsi="PT Astra Serif"/>
          <w:color w:val="222222"/>
          <w:sz w:val="24"/>
          <w:szCs w:val="24"/>
        </w:rPr>
        <w:t xml:space="preserve"> о работе волонтерского движения</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ведение профилей в социальных сетях</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написание и редактирование предложений, пресс-релизов, новостных статей и т.д,</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создание изображений, иллюстраций и графиков</w:t>
      </w:r>
    </w:p>
    <w:p>
      <w:pPr>
        <w:pStyle w:val="Normal"/>
        <w:numPr>
          <w:ilvl w:val="0"/>
          <w:numId w:val="7"/>
        </w:numPr>
        <w:shd w:val="clear" w:color="auto" w:fill="FFFFFF"/>
        <w:spacing w:lineRule="auto" w:line="240" w:before="0" w:after="0"/>
        <w:ind w:left="384" w:hanging="360"/>
        <w:jc w:val="both"/>
        <w:rPr>
          <w:rFonts w:ascii="PT Astra Serif" w:hAnsi="PT Astra Serif" w:cs="Arial"/>
          <w:sz w:val="24"/>
          <w:szCs w:val="24"/>
        </w:rPr>
      </w:pPr>
      <w:hyperlink r:id="rId6" w:tgtFrame="Модератор">
        <w:r>
          <w:rPr>
            <w:rFonts w:cs="Arial" w:ascii="PT Astra Serif" w:hAnsi="PT Astra Serif"/>
            <w:color w:val="auto"/>
            <w:sz w:val="24"/>
            <w:szCs w:val="24"/>
            <w:u w:val="none"/>
          </w:rPr>
          <w:t>модераторство</w:t>
        </w:r>
      </w:hyperlink>
      <w:r>
        <w:rPr>
          <w:rFonts w:cs="Arial" w:ascii="PT Astra Serif" w:hAnsi="PT Astra Serif"/>
          <w:sz w:val="24"/>
          <w:szCs w:val="24"/>
        </w:rPr>
        <w:t> </w:t>
      </w:r>
      <w:hyperlink r:id="rId7" w:tgtFrame="Веб-форум">
        <w:r>
          <w:rPr>
            <w:rFonts w:cs="Arial" w:ascii="PT Astra Serif" w:hAnsi="PT Astra Serif"/>
            <w:color w:val="auto"/>
            <w:sz w:val="24"/>
            <w:szCs w:val="24"/>
            <w:u w:val="none"/>
          </w:rPr>
          <w:t>форумов</w:t>
        </w:r>
      </w:hyperlink>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Будет работать такое направление, как, общественная журналистика</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монтирование видео</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мониторинг новостей</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ответы на вопросы</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проставление </w:t>
      </w:r>
      <w:hyperlink r:id="rId8" w:tgtFrame="Тег">
        <w:r>
          <w:rPr>
            <w:rFonts w:cs="Arial" w:ascii="PT Astra Serif" w:hAnsi="PT Astra Serif"/>
            <w:color w:val="auto"/>
            <w:sz w:val="24"/>
            <w:szCs w:val="24"/>
            <w:u w:val="none"/>
          </w:rPr>
          <w:t>тегов</w:t>
        </w:r>
      </w:hyperlink>
      <w:r>
        <w:rPr>
          <w:rFonts w:cs="Arial" w:ascii="PT Astra Serif" w:hAnsi="PT Astra Serif"/>
          <w:color w:val="222222"/>
          <w:sz w:val="24"/>
          <w:szCs w:val="24"/>
        </w:rPr>
        <w:t> на фото и других файлах</w:t>
      </w:r>
    </w:p>
    <w:p>
      <w:pPr>
        <w:pStyle w:val="Normal"/>
        <w:numPr>
          <w:ilvl w:val="0"/>
          <w:numId w:val="7"/>
        </w:numPr>
        <w:shd w:val="clear" w:color="auto" w:fill="FFFFFF"/>
        <w:spacing w:lineRule="auto" w:line="240" w:before="0" w:after="0"/>
        <w:ind w:left="384" w:hanging="360"/>
        <w:jc w:val="both"/>
        <w:rPr>
          <w:rFonts w:ascii="PT Astra Serif" w:hAnsi="PT Astra Serif" w:cs="Arial"/>
          <w:color w:val="222222"/>
          <w:sz w:val="24"/>
          <w:szCs w:val="24"/>
        </w:rPr>
      </w:pPr>
      <w:r>
        <w:rPr>
          <w:rFonts w:cs="Arial" w:ascii="PT Astra Serif" w:hAnsi="PT Astra Serif"/>
          <w:color w:val="222222"/>
          <w:sz w:val="24"/>
          <w:szCs w:val="24"/>
        </w:rPr>
        <w:t>руководство другими волонтёрами</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p>
      <w:pPr>
        <w:pStyle w:val="Normal"/>
        <w:spacing w:lineRule="auto" w:line="240" w:before="0" w:after="0"/>
        <w:ind w:firstLine="709"/>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В процессе деятельности волонтеры будут взаимодействовать с внешним миром, во-первых, получая воздействие извне, получая информацию, знания, обучаясь и развивая личностные качества (подготовка волонтеров, психологическое сопровождение (тренинговые и профилактические занятия с волонтерами, работа с тематической литературой).</w:t>
      </w:r>
    </w:p>
    <w:p>
      <w:pPr>
        <w:pStyle w:val="Normal"/>
        <w:spacing w:lineRule="auto" w:line="240" w:before="0" w:after="0"/>
        <w:ind w:firstLine="709"/>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Во-вторых, взаимодействуя между собой в процессе деятельности, приобретают умения работать в команде, учатся разрешать конфликты, включаться в проект, несут ответственность (сама волонтерская деятельность подготовка выступлений, проведение акций, игр, участие в конкурсах, проведение соц.опросов, анкетирования).</w:t>
      </w:r>
    </w:p>
    <w:p>
      <w:pPr>
        <w:pStyle w:val="Normal"/>
        <w:spacing w:lineRule="auto" w:line="240" w:before="0" w:after="0"/>
        <w:ind w:firstLine="709"/>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xml:space="preserve">Все это будет способствовать формированию социальной компетентности. </w:t>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Normal"/>
        <w:spacing w:lineRule="auto" w:line="240" w:before="0" w:after="0"/>
        <w:jc w:val="both"/>
        <w:rPr>
          <w:rFonts w:ascii="PT Astra Serif" w:hAnsi="PT Astra Serif" w:cs="Times New Roman"/>
          <w:b/>
          <w:b/>
          <w:sz w:val="24"/>
          <w:szCs w:val="24"/>
          <w:highlight w:val="yellow"/>
        </w:rPr>
      </w:pPr>
      <w:r>
        <w:rPr>
          <w:rFonts w:cs="Times New Roman" w:ascii="PT Astra Serif" w:hAnsi="PT Astra Serif"/>
          <w:b/>
          <w:sz w:val="24"/>
          <w:szCs w:val="24"/>
          <w:highlight w:val="yellow"/>
        </w:rPr>
      </w:r>
    </w:p>
    <w:p>
      <w:pPr>
        <w:pStyle w:val="ListParagraph"/>
        <w:numPr>
          <w:ilvl w:val="0"/>
          <w:numId w:val="3"/>
        </w:numPr>
        <w:spacing w:lineRule="auto" w:line="240" w:before="0" w:after="0"/>
        <w:contextualSpacing/>
        <w:jc w:val="both"/>
        <w:rPr>
          <w:rFonts w:ascii="PT Astra Serif" w:hAnsi="PT Astra Serif" w:cs="Times New Roman"/>
          <w:b/>
          <w:b/>
          <w:color w:val="002060"/>
          <w:sz w:val="24"/>
          <w:szCs w:val="24"/>
        </w:rPr>
      </w:pPr>
      <w:r>
        <w:rPr>
          <w:rFonts w:cs="Times New Roman" w:ascii="PT Astra Serif" w:hAnsi="PT Astra Serif"/>
          <w:b/>
          <w:color w:val="002060"/>
          <w:sz w:val="24"/>
          <w:szCs w:val="24"/>
        </w:rPr>
        <w:t>ПРАКТИЧЕСКАЯ ЧАСТЬ ПРОЕКТА</w:t>
      </w:r>
    </w:p>
    <w:p>
      <w:pPr>
        <w:pStyle w:val="Normal"/>
        <w:spacing w:lineRule="auto" w:line="240" w:before="0" w:after="0"/>
        <w:jc w:val="both"/>
        <w:rPr>
          <w:rFonts w:ascii="PT Astra Serif" w:hAnsi="PT Astra Serif" w:cs="Times New Roman"/>
          <w:color w:val="002060"/>
          <w:sz w:val="24"/>
          <w:szCs w:val="24"/>
        </w:rPr>
      </w:pPr>
      <w:r>
        <w:rPr>
          <w:rFonts w:cs="Times New Roman" w:ascii="PT Astra Serif" w:hAnsi="PT Astra Serif"/>
          <w:color w:val="002060"/>
          <w:sz w:val="24"/>
          <w:szCs w:val="24"/>
        </w:rPr>
      </w:r>
    </w:p>
    <w:p>
      <w:pPr>
        <w:pStyle w:val="Normal"/>
        <w:spacing w:lineRule="auto" w:line="240" w:before="0" w:after="0"/>
        <w:jc w:val="both"/>
        <w:rPr>
          <w:rFonts w:ascii="PT Astra Serif" w:hAnsi="PT Astra Serif" w:cs="Times New Roman"/>
          <w:i/>
          <w:i/>
          <w:color w:val="002060"/>
          <w:sz w:val="24"/>
          <w:szCs w:val="24"/>
        </w:rPr>
      </w:pPr>
      <w:r>
        <w:rPr>
          <w:rFonts w:cs="Times New Roman" w:ascii="PT Astra Serif" w:hAnsi="PT Astra Serif"/>
          <w:b/>
          <w:i/>
          <w:color w:val="002060"/>
          <w:sz w:val="24"/>
          <w:szCs w:val="24"/>
          <w:shd w:fill="FFFFFF" w:val="clear"/>
        </w:rPr>
        <w:t xml:space="preserve"> </w:t>
      </w:r>
      <w:r>
        <w:rPr>
          <w:rFonts w:cs="Times New Roman" w:ascii="PT Astra Serif" w:hAnsi="PT Astra Serif"/>
          <w:b/>
          <w:i/>
          <w:color w:val="002060"/>
          <w:sz w:val="24"/>
          <w:szCs w:val="24"/>
          <w:shd w:fill="FFFFFF" w:val="clear"/>
        </w:rPr>
        <w:t>Тематический план интерактивных занятий</w:t>
      </w:r>
    </w:p>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bl>
      <w:tblPr>
        <w:tblStyle w:val="a3"/>
        <w:tblW w:w="9617" w:type="dxa"/>
        <w:jc w:val="left"/>
        <w:tblInd w:w="0" w:type="dxa"/>
        <w:tblCellMar>
          <w:top w:w="0" w:type="dxa"/>
          <w:left w:w="108" w:type="dxa"/>
          <w:bottom w:w="0" w:type="dxa"/>
          <w:right w:w="108" w:type="dxa"/>
        </w:tblCellMar>
        <w:tblLook w:firstRow="1" w:noVBand="1" w:lastRow="0" w:firstColumn="1" w:lastColumn="0" w:noHBand="0" w:val="04a0"/>
      </w:tblPr>
      <w:tblGrid>
        <w:gridCol w:w="391"/>
        <w:gridCol w:w="2694"/>
        <w:gridCol w:w="4252"/>
        <w:gridCol w:w="2279"/>
      </w:tblGrid>
      <w:tr>
        <w:trPr/>
        <w:tc>
          <w:tcPr>
            <w:tcW w:w="391" w:type="dxa"/>
            <w:tcBorders/>
          </w:tcPr>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t>№</w:t>
            </w:r>
          </w:p>
        </w:tc>
        <w:tc>
          <w:tcPr>
            <w:tcW w:w="2694" w:type="dxa"/>
            <w:tcBorders/>
          </w:tcPr>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t>Тема занятия</w:t>
            </w:r>
          </w:p>
        </w:tc>
        <w:tc>
          <w:tcPr>
            <w:tcW w:w="4252" w:type="dxa"/>
            <w:tcBorders/>
          </w:tcPr>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t>Цель</w:t>
            </w:r>
          </w:p>
        </w:tc>
        <w:tc>
          <w:tcPr>
            <w:tcW w:w="2279" w:type="dxa"/>
            <w:tcBorders/>
            <w:shd w:color="auto" w:fill="auto" w:val="clear"/>
          </w:tcPr>
          <w:p>
            <w:pPr>
              <w:pStyle w:val="Normal"/>
              <w:spacing w:lineRule="auto" w:line="240" w:before="0" w:after="0"/>
              <w:jc w:val="both"/>
              <w:rPr>
                <w:rFonts w:ascii="PT Astra Serif" w:hAnsi="PT Astra Serif"/>
                <w:b/>
                <w:b/>
                <w:sz w:val="24"/>
                <w:szCs w:val="24"/>
              </w:rPr>
            </w:pPr>
            <w:r>
              <w:rPr>
                <w:rFonts w:ascii="PT Astra Serif" w:hAnsi="PT Astra Serif"/>
                <w:b/>
                <w:sz w:val="24"/>
                <w:szCs w:val="24"/>
              </w:rPr>
              <w:t>Срок реализации и ответственный</w:t>
            </w:r>
          </w:p>
        </w:tc>
      </w:tr>
      <w:tr>
        <w:trPr/>
        <w:tc>
          <w:tcPr>
            <w:tcW w:w="391" w:type="dxa"/>
            <w:tcBorders/>
          </w:tcPr>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tc>
        <w:tc>
          <w:tcPr>
            <w:tcW w:w="2694"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«Ярмарка волонтерских вакансий»</w:t>
            </w:r>
          </w:p>
        </w:tc>
        <w:tc>
          <w:tcPr>
            <w:tcW w:w="4252" w:type="dxa"/>
            <w:tcBorders/>
          </w:tcPr>
          <w:p>
            <w:pPr>
              <w:pStyle w:val="Normal"/>
              <w:tabs>
                <w:tab w:val="clear" w:pos="708"/>
                <w:tab w:val="left" w:pos="2310" w:leader="none"/>
              </w:tabs>
              <w:spacing w:lineRule="auto" w:line="240" w:before="0" w:after="0"/>
              <w:jc w:val="both"/>
              <w:rPr>
                <w:rFonts w:ascii="PT Astra Serif" w:hAnsi="PT Astra Serif" w:eastAsia="Times New Roman" w:cs="Times New Roman"/>
                <w:sz w:val="24"/>
                <w:szCs w:val="24"/>
              </w:rPr>
            </w:pPr>
            <w:r>
              <w:rPr>
                <w:rFonts w:ascii="PT Astra Serif" w:hAnsi="PT Astra Serif"/>
                <w:sz w:val="24"/>
                <w:szCs w:val="24"/>
              </w:rPr>
              <w:t>Популяризация позитивных идей добровольческого движения среди жителей города Ноябрьска, вовлечение их в процесс оказания практического содействия в решении актуальных проблем Ноябрьска, а также содействия развитию добровольческого движения</w:t>
            </w:r>
          </w:p>
        </w:tc>
        <w:tc>
          <w:tcPr>
            <w:tcW w:w="2279" w:type="dxa"/>
            <w:tcBorders/>
            <w:shd w:color="auto" w:fill="auto" w:val="clear"/>
          </w:tcPr>
          <w:p>
            <w:pPr>
              <w:pStyle w:val="Normal"/>
              <w:spacing w:lineRule="auto" w:line="240" w:before="0" w:after="0"/>
              <w:jc w:val="both"/>
              <w:rPr>
                <w:rFonts w:ascii="PT Astra Serif" w:hAnsi="PT Astra Serif"/>
                <w:sz w:val="24"/>
                <w:szCs w:val="24"/>
              </w:rPr>
            </w:pPr>
            <w:r>
              <w:rPr>
                <w:rFonts w:ascii="PT Astra Serif" w:hAnsi="PT Astra Serif"/>
                <w:sz w:val="24"/>
                <w:szCs w:val="24"/>
              </w:rPr>
              <w:t>21.03.2020</w:t>
            </w:r>
          </w:p>
          <w:p>
            <w:pPr>
              <w:pStyle w:val="Normal"/>
              <w:spacing w:lineRule="auto" w:line="240" w:before="0" w:after="0"/>
              <w:jc w:val="both"/>
              <w:rPr>
                <w:rFonts w:ascii="PT Astra Serif" w:hAnsi="PT Astra Serif"/>
                <w:sz w:val="24"/>
                <w:szCs w:val="24"/>
              </w:rPr>
            </w:pPr>
            <w:r>
              <w:rPr>
                <w:rFonts w:ascii="PT Astra Serif" w:hAnsi="PT Astra Serif"/>
                <w:sz w:val="24"/>
                <w:szCs w:val="24"/>
              </w:rPr>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t>«Фестиваль волонтерских достижений»</w:t>
            </w:r>
          </w:p>
        </w:tc>
        <w:tc>
          <w:tcPr>
            <w:tcW w:w="4252" w:type="dxa"/>
            <w:tcBorders/>
          </w:tcPr>
          <w:p>
            <w:pPr>
              <w:pStyle w:val="Normal"/>
              <w:spacing w:lineRule="auto" w:line="240" w:before="0" w:after="0"/>
              <w:jc w:val="both"/>
              <w:rPr>
                <w:rFonts w:ascii="PT Astra Serif" w:hAnsi="PT Astra Serif" w:cs="Times New Roman"/>
                <w:sz w:val="24"/>
                <w:szCs w:val="24"/>
              </w:rPr>
            </w:pPr>
            <w:r>
              <w:rPr>
                <w:rFonts w:eastAsia="Calibri" w:ascii="PT Astra Serif" w:hAnsi="PT Astra Serif"/>
                <w:sz w:val="24"/>
                <w:szCs w:val="24"/>
              </w:rPr>
              <w:t xml:space="preserve">Повышение эффективности деятельности по развитию добровольчества среди </w:t>
            </w:r>
            <w:r>
              <w:rPr>
                <w:rFonts w:ascii="PT Astra Serif" w:hAnsi="PT Astra Serif"/>
                <w:sz w:val="24"/>
                <w:szCs w:val="24"/>
              </w:rPr>
              <w:t>добровольческих</w:t>
            </w:r>
            <w:r>
              <w:rPr>
                <w:rFonts w:eastAsia="Calibri" w:ascii="PT Astra Serif" w:hAnsi="PT Astra Serif"/>
                <w:sz w:val="24"/>
                <w:szCs w:val="24"/>
              </w:rPr>
              <w:t xml:space="preserve"> движений образовательных организаций города</w:t>
            </w:r>
          </w:p>
        </w:tc>
        <w:tc>
          <w:tcPr>
            <w:tcW w:w="2279" w:type="dxa"/>
            <w:tcBorders>
              <w:top w:val="nil"/>
              <w:bottom w:val="nil"/>
            </w:tcBorders>
            <w:shd w:color="auto" w:fill="auto" w:val="clear"/>
          </w:tcPr>
          <w:p>
            <w:pPr>
              <w:pStyle w:val="Normal"/>
              <w:spacing w:lineRule="auto" w:line="240" w:before="0" w:after="0"/>
              <w:jc w:val="both"/>
              <w:rPr>
                <w:rFonts w:ascii="PT Astra Serif" w:hAnsi="PT Astra Serif"/>
                <w:sz w:val="24"/>
                <w:szCs w:val="24"/>
              </w:rPr>
            </w:pPr>
            <w:r>
              <w:rPr>
                <w:rFonts w:ascii="PT Astra Serif" w:hAnsi="PT Astra Serif"/>
                <w:sz w:val="24"/>
                <w:szCs w:val="24"/>
              </w:rPr>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cs="Times New Roman"/>
                <w:sz w:val="24"/>
                <w:szCs w:val="24"/>
              </w:rPr>
            </w:pPr>
            <w:r>
              <w:rPr>
                <w:rFonts w:ascii="PT Astra Serif" w:hAnsi="PT Astra Serif"/>
                <w:sz w:val="24"/>
                <w:szCs w:val="24"/>
              </w:rPr>
              <w:t>Городской слет волонтерских объединений «Сердце Севера»</w:t>
            </w:r>
          </w:p>
        </w:tc>
        <w:tc>
          <w:tcPr>
            <w:tcW w:w="4252" w:type="dxa"/>
            <w:tcBorders/>
          </w:tcPr>
          <w:p>
            <w:pPr>
              <w:pStyle w:val="Normal"/>
              <w:spacing w:lineRule="auto" w:line="240" w:before="0" w:after="0"/>
              <w:jc w:val="both"/>
              <w:rPr>
                <w:rFonts w:ascii="PT Astra Serif" w:hAnsi="PT Astra Serif" w:cs="Times New Roman"/>
                <w:sz w:val="24"/>
                <w:szCs w:val="24"/>
              </w:rPr>
            </w:pPr>
            <w:r>
              <w:rPr>
                <w:rFonts w:eastAsia="Calibri" w:ascii="PT Astra Serif" w:hAnsi="PT Astra Serif"/>
                <w:sz w:val="24"/>
                <w:szCs w:val="24"/>
              </w:rPr>
              <w:t xml:space="preserve">Повышение эффективности деятельности по развитию добровольчества среди </w:t>
            </w:r>
            <w:r>
              <w:rPr>
                <w:rFonts w:ascii="PT Astra Serif" w:hAnsi="PT Astra Serif"/>
                <w:sz w:val="24"/>
                <w:szCs w:val="24"/>
              </w:rPr>
              <w:t>добровольческих</w:t>
            </w:r>
            <w:r>
              <w:rPr>
                <w:rFonts w:eastAsia="Calibri" w:ascii="PT Astra Serif" w:hAnsi="PT Astra Serif"/>
                <w:sz w:val="24"/>
                <w:szCs w:val="24"/>
              </w:rPr>
              <w:t xml:space="preserve"> движений образовательных организаций города</w:t>
            </w:r>
          </w:p>
        </w:tc>
        <w:tc>
          <w:tcPr>
            <w:tcW w:w="2279" w:type="dxa"/>
            <w:tcBorders/>
            <w:shd w:color="auto" w:fill="auto" w:val="clear"/>
          </w:tcPr>
          <w:p>
            <w:pPr>
              <w:pStyle w:val="Normal"/>
              <w:spacing w:lineRule="auto" w:line="240" w:before="0" w:after="0"/>
              <w:jc w:val="both"/>
              <w:rPr>
                <w:rFonts w:ascii="PT Astra Serif" w:hAnsi="PT Astra Serif"/>
                <w:sz w:val="24"/>
                <w:szCs w:val="24"/>
              </w:rPr>
            </w:pPr>
            <w:r>
              <w:rPr>
                <w:rFonts w:ascii="PT Astra Serif" w:hAnsi="PT Astra Serif"/>
                <w:sz w:val="24"/>
                <w:szCs w:val="24"/>
              </w:rPr>
              <w:t>30.10.2020</w:t>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cs="Times New Roman"/>
                <w:sz w:val="24"/>
                <w:szCs w:val="24"/>
              </w:rPr>
            </w:pPr>
            <w:r>
              <w:rPr>
                <w:rFonts w:eastAsia="PT Astra Serif" w:cs="PT Astra Serif" w:ascii="PT Astra Serif" w:hAnsi="PT Astra Serif"/>
                <w:color w:val="000000"/>
                <w:sz w:val="24"/>
                <w:szCs w:val="24"/>
              </w:rPr>
              <w:t>Участие волонтерских проектов в окружном конкурсе грантовой поддержки по основным направлениям реализации молодёжной политики в Ямало-Ненецком автономном округе.</w:t>
            </w:r>
          </w:p>
        </w:tc>
        <w:tc>
          <w:tcPr>
            <w:tcW w:w="4252" w:type="dxa"/>
            <w:tcBorders/>
          </w:tcPr>
          <w:p>
            <w:pPr>
              <w:pStyle w:val="Normal"/>
              <w:spacing w:lineRule="auto" w:line="240" w:before="0" w:after="0"/>
              <w:jc w:val="both"/>
              <w:rPr>
                <w:rFonts w:ascii="PT Astra Serif" w:hAnsi="PT Astra Serif" w:cs="Times New Roman"/>
                <w:sz w:val="24"/>
                <w:szCs w:val="24"/>
              </w:rPr>
            </w:pPr>
            <w:r>
              <w:rPr>
                <w:rFonts w:eastAsia="Calibri" w:ascii="PT Astra Serif" w:hAnsi="PT Astra Serif"/>
                <w:sz w:val="24"/>
                <w:szCs w:val="24"/>
              </w:rPr>
              <w:t>Повышение эффективности деятельности по развитию добровольчества (волонтерства) в муниципальном образовании город Ноябрьск</w:t>
            </w:r>
          </w:p>
        </w:tc>
        <w:tc>
          <w:tcPr>
            <w:tcW w:w="2279" w:type="dxa"/>
            <w:tcBorders/>
            <w:shd w:color="auto" w:fill="auto" w:val="clear"/>
          </w:tcPr>
          <w:p>
            <w:pPr>
              <w:pStyle w:val="Normal"/>
              <w:spacing w:lineRule="auto" w:line="240" w:before="0" w:after="0"/>
              <w:jc w:val="both"/>
              <w:rPr>
                <w:rFonts w:ascii="PT Astra Serif" w:hAnsi="PT Astra Serif"/>
                <w:sz w:val="24"/>
                <w:szCs w:val="24"/>
              </w:rPr>
            </w:pPr>
            <w:r>
              <w:rPr>
                <w:rFonts w:ascii="PT Astra Serif" w:hAnsi="PT Astra Serif"/>
                <w:sz w:val="24"/>
                <w:szCs w:val="24"/>
              </w:rPr>
              <w:t>В течение года</w:t>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cs="Times New Roman"/>
                <w:sz w:val="24"/>
                <w:szCs w:val="24"/>
              </w:rPr>
            </w:pPr>
            <w:r>
              <w:rPr>
                <w:rFonts w:eastAsia="PT Astra Serif" w:cs="PT Astra Serif" w:ascii="PT Astra Serif" w:hAnsi="PT Astra Serif"/>
                <w:color w:val="000000"/>
                <w:sz w:val="24"/>
                <w:szCs w:val="24"/>
              </w:rPr>
              <w:t>Участие волонтеров Ноябрьска в образовательных программах для волонтёров</w:t>
            </w:r>
          </w:p>
        </w:tc>
        <w:tc>
          <w:tcPr>
            <w:tcW w:w="4252" w:type="dxa"/>
            <w:tcBorders/>
          </w:tcPr>
          <w:p>
            <w:pPr>
              <w:pStyle w:val="Normal"/>
              <w:spacing w:lineRule="auto" w:line="240" w:before="0" w:after="0"/>
              <w:jc w:val="both"/>
              <w:rPr>
                <w:rFonts w:ascii="PT Astra Serif" w:hAnsi="PT Astra Serif" w:cs="Times New Roman"/>
                <w:sz w:val="24"/>
                <w:szCs w:val="24"/>
              </w:rPr>
            </w:pPr>
            <w:r>
              <w:rPr>
                <w:rFonts w:eastAsia="Calibri" w:ascii="PT Astra Serif" w:hAnsi="PT Astra Serif"/>
                <w:sz w:val="24"/>
                <w:szCs w:val="24"/>
              </w:rPr>
              <w:t xml:space="preserve">Повышение эффективности деятельности по развитию добровольчества среди </w:t>
            </w:r>
            <w:r>
              <w:rPr>
                <w:rFonts w:ascii="PT Astra Serif" w:hAnsi="PT Astra Serif"/>
                <w:sz w:val="24"/>
                <w:szCs w:val="24"/>
              </w:rPr>
              <w:t>добровольческих</w:t>
            </w:r>
            <w:r>
              <w:rPr>
                <w:rFonts w:eastAsia="Calibri" w:ascii="PT Astra Serif" w:hAnsi="PT Astra Serif"/>
                <w:sz w:val="24"/>
                <w:szCs w:val="24"/>
              </w:rPr>
              <w:t xml:space="preserve"> движений образовательных организаций города</w:t>
            </w:r>
          </w:p>
        </w:tc>
        <w:tc>
          <w:tcPr>
            <w:tcW w:w="2279" w:type="dxa"/>
            <w:tcBorders/>
            <w:shd w:color="auto" w:fill="auto" w:val="clear"/>
          </w:tcPr>
          <w:p>
            <w:pPr>
              <w:pStyle w:val="Normal"/>
              <w:spacing w:lineRule="auto" w:line="240" w:before="0" w:after="0"/>
              <w:jc w:val="both"/>
              <w:rPr>
                <w:rFonts w:ascii="PT Astra Serif" w:hAnsi="PT Astra Serif"/>
                <w:sz w:val="24"/>
                <w:szCs w:val="24"/>
              </w:rPr>
            </w:pPr>
            <w:r>
              <w:rPr>
                <w:rFonts w:ascii="PT Astra Serif" w:hAnsi="PT Astra Serif"/>
                <w:sz w:val="24"/>
                <w:szCs w:val="24"/>
              </w:rPr>
              <w:t>В течение года</w:t>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eastAsia="PT Astra Serif" w:cs="PT Astra Serif"/>
                <w:color w:val="000000"/>
                <w:sz w:val="24"/>
                <w:szCs w:val="24"/>
              </w:rPr>
            </w:pPr>
            <w:r>
              <w:rPr>
                <w:rFonts w:ascii="PT Astra Serif" w:hAnsi="PT Astra Serif"/>
                <w:sz w:val="24"/>
                <w:szCs w:val="24"/>
              </w:rPr>
              <w:t>Фестиваль «Поколение НЕбезразличных людей»</w:t>
            </w:r>
          </w:p>
        </w:tc>
        <w:tc>
          <w:tcPr>
            <w:tcW w:w="4252" w:type="dxa"/>
            <w:tcBorders/>
          </w:tcPr>
          <w:p>
            <w:pPr>
              <w:pStyle w:val="Normal"/>
              <w:spacing w:lineRule="auto" w:line="240" w:before="0" w:after="0"/>
              <w:jc w:val="both"/>
              <w:rPr>
                <w:rFonts w:ascii="PT Astra Serif" w:hAnsi="PT Astra Serif" w:cs="Times New Roman"/>
                <w:sz w:val="24"/>
                <w:szCs w:val="24"/>
              </w:rPr>
            </w:pPr>
            <w:r>
              <w:rPr>
                <w:rFonts w:eastAsia="Calibri" w:ascii="PT Astra Serif" w:hAnsi="PT Astra Serif"/>
                <w:sz w:val="24"/>
                <w:szCs w:val="24"/>
              </w:rPr>
              <w:t xml:space="preserve">Повышение эффективности деятельности по развитию добровольчества среди </w:t>
            </w:r>
            <w:r>
              <w:rPr>
                <w:rFonts w:ascii="PT Astra Serif" w:hAnsi="PT Astra Serif"/>
                <w:sz w:val="24"/>
                <w:szCs w:val="24"/>
              </w:rPr>
              <w:t>добровольческих</w:t>
            </w:r>
            <w:r>
              <w:rPr>
                <w:rFonts w:eastAsia="Calibri" w:ascii="PT Astra Serif" w:hAnsi="PT Astra Serif"/>
                <w:sz w:val="24"/>
                <w:szCs w:val="24"/>
              </w:rPr>
              <w:t xml:space="preserve"> движений образовательных организаций города</w:t>
            </w:r>
          </w:p>
        </w:tc>
        <w:tc>
          <w:tcPr>
            <w:tcW w:w="2279" w:type="dxa"/>
            <w:tcBorders/>
            <w:shd w:color="auto" w:fill="auto" w:val="clear"/>
          </w:tcPr>
          <w:p>
            <w:pPr>
              <w:pStyle w:val="Normal"/>
              <w:spacing w:lineRule="auto" w:line="240" w:before="0" w:after="0"/>
              <w:jc w:val="both"/>
              <w:rPr>
                <w:rFonts w:ascii="PT Astra Serif" w:hAnsi="PT Astra Serif"/>
                <w:sz w:val="24"/>
                <w:szCs w:val="24"/>
              </w:rPr>
            </w:pPr>
            <w:r>
              <w:rPr>
                <w:rFonts w:ascii="PT Astra Serif" w:hAnsi="PT Astra Serif"/>
                <w:sz w:val="24"/>
                <w:szCs w:val="24"/>
              </w:rPr>
              <w:t>Сентябрь 2020</w:t>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sz w:val="24"/>
                <w:szCs w:val="24"/>
              </w:rPr>
            </w:pPr>
            <w:r>
              <w:rPr>
                <w:rFonts w:ascii="PT Astra Serif" w:hAnsi="PT Astra Serif"/>
                <w:sz w:val="24"/>
                <w:szCs w:val="24"/>
              </w:rPr>
              <w:t>Креатив-проект «Ярмарка творческих идей» для добровольческих движений образовательных организаций города (трансляция передовых практик добровольческой деятельности)</w:t>
            </w:r>
          </w:p>
        </w:tc>
        <w:tc>
          <w:tcPr>
            <w:tcW w:w="4252" w:type="dxa"/>
            <w:tcBorders/>
          </w:tcPr>
          <w:p>
            <w:pPr>
              <w:pStyle w:val="Normal"/>
              <w:spacing w:lineRule="auto" w:line="240" w:before="0" w:after="0"/>
              <w:jc w:val="both"/>
              <w:rPr>
                <w:rFonts w:ascii="PT Astra Serif" w:hAnsi="PT Astra Serif" w:cs="Times New Roman"/>
                <w:sz w:val="24"/>
                <w:szCs w:val="24"/>
              </w:rPr>
            </w:pPr>
            <w:r>
              <w:rPr>
                <w:rFonts w:eastAsia="Calibri" w:ascii="PT Astra Serif" w:hAnsi="PT Astra Serif"/>
                <w:sz w:val="24"/>
                <w:szCs w:val="24"/>
              </w:rPr>
              <w:t xml:space="preserve">Выявление наиболее эффективных общественно значимых проектов и лидеров в сфере добровольчества, распространение лучших добровольческих практик, инновационных форм организации добровольческой деятельности, осуществляемой </w:t>
            </w:r>
            <w:r>
              <w:rPr>
                <w:rFonts w:ascii="PT Astra Serif" w:hAnsi="PT Astra Serif"/>
                <w:sz w:val="24"/>
                <w:szCs w:val="24"/>
              </w:rPr>
              <w:t>добровольческими</w:t>
            </w:r>
            <w:r>
              <w:rPr>
                <w:rFonts w:eastAsia="Calibri" w:ascii="PT Astra Serif" w:hAnsi="PT Astra Serif"/>
                <w:sz w:val="24"/>
                <w:szCs w:val="24"/>
              </w:rPr>
              <w:t xml:space="preserve"> движениями образовательных организаций города.</w:t>
            </w:r>
          </w:p>
        </w:tc>
        <w:tc>
          <w:tcPr>
            <w:tcW w:w="2279" w:type="dxa"/>
            <w:tcBorders/>
            <w:shd w:color="auto" w:fill="auto" w:val="clear"/>
          </w:tcPr>
          <w:p>
            <w:pPr>
              <w:pStyle w:val="Normal"/>
              <w:spacing w:lineRule="auto" w:line="240" w:before="0" w:after="0"/>
              <w:jc w:val="both"/>
              <w:rPr>
                <w:rFonts w:ascii="PT Astra Serif" w:hAnsi="PT Astra Serif"/>
                <w:sz w:val="24"/>
                <w:szCs w:val="24"/>
              </w:rPr>
            </w:pPr>
            <w:r>
              <w:rPr>
                <w:rFonts w:ascii="PT Astra Serif" w:hAnsi="PT Astra Serif"/>
                <w:sz w:val="24"/>
                <w:szCs w:val="24"/>
              </w:rPr>
              <w:t>Октябрь 2020</w:t>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sz w:val="24"/>
                <w:szCs w:val="24"/>
              </w:rPr>
            </w:pPr>
            <w:r>
              <w:rPr>
                <w:rFonts w:eastAsia="Calibri" w:ascii="PT Astra Serif" w:hAnsi="PT Astra Serif"/>
                <w:sz w:val="24"/>
                <w:szCs w:val="24"/>
              </w:rPr>
              <w:t>I</w:t>
            </w:r>
            <w:r>
              <w:rPr>
                <w:rFonts w:eastAsia="Calibri" w:ascii="PT Astra Serif" w:hAnsi="PT Astra Serif"/>
                <w:sz w:val="24"/>
                <w:szCs w:val="24"/>
                <w:lang w:val="en-US"/>
              </w:rPr>
              <w:t>X</w:t>
            </w:r>
            <w:r>
              <w:rPr>
                <w:rFonts w:eastAsia="Calibri" w:ascii="PT Astra Serif" w:hAnsi="PT Astra Serif"/>
                <w:sz w:val="24"/>
                <w:szCs w:val="24"/>
              </w:rPr>
              <w:t xml:space="preserve"> Всероссийская акция «Добровольцы детям»</w:t>
            </w:r>
          </w:p>
        </w:tc>
        <w:tc>
          <w:tcPr>
            <w:tcW w:w="4252" w:type="dxa"/>
            <w:tcBorders/>
          </w:tcPr>
          <w:p>
            <w:pPr>
              <w:pStyle w:val="Normal"/>
              <w:spacing w:lineRule="auto" w:line="240" w:before="0" w:after="0"/>
              <w:jc w:val="both"/>
              <w:rPr>
                <w:rFonts w:ascii="PT Astra Serif" w:hAnsi="PT Astra Serif" w:cs="Times New Roman"/>
                <w:sz w:val="24"/>
                <w:szCs w:val="24"/>
              </w:rPr>
            </w:pPr>
            <w:r>
              <w:rPr>
                <w:rFonts w:ascii="PT Astra Serif" w:hAnsi="PT Astra Serif"/>
                <w:sz w:val="24"/>
                <w:szCs w:val="24"/>
              </w:rPr>
              <w:t>Оказание добровольческой помощи и участия в рамках реализации VIII Всероссийской акции «Добровольцы детям»</w:t>
            </w:r>
          </w:p>
        </w:tc>
        <w:tc>
          <w:tcPr>
            <w:tcW w:w="2279" w:type="dxa"/>
            <w:tcBorders/>
            <w:shd w:color="auto" w:fill="auto" w:val="clear"/>
          </w:tcPr>
          <w:p>
            <w:pPr>
              <w:pStyle w:val="Normal"/>
              <w:spacing w:lineRule="auto" w:line="240" w:before="0" w:after="0"/>
              <w:jc w:val="both"/>
              <w:rPr>
                <w:rFonts w:ascii="PT Astra Serif" w:hAnsi="PT Astra Serif"/>
                <w:sz w:val="24"/>
                <w:szCs w:val="24"/>
              </w:rPr>
            </w:pPr>
            <w:r>
              <w:rPr>
                <w:rFonts w:ascii="PT Astra Serif" w:hAnsi="PT Astra Serif"/>
                <w:sz w:val="24"/>
                <w:szCs w:val="24"/>
              </w:rPr>
              <w:t>01.06.2020 – 15.09.2020</w:t>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eastAsia="Calibri"/>
                <w:sz w:val="24"/>
                <w:szCs w:val="24"/>
              </w:rPr>
            </w:pPr>
            <w:r>
              <w:rPr>
                <w:rFonts w:eastAsia="Calibri" w:ascii="PT Astra Serif" w:hAnsi="PT Astra Serif"/>
                <w:sz w:val="24"/>
                <w:szCs w:val="24"/>
              </w:rPr>
              <w:t>День защиты детей. Участие в мероприятиях согласно плану проведения Дня защиты детей</w:t>
            </w:r>
          </w:p>
        </w:tc>
        <w:tc>
          <w:tcPr>
            <w:tcW w:w="4252" w:type="dxa"/>
            <w:tcBorders/>
          </w:tcPr>
          <w:p>
            <w:pPr>
              <w:pStyle w:val="Normal"/>
              <w:spacing w:lineRule="auto" w:line="240" w:before="0" w:after="0"/>
              <w:jc w:val="both"/>
              <w:rPr>
                <w:rFonts w:ascii="PT Astra Serif" w:hAnsi="PT Astra Serif"/>
                <w:sz w:val="24"/>
                <w:szCs w:val="24"/>
              </w:rPr>
            </w:pPr>
            <w:r>
              <w:rPr>
                <w:rFonts w:eastAsia="Calibri" w:ascii="PT Astra Serif" w:hAnsi="PT Astra Serif"/>
                <w:sz w:val="24"/>
                <w:szCs w:val="24"/>
              </w:rPr>
              <w:t>Оказание добровольческой помощи при организации и проведении городского мероприятия, приуроченного Дню защиты детей</w:t>
            </w:r>
          </w:p>
        </w:tc>
        <w:tc>
          <w:tcPr>
            <w:tcW w:w="2279" w:type="dxa"/>
            <w:tcBorders/>
            <w:shd w:color="auto" w:fill="auto" w:val="clear"/>
          </w:tcPr>
          <w:p>
            <w:pPr>
              <w:pStyle w:val="Normal"/>
              <w:spacing w:lineRule="auto" w:line="240" w:before="0" w:after="0"/>
              <w:jc w:val="both"/>
              <w:rPr>
                <w:rFonts w:ascii="PT Astra Serif" w:hAnsi="PT Astra Serif"/>
                <w:sz w:val="24"/>
                <w:szCs w:val="24"/>
              </w:rPr>
            </w:pPr>
            <w:r>
              <w:rPr>
                <w:rFonts w:ascii="PT Astra Serif" w:hAnsi="PT Astra Serif"/>
                <w:sz w:val="24"/>
                <w:szCs w:val="24"/>
              </w:rPr>
              <w:t>01.06.2020</w:t>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eastAsia="Calibri"/>
                <w:sz w:val="24"/>
                <w:szCs w:val="24"/>
              </w:rPr>
            </w:pPr>
            <w:r>
              <w:rPr>
                <w:rFonts w:eastAsia="Calibri" w:ascii="PT Astra Serif" w:hAnsi="PT Astra Serif"/>
                <w:sz w:val="24"/>
                <w:szCs w:val="24"/>
              </w:rPr>
              <w:t>Фото-кросс «Добрые дела от доброго сердца», посвященная Дню добровольца</w:t>
            </w:r>
          </w:p>
        </w:tc>
        <w:tc>
          <w:tcPr>
            <w:tcW w:w="4252" w:type="dxa"/>
            <w:tcBorders/>
          </w:tcPr>
          <w:p>
            <w:pPr>
              <w:pStyle w:val="Normal"/>
              <w:spacing w:lineRule="auto" w:line="240" w:before="0" w:after="0"/>
              <w:jc w:val="both"/>
              <w:rPr>
                <w:rFonts w:ascii="PT Astra Serif" w:hAnsi="PT Astra Serif" w:eastAsia="Calibri"/>
                <w:sz w:val="24"/>
                <w:szCs w:val="24"/>
              </w:rPr>
            </w:pPr>
            <w:r>
              <w:rPr>
                <w:rFonts w:eastAsia="Calibri" w:ascii="PT Astra Serif" w:hAnsi="PT Astra Serif"/>
                <w:sz w:val="24"/>
                <w:szCs w:val="24"/>
              </w:rPr>
              <w:t>Развитие добровольческого движения образовательных учреждений города</w:t>
            </w:r>
          </w:p>
        </w:tc>
        <w:tc>
          <w:tcPr>
            <w:tcW w:w="2279" w:type="dxa"/>
            <w:tcBorders/>
            <w:shd w:color="auto" w:fill="auto" w:val="clear"/>
          </w:tcPr>
          <w:p>
            <w:pPr>
              <w:pStyle w:val="Normal"/>
              <w:spacing w:lineRule="auto" w:line="240" w:before="0" w:after="0"/>
              <w:jc w:val="both"/>
              <w:rPr>
                <w:rFonts w:ascii="PT Astra Serif" w:hAnsi="PT Astra Serif"/>
                <w:sz w:val="24"/>
                <w:szCs w:val="24"/>
              </w:rPr>
            </w:pPr>
            <w:r>
              <w:rPr>
                <w:rFonts w:eastAsia="Calibri" w:ascii="PT Astra Serif" w:hAnsi="PT Astra Serif"/>
                <w:sz w:val="24"/>
                <w:szCs w:val="24"/>
              </w:rPr>
              <w:t>Декабрь 2020</w:t>
            </w:r>
          </w:p>
        </w:tc>
      </w:tr>
      <w:tr>
        <w:trPr/>
        <w:tc>
          <w:tcPr>
            <w:tcW w:w="391" w:type="dxa"/>
            <w:tcBorders/>
          </w:tcPr>
          <w:p>
            <w:pPr>
              <w:pStyle w:val="Normal"/>
              <w:spacing w:lineRule="auto" w:line="240" w:before="0" w:after="0"/>
              <w:jc w:val="both"/>
              <w:rPr>
                <w:rFonts w:ascii="PT Astra Serif" w:hAnsi="PT Astra Serif" w:cs="Times New Roman"/>
                <w:sz w:val="24"/>
                <w:szCs w:val="24"/>
              </w:rPr>
            </w:pPr>
            <w:r>
              <w:rPr>
                <w:rFonts w:cs="Times New Roman" w:ascii="PT Astra Serif" w:hAnsi="PT Astra Serif"/>
                <w:sz w:val="24"/>
                <w:szCs w:val="24"/>
              </w:rPr>
            </w:r>
          </w:p>
        </w:tc>
        <w:tc>
          <w:tcPr>
            <w:tcW w:w="2694" w:type="dxa"/>
            <w:tcBorders/>
          </w:tcPr>
          <w:p>
            <w:pPr>
              <w:pStyle w:val="Normal"/>
              <w:spacing w:lineRule="auto" w:line="240" w:before="0" w:after="0"/>
              <w:jc w:val="both"/>
              <w:rPr>
                <w:rFonts w:ascii="PT Astra Serif" w:hAnsi="PT Astra Serif" w:eastAsia="Calibri"/>
                <w:sz w:val="24"/>
                <w:szCs w:val="24"/>
              </w:rPr>
            </w:pPr>
            <w:r>
              <w:rPr>
                <w:rFonts w:eastAsia="Calibri" w:ascii="PT Astra Serif" w:hAnsi="PT Astra Serif"/>
                <w:sz w:val="24"/>
                <w:szCs w:val="24"/>
              </w:rPr>
              <w:t>Медиа сопровождение волонтерских движений</w:t>
            </w:r>
          </w:p>
        </w:tc>
        <w:tc>
          <w:tcPr>
            <w:tcW w:w="4252" w:type="dxa"/>
            <w:tcBorders/>
          </w:tcPr>
          <w:p>
            <w:pPr>
              <w:pStyle w:val="Normal"/>
              <w:spacing w:lineRule="auto" w:line="240" w:before="0" w:after="0"/>
              <w:jc w:val="both"/>
              <w:rPr>
                <w:rFonts w:ascii="PT Astra Serif" w:hAnsi="PT Astra Serif" w:eastAsia="Calibri"/>
                <w:sz w:val="24"/>
                <w:szCs w:val="24"/>
              </w:rPr>
            </w:pPr>
            <w:r>
              <w:rPr>
                <w:rFonts w:eastAsia="Calibri" w:ascii="PT Astra Serif" w:hAnsi="PT Astra Serif"/>
                <w:sz w:val="24"/>
                <w:szCs w:val="24"/>
              </w:rPr>
              <w:t>Развитие медиапространства. Освещение медиа проектов через медиа-технологии</w:t>
            </w:r>
          </w:p>
        </w:tc>
        <w:tc>
          <w:tcPr>
            <w:tcW w:w="2279" w:type="dxa"/>
            <w:tcBorders/>
            <w:shd w:color="auto" w:fill="auto" w:val="clear"/>
          </w:tcPr>
          <w:p>
            <w:pPr>
              <w:pStyle w:val="Normal"/>
              <w:spacing w:lineRule="auto" w:line="240" w:before="0" w:after="0"/>
              <w:jc w:val="both"/>
              <w:rPr>
                <w:rFonts w:ascii="PT Astra Serif" w:hAnsi="PT Astra Serif" w:eastAsia="Calibri"/>
                <w:sz w:val="24"/>
                <w:szCs w:val="24"/>
              </w:rPr>
            </w:pPr>
            <w:r>
              <w:rPr>
                <w:rFonts w:eastAsia="Calibri" w:ascii="PT Astra Serif" w:hAnsi="PT Astra Serif"/>
                <w:sz w:val="24"/>
                <w:szCs w:val="24"/>
              </w:rPr>
              <w:t>В течение года</w:t>
            </w:r>
            <w:bookmarkStart w:id="5" w:name="_Hlk33696610"/>
            <w:bookmarkEnd w:id="5"/>
          </w:p>
        </w:tc>
      </w:tr>
    </w:tbl>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tabs>
          <w:tab w:val="clear" w:pos="708"/>
          <w:tab w:val="left" w:pos="284" w:leader="none"/>
          <w:tab w:val="left" w:pos="567" w:leader="none"/>
          <w:tab w:val="left" w:pos="3119" w:leader="none"/>
        </w:tabs>
        <w:spacing w:lineRule="auto" w:line="240" w:before="0" w:after="0"/>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ListParagraph"/>
        <w:numPr>
          <w:ilvl w:val="0"/>
          <w:numId w:val="3"/>
        </w:numPr>
        <w:tabs>
          <w:tab w:val="clear" w:pos="708"/>
          <w:tab w:val="left" w:pos="284" w:leader="none"/>
          <w:tab w:val="left" w:pos="567" w:leader="none"/>
          <w:tab w:val="left" w:pos="3119" w:leader="none"/>
        </w:tabs>
        <w:spacing w:lineRule="auto" w:line="240" w:before="0" w:after="0"/>
        <w:contextualSpacing/>
        <w:jc w:val="both"/>
        <w:rPr>
          <w:rFonts w:ascii="PT Astra Serif" w:hAnsi="PT Astra Serif" w:cs="Times New Roman"/>
          <w:b/>
          <w:b/>
          <w:color w:val="002060"/>
          <w:sz w:val="24"/>
          <w:szCs w:val="24"/>
        </w:rPr>
      </w:pPr>
      <w:r>
        <w:rPr>
          <w:rFonts w:cs="Times New Roman" w:ascii="PT Astra Serif" w:hAnsi="PT Astra Serif"/>
          <w:b/>
          <w:color w:val="002060"/>
          <w:sz w:val="24"/>
          <w:szCs w:val="24"/>
        </w:rPr>
        <w:t>СМЕТА РАСХОДОВ ПО ПРОЕКТУ</w:t>
      </w:r>
    </w:p>
    <w:p>
      <w:pPr>
        <w:pStyle w:val="ListParagraph"/>
        <w:tabs>
          <w:tab w:val="clear" w:pos="708"/>
          <w:tab w:val="left" w:pos="284" w:leader="none"/>
          <w:tab w:val="left" w:pos="567" w:leader="none"/>
          <w:tab w:val="left" w:pos="3119" w:leader="none"/>
        </w:tabs>
        <w:spacing w:lineRule="auto" w:line="240" w:before="0" w:after="0"/>
        <w:ind w:left="375" w:hanging="0"/>
        <w:contextualSpacing/>
        <w:jc w:val="both"/>
        <w:rPr>
          <w:rFonts w:ascii="PT Astra Serif" w:hAnsi="PT Astra Serif" w:cs="Times New Roman"/>
          <w:b/>
          <w:b/>
          <w:color w:val="002060"/>
          <w:sz w:val="24"/>
          <w:szCs w:val="24"/>
        </w:rPr>
      </w:pPr>
      <w:r>
        <w:rPr>
          <w:rFonts w:cs="Times New Roman" w:ascii="PT Astra Serif" w:hAnsi="PT Astra Serif"/>
          <w:b/>
          <w:color w:val="002060"/>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tbl>
      <w:tblPr>
        <w:tblStyle w:val="-3"/>
        <w:tblW w:w="11057" w:type="dxa"/>
        <w:jc w:val="left"/>
        <w:tblInd w:w="-1168" w:type="dxa"/>
        <w:tblCellMar>
          <w:top w:w="0" w:type="dxa"/>
          <w:left w:w="108" w:type="dxa"/>
          <w:bottom w:w="0" w:type="dxa"/>
          <w:right w:w="108" w:type="dxa"/>
        </w:tblCellMar>
        <w:tblLook w:firstRow="1" w:noVBand="1" w:lastRow="0" w:firstColumn="1" w:lastColumn="0" w:noHBand="0" w:val="04a0"/>
      </w:tblPr>
      <w:tblGrid>
        <w:gridCol w:w="484"/>
        <w:gridCol w:w="4783"/>
        <w:gridCol w:w="1413"/>
        <w:gridCol w:w="1961"/>
        <w:gridCol w:w="2416"/>
      </w:tblGrid>
      <w:tr>
        <w:trPr>
          <w:trHeight w:val="1313" w:hRule="atLeast"/>
          <w:cnfStyle w:val="100000000000" w:firstRow="1" w:lastRow="0" w:firstColumn="0" w:lastColumn="0" w:oddVBand="0" w:evenVBand="0" w:oddHBand="0" w:evenHBand="0" w:firstRowFirstColumn="0" w:firstRowLastColumn="0" w:lastRowFirstColumn="0" w:lastRowLastColumn="0"/>
        </w:trPr>
        <w:tc>
          <w:tcPr>
            <w:tcW w:w="484" w:type="dxa"/>
            <w:cnfStyle w:val="001000000000" w:firstRow="0" w:lastRow="0" w:firstColumn="1" w:lastColumn="0" w:oddVBand="0" w:evenVBand="0" w:oddHBand="0" w:evenHBand="0" w:firstRowFirstColumn="0" w:firstRowLastColumn="0" w:lastRowFirstColumn="0" w:lastRowLastColumn="0"/>
            <w:tcBorders>
              <w:bottom w:val="single" w:sz="18" w:space="0" w:color="9BBB59"/>
            </w:tcBorders>
          </w:tcPr>
          <w:p>
            <w:pPr>
              <w:pStyle w:val="Normal"/>
              <w:spacing w:lineRule="auto" w:line="240" w:before="0" w:after="0"/>
              <w:jc w:val="both"/>
              <w:rPr>
                <w:rFonts w:ascii="PT Astra Serif" w:hAnsi="PT Astra Serif" w:eastAsia="Times New Roman" w:cs="Times New Roman"/>
                <w:b w:val="false"/>
                <w:b w:val="false"/>
                <w:sz w:val="24"/>
                <w:szCs w:val="24"/>
                <w:lang w:eastAsia="ru-RU"/>
              </w:rPr>
            </w:pPr>
            <w:r>
              <w:rPr>
                <w:rFonts w:eastAsia="Times New Roman" w:cs="Times New Roman" w:ascii="PT Astra Serif" w:hAnsi="PT Astra Serif"/>
                <w:b w:val="false"/>
                <w:bCs/>
                <w:kern w:val="2"/>
                <w:sz w:val="24"/>
                <w:szCs w:val="24"/>
                <w:lang w:eastAsia="ru-RU"/>
              </w:rPr>
              <w:t>№</w:t>
            </w:r>
          </w:p>
        </w:tc>
        <w:tc>
          <w:tcPr>
            <w:tcW w:w="4783" w:type="dxa"/>
            <w:tcBorders>
              <w:bottom w:val="single" w:sz="18" w:space="0" w:color="9BBB59"/>
            </w:tcBorders>
          </w:tcPr>
          <w:p>
            <w:pPr>
              <w:pStyle w:val="Normal"/>
              <w:spacing w:lineRule="auto" w:line="240" w:before="0" w:after="0"/>
              <w:jc w:val="both"/>
              <w:cnfStyle w:val="100000000000" w:firstRow="1" w:lastRow="0" w:firstColumn="0" w:lastColumn="0" w:oddVBand="0" w:evenVBand="0" w:oddHBand="0" w:evenHBand="0" w:firstRowFirstColumn="0" w:firstRowLastColumn="0" w:lastRowFirstColumn="0" w:lastRowLastColumn="0"/>
              <w:rPr>
                <w:rFonts w:ascii="PT Astra Serif" w:hAnsi="PT Astra Serif" w:cs="Times New Roman"/>
                <w:b w:val="false"/>
                <w:b w:val="false"/>
                <w:sz w:val="24"/>
                <w:szCs w:val="24"/>
              </w:rPr>
            </w:pPr>
            <w:r>
              <w:rPr>
                <w:rFonts w:eastAsia="" w:cs="Times New Roman" w:eastAsiaTheme="majorEastAsia" w:ascii="PT Astra Serif" w:hAnsi="PT Astra Serif"/>
                <w:b w:val="false"/>
                <w:bCs/>
                <w:sz w:val="24"/>
                <w:szCs w:val="24"/>
              </w:rPr>
              <w:t>Наименование</w:t>
            </w:r>
          </w:p>
        </w:tc>
        <w:tc>
          <w:tcPr>
            <w:tcW w:w="1413" w:type="dxa"/>
            <w:tcBorders>
              <w:bottom w:val="single" w:sz="18" w:space="0" w:color="9BBB59"/>
            </w:tcBorders>
          </w:tcPr>
          <w:p>
            <w:pPr>
              <w:pStyle w:val="Normal"/>
              <w:spacing w:lineRule="auto" w:line="240" w:before="0" w:after="0"/>
              <w:jc w:val="both"/>
              <w:cnfStyle w:val="100000000000" w:firstRow="1" w:lastRow="0" w:firstColumn="0" w:lastColumn="0" w:oddVBand="0" w:evenVBand="0" w:oddHBand="0" w:evenHBand="0" w:firstRowFirstColumn="0" w:firstRowLastColumn="0" w:lastRowFirstColumn="0" w:lastRowLastColumn="0"/>
              <w:rPr>
                <w:rFonts w:ascii="PT Astra Serif" w:hAnsi="PT Astra Serif" w:eastAsia="Times New Roman" w:cs="Times New Roman"/>
                <w:b w:val="false"/>
                <w:b w:val="false"/>
                <w:sz w:val="24"/>
                <w:szCs w:val="24"/>
                <w:lang w:eastAsia="ru-RU"/>
              </w:rPr>
            </w:pPr>
            <w:r>
              <w:rPr>
                <w:rFonts w:eastAsia="Times New Roman" w:cs="Times New Roman" w:ascii="PT Astra Serif" w:hAnsi="PT Astra Serif"/>
                <w:b w:val="false"/>
                <w:bCs/>
                <w:kern w:val="2"/>
                <w:sz w:val="24"/>
                <w:szCs w:val="24"/>
                <w:lang w:eastAsia="ru-RU"/>
              </w:rPr>
              <w:t>Кол-во</w:t>
            </w:r>
          </w:p>
        </w:tc>
        <w:tc>
          <w:tcPr>
            <w:tcW w:w="1961" w:type="dxa"/>
            <w:tcBorders>
              <w:bottom w:val="single" w:sz="18" w:space="0" w:color="9BBB59"/>
            </w:tcBorders>
          </w:tcPr>
          <w:p>
            <w:pPr>
              <w:pStyle w:val="Normal"/>
              <w:spacing w:lineRule="auto" w:line="240" w:before="0" w:after="0"/>
              <w:jc w:val="both"/>
              <w:cnfStyle w:val="100000000000" w:firstRow="1" w:lastRow="0" w:firstColumn="0" w:lastColumn="0" w:oddVBand="0" w:evenVBand="0" w:oddHBand="0" w:evenHBand="0" w:firstRowFirstColumn="0" w:firstRowLastColumn="0" w:lastRowFirstColumn="0" w:lastRowLastColumn="0"/>
              <w:rPr>
                <w:rFonts w:ascii="PT Astra Serif" w:hAnsi="PT Astra Serif" w:eastAsia="Times New Roman" w:cs="Times New Roman"/>
                <w:b w:val="false"/>
                <w:b w:val="false"/>
                <w:sz w:val="24"/>
                <w:szCs w:val="24"/>
                <w:lang w:eastAsia="ru-RU"/>
              </w:rPr>
            </w:pPr>
            <w:r>
              <w:rPr>
                <w:rFonts w:eastAsia="Times New Roman" w:cs="Times New Roman" w:ascii="PT Astra Serif" w:hAnsi="PT Astra Serif"/>
                <w:b w:val="false"/>
                <w:bCs/>
                <w:kern w:val="2"/>
                <w:sz w:val="24"/>
                <w:szCs w:val="24"/>
                <w:lang w:eastAsia="ru-RU"/>
              </w:rPr>
              <w:t xml:space="preserve">Цена, </w:t>
            </w:r>
          </w:p>
          <w:p>
            <w:pPr>
              <w:pStyle w:val="Normal"/>
              <w:spacing w:lineRule="auto" w:line="240" w:before="0" w:after="0"/>
              <w:jc w:val="both"/>
              <w:cnfStyle w:val="100000000000" w:firstRow="1" w:lastRow="0" w:firstColumn="0" w:lastColumn="0" w:oddVBand="0" w:evenVBand="0" w:oddHBand="0" w:evenHBand="0" w:firstRowFirstColumn="0" w:firstRowLastColumn="0" w:lastRowFirstColumn="0" w:lastRowLastColumn="0"/>
              <w:rPr>
                <w:rFonts w:ascii="PT Astra Serif" w:hAnsi="PT Astra Serif" w:eastAsia="Times New Roman" w:cs="Times New Roman"/>
                <w:b w:val="false"/>
                <w:b w:val="false"/>
                <w:sz w:val="24"/>
                <w:szCs w:val="24"/>
                <w:lang w:eastAsia="ru-RU"/>
              </w:rPr>
            </w:pPr>
            <w:r>
              <w:rPr>
                <w:rFonts w:eastAsia="Times New Roman" w:cs="Times New Roman" w:ascii="PT Astra Serif" w:hAnsi="PT Astra Serif"/>
                <w:b w:val="false"/>
                <w:bCs/>
                <w:kern w:val="2"/>
                <w:sz w:val="24"/>
                <w:szCs w:val="24"/>
                <w:lang w:eastAsia="ru-RU"/>
              </w:rPr>
              <w:t xml:space="preserve">руб. за шт. </w:t>
            </w:r>
          </w:p>
        </w:tc>
        <w:tc>
          <w:tcPr>
            <w:tcW w:w="2416" w:type="dxa"/>
            <w:tcBorders>
              <w:bottom w:val="single" w:sz="18" w:space="0" w:color="9BBB59"/>
            </w:tcBorders>
          </w:tcPr>
          <w:p>
            <w:pPr>
              <w:pStyle w:val="Normal"/>
              <w:spacing w:lineRule="auto" w:line="240" w:before="0" w:after="0"/>
              <w:jc w:val="both"/>
              <w:cnfStyle w:val="100000000000" w:firstRow="1" w:lastRow="0" w:firstColumn="0" w:lastColumn="0" w:oddVBand="0" w:evenVBand="0" w:oddHBand="0" w:evenHBand="0" w:firstRowFirstColumn="0" w:firstRowLastColumn="0" w:lastRowFirstColumn="0" w:lastRowLastColumn="0"/>
              <w:rPr>
                <w:rFonts w:ascii="PT Astra Serif" w:hAnsi="PT Astra Serif" w:eastAsia="Times New Roman" w:cs="Times New Roman"/>
                <w:b w:val="false"/>
                <w:b w:val="false"/>
                <w:sz w:val="24"/>
                <w:szCs w:val="24"/>
                <w:lang w:eastAsia="ru-RU"/>
              </w:rPr>
            </w:pPr>
            <w:r>
              <w:rPr>
                <w:rFonts w:eastAsia="Times New Roman" w:cs="Times New Roman" w:ascii="PT Astra Serif" w:hAnsi="PT Astra Serif"/>
                <w:b w:val="false"/>
                <w:bCs/>
                <w:kern w:val="2"/>
                <w:sz w:val="24"/>
                <w:szCs w:val="24"/>
                <w:lang w:eastAsia="ru-RU"/>
              </w:rPr>
              <w:t xml:space="preserve">Сумма, руб. </w:t>
            </w:r>
          </w:p>
        </w:tc>
      </w:tr>
      <w:tr>
        <w:trPr>
          <w:trHeight w:val="503" w:hRule="atLeast"/>
          <w:cnfStyle w:val="000000100000" w:firstRow="0" w:lastRow="0" w:firstColumn="0" w:lastColumn="0" w:oddVBand="0" w:evenVBand="0" w:oddHBand="1" w:evenHBand="0" w:firstRowFirstColumn="0" w:firstRowLastColumn="0" w:lastRowFirstColumn="0" w:lastRowLastColumn="0"/>
        </w:trPr>
        <w:tc>
          <w:tcPr>
            <w:tcW w:w="11057" w:type="dxa"/>
            <w:gridSpan w:val="5"/>
            <w:cnfStyle w:val="001000000000" w:firstRow="0" w:lastRow="0" w:firstColumn="1" w:lastColumn="0" w:oddVBand="0" w:evenVBand="0" w:oddHBand="0" w:evenHBand="0" w:firstRowFirstColumn="0" w:firstRowLastColumn="0" w:lastRowFirstColumn="0" w:lastRowLastColumn="0"/>
            <w:tcBorders/>
            <w:shd w:color="auto" w:fill="E6EED5" w:themeFill="accent3" w:themeFillTint="3f" w:val="clear"/>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color w:val="FFFFFF"/>
                <w:kern w:val="2"/>
                <w:sz w:val="24"/>
                <w:szCs w:val="24"/>
                <w:lang w:eastAsia="ru-RU"/>
              </w:rPr>
              <w:t xml:space="preserve"> </w:t>
            </w:r>
            <w:r>
              <w:rPr>
                <w:rFonts w:eastAsia="Times New Roman" w:cs="Arial" w:ascii="PT Astra Serif" w:hAnsi="PT Astra Serif"/>
                <w:b/>
                <w:bCs/>
                <w:color w:val="FFFFFF"/>
                <w:kern w:val="2"/>
                <w:sz w:val="24"/>
                <w:szCs w:val="24"/>
                <w:lang w:eastAsia="ru-RU"/>
              </w:rPr>
              <w:t xml:space="preserve">Необходимые  материалы    </w:t>
            </w:r>
          </w:p>
        </w:tc>
      </w:tr>
      <w:tr>
        <w:trPr>
          <w:trHeight w:val="503" w:hRule="atLeast"/>
          <w:cnfStyle w:val="000000010000" w:firstRow="0" w:lastRow="0" w:firstColumn="0" w:lastColumn="0" w:oddVBand="0" w:evenVBand="0" w:oddHBand="0" w:evenHBand="1" w:firstRowFirstColumn="0" w:firstRowLastColumn="0" w:lastRowFirstColumn="0" w:lastRowLastColumn="0"/>
        </w:trPr>
        <w:tc>
          <w:tcPr>
            <w:tcW w:w="484"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kern w:val="2"/>
                <w:sz w:val="24"/>
                <w:szCs w:val="24"/>
                <w:lang w:eastAsia="ru-RU"/>
              </w:rPr>
              <w:t>1</w:t>
            </w:r>
            <w:r>
              <w:rPr>
                <w:rFonts w:eastAsia="Times New Roman" w:cs="Times New Roman" w:ascii="PT Astra Serif" w:hAnsi="PT Astra Serif"/>
                <w:b/>
                <w:bCs/>
                <w:kern w:val="2"/>
                <w:sz w:val="24"/>
                <w:szCs w:val="24"/>
                <w:lang w:eastAsia="ru-RU"/>
              </w:rPr>
              <w:t xml:space="preserve"> </w:t>
            </w:r>
          </w:p>
        </w:tc>
        <w:tc>
          <w:tcPr>
            <w:tcW w:w="4783"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sz w:val="24"/>
                <w:szCs w:val="24"/>
              </w:rPr>
            </w:pPr>
            <w:r>
              <w:rPr>
                <w:rFonts w:ascii="PT Astra Serif" w:hAnsi="PT Astra Serif"/>
                <w:sz w:val="24"/>
                <w:szCs w:val="24"/>
              </w:rPr>
              <w:t xml:space="preserve">Интерактивный стол - </w:t>
            </w:r>
            <w:r>
              <w:rPr>
                <w:rFonts w:cs="Arial" w:ascii="PT Astra Serif" w:hAnsi="PT Astra Serif"/>
                <w:color w:val="000000"/>
                <w:sz w:val="24"/>
                <w:szCs w:val="24"/>
              </w:rPr>
              <w:t xml:space="preserve">Интерактивное оборудование — это один из современных способов продвижения товаров и услуг. </w:t>
            </w:r>
          </w:p>
        </w:tc>
        <w:tc>
          <w:tcPr>
            <w:tcW w:w="1413"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1</w:t>
            </w:r>
          </w:p>
        </w:tc>
        <w:tc>
          <w:tcPr>
            <w:tcW w:w="1961"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190 000</w:t>
            </w:r>
          </w:p>
        </w:tc>
        <w:tc>
          <w:tcPr>
            <w:tcW w:w="2416"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190 000</w:t>
            </w:r>
          </w:p>
        </w:tc>
      </w:tr>
      <w:tr>
        <w:trPr>
          <w:trHeight w:val="503" w:hRule="atLeast"/>
          <w:cnfStyle w:val="000000100000" w:firstRow="0" w:lastRow="0" w:firstColumn="0" w:lastColumn="0" w:oddVBand="0" w:evenVBand="0" w:oddHBand="1" w:evenHBand="0" w:firstRowFirstColumn="0" w:firstRowLastColumn="0" w:lastRowFirstColumn="0" w:lastRowLastColumn="0"/>
        </w:trPr>
        <w:tc>
          <w:tcPr>
            <w:tcW w:w="484" w:type="dxa"/>
            <w:cnfStyle w:val="001000000000" w:firstRow="0" w:lastRow="0" w:firstColumn="1" w:lastColumn="0" w:oddVBand="0" w:evenVBand="0" w:oddHBand="0" w:evenHBand="0" w:firstRowFirstColumn="0" w:firstRowLastColumn="0" w:lastRowFirstColumn="0" w:lastRowLastColumn="0"/>
            <w:tcBorders/>
            <w:shd w:color="auto" w:fill="E6EED5" w:themeFill="accent3" w:themeFillTint="3f" w:val="clear"/>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kern w:val="2"/>
                <w:sz w:val="24"/>
                <w:szCs w:val="24"/>
                <w:lang w:eastAsia="ru-RU"/>
              </w:rPr>
              <w:t>2</w:t>
            </w:r>
            <w:r>
              <w:rPr>
                <w:rFonts w:eastAsia="Times New Roman" w:cs="Times New Roman" w:ascii="PT Astra Serif" w:hAnsi="PT Astra Serif"/>
                <w:b/>
                <w:bCs/>
                <w:kern w:val="2"/>
                <w:sz w:val="24"/>
                <w:szCs w:val="24"/>
                <w:lang w:eastAsia="ru-RU"/>
              </w:rPr>
              <w:t xml:space="preserve"> </w:t>
            </w:r>
          </w:p>
        </w:tc>
        <w:tc>
          <w:tcPr>
            <w:tcW w:w="4783"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Ноутбук – для сервисного сопровождения и управления интерактивным столом</w:t>
            </w:r>
          </w:p>
        </w:tc>
        <w:tc>
          <w:tcPr>
            <w:tcW w:w="1413"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1</w:t>
            </w:r>
          </w:p>
        </w:tc>
        <w:tc>
          <w:tcPr>
            <w:tcW w:w="1961"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45 000</w:t>
            </w:r>
          </w:p>
        </w:tc>
        <w:tc>
          <w:tcPr>
            <w:tcW w:w="2416" w:type="dxa"/>
            <w:tcBorders/>
            <w:shd w:color="auto" w:fill="E6EED5" w:themeFill="accent3" w:themeFillTint="3f" w:val="clear"/>
          </w:tcPr>
          <w:p>
            <w:pPr>
              <w:pStyle w:val="Normal"/>
              <w:spacing w:lineRule="auto" w:line="240" w:before="0" w:after="0"/>
              <w:ind w:right="529" w:hanging="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45 000</w:t>
            </w:r>
          </w:p>
        </w:tc>
      </w:tr>
      <w:tr>
        <w:trPr>
          <w:trHeight w:val="503" w:hRule="atLeast"/>
          <w:cnfStyle w:val="000000010000" w:firstRow="0" w:lastRow="0" w:firstColumn="0" w:lastColumn="0" w:oddVBand="0" w:evenVBand="0" w:oddHBand="0" w:evenHBand="1" w:firstRowFirstColumn="0" w:firstRowLastColumn="0" w:lastRowFirstColumn="0" w:lastRowLastColumn="0"/>
        </w:trPr>
        <w:tc>
          <w:tcPr>
            <w:tcW w:w="484"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kern w:val="2"/>
                <w:sz w:val="24"/>
                <w:szCs w:val="24"/>
                <w:lang w:eastAsia="ru-RU"/>
              </w:rPr>
              <w:t>3</w:t>
            </w:r>
            <w:r>
              <w:rPr>
                <w:rFonts w:eastAsia="Times New Roman" w:cs="Times New Roman" w:ascii="PT Astra Serif" w:hAnsi="PT Astra Serif"/>
                <w:b/>
                <w:bCs/>
                <w:kern w:val="2"/>
                <w:sz w:val="24"/>
                <w:szCs w:val="24"/>
                <w:lang w:eastAsia="ru-RU"/>
              </w:rPr>
              <w:t xml:space="preserve"> </w:t>
            </w:r>
          </w:p>
        </w:tc>
        <w:tc>
          <w:tcPr>
            <w:tcW w:w="4783"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sz w:val="24"/>
                <w:szCs w:val="24"/>
              </w:rPr>
            </w:pPr>
            <w:r>
              <w:rPr>
                <w:rFonts w:ascii="PT Astra Serif" w:hAnsi="PT Astra Serif"/>
                <w:sz w:val="24"/>
                <w:szCs w:val="24"/>
              </w:rPr>
              <w:t xml:space="preserve">Программное обеспечение </w:t>
            </w:r>
            <w:hyperlink r:id="rId9">
              <w:r>
                <w:rPr>
                  <w:rFonts w:ascii="PT Astra Serif" w:hAnsi="PT Astra Serif"/>
                  <w:sz w:val="24"/>
                  <w:szCs w:val="24"/>
                </w:rPr>
                <w:t>Snowflake Suite для Windows®</w:t>
              </w:r>
            </w:hyperlink>
          </w:p>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sz w:val="24"/>
                <w:szCs w:val="24"/>
              </w:rPr>
            </w:pPr>
            <w:r>
              <w:rPr>
                <w:rFonts w:ascii="PT Astra Serif" w:hAnsi="PT Astra Serif"/>
                <w:sz w:val="24"/>
                <w:szCs w:val="24"/>
              </w:rPr>
              <w:t xml:space="preserve">Программа может использоваться как для интерактивных игр, так и для презентаций фото и видео контента. Функция мультитач подразумевает распознавание жестов при касании сенсорного экрана (эффекты перелистывания, масштабирования, вращения), а также возможность использования устройства двумя и более пользователями одновременно. </w:t>
            </w:r>
          </w:p>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sz w:val="24"/>
                <w:szCs w:val="24"/>
              </w:rPr>
            </w:pPr>
            <w:r>
              <w:rPr>
                <w:rFonts w:ascii="PT Astra Serif" w:hAnsi="PT Astra Serif"/>
                <w:sz w:val="24"/>
                <w:szCs w:val="24"/>
              </w:rPr>
              <w:t>Snowflake Suite для Windows® 8 работает как надстройка над ОС Microsoft Windows 8, расширяя ее возможности мультитач. (новая версия 3.1)</w:t>
            </w:r>
          </w:p>
        </w:tc>
        <w:tc>
          <w:tcPr>
            <w:tcW w:w="1413"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1</w:t>
            </w:r>
          </w:p>
        </w:tc>
        <w:tc>
          <w:tcPr>
            <w:tcW w:w="1961"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24 190</w:t>
            </w:r>
          </w:p>
        </w:tc>
        <w:tc>
          <w:tcPr>
            <w:tcW w:w="2416"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24 190</w:t>
            </w:r>
          </w:p>
        </w:tc>
      </w:tr>
      <w:tr>
        <w:trPr>
          <w:trHeight w:val="503" w:hRule="exact"/>
          <w:cnfStyle w:val="000000100000" w:firstRow="0" w:lastRow="0" w:firstColumn="0" w:lastColumn="0" w:oddVBand="0" w:evenVBand="0" w:oddHBand="1" w:evenHBand="0" w:firstRowFirstColumn="0" w:firstRowLastColumn="0" w:lastRowFirstColumn="0" w:lastRowLastColumn="0"/>
        </w:trPr>
        <w:tc>
          <w:tcPr>
            <w:tcW w:w="484" w:type="dxa"/>
            <w:cnfStyle w:val="001000000000" w:firstRow="0" w:lastRow="0" w:firstColumn="1" w:lastColumn="0" w:oddVBand="0" w:evenVBand="0" w:oddHBand="0" w:evenHBand="0" w:firstRowFirstColumn="0" w:firstRowLastColumn="0" w:lastRowFirstColumn="0" w:lastRowLastColumn="0"/>
            <w:tcBorders/>
            <w:shd w:color="auto" w:fill="E6EED5" w:themeFill="accent3" w:themeFillTint="3f" w:val="clear"/>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sz w:val="24"/>
                <w:szCs w:val="24"/>
                <w:lang w:eastAsia="ru-RU"/>
              </w:rPr>
            </w:r>
          </w:p>
        </w:tc>
        <w:tc>
          <w:tcPr>
            <w:tcW w:w="4783"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1413"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1961"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2416"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r>
      <w:tr>
        <w:trPr>
          <w:trHeight w:val="503" w:hRule="atLeast"/>
          <w:cnfStyle w:val="000000010000" w:firstRow="0" w:lastRow="0" w:firstColumn="0" w:lastColumn="0" w:oddVBand="0" w:evenVBand="0" w:oddHBand="0" w:evenHBand="1" w:firstRowFirstColumn="0" w:firstRowLastColumn="0" w:lastRowFirstColumn="0" w:lastRowLastColumn="0"/>
        </w:trPr>
        <w:tc>
          <w:tcPr>
            <w:tcW w:w="8641" w:type="dxa"/>
            <w:gridSpan w:val="4"/>
            <w:cnfStyle w:val="001000000000" w:firstRow="0" w:lastRow="0" w:firstColumn="1" w:lastColumn="0" w:oddVBand="0" w:evenVBand="0" w:oddHBand="0" w:evenHBand="0" w:firstRowFirstColumn="0" w:firstRowLastColumn="0" w:lastRowFirstColumn="0" w:lastRowLastColumn="0"/>
            <w:tcBorders/>
          </w:tcPr>
          <w:p>
            <w:pPr>
              <w:pStyle w:val="Normal"/>
              <w:spacing w:lineRule="auto" w:line="240" w:before="0" w:after="0"/>
              <w:jc w:val="both"/>
              <w:rPr>
                <w:rFonts w:ascii="PT Astra Serif" w:hAnsi="PT Astra Serif" w:eastAsia="Times New Roman" w:cs="Times New Roman"/>
                <w:b w:val="false"/>
                <w:b w:val="false"/>
                <w:sz w:val="24"/>
                <w:szCs w:val="24"/>
                <w:lang w:eastAsia="ru-RU"/>
              </w:rPr>
            </w:pPr>
            <w:r>
              <w:rPr>
                <w:rFonts w:eastAsia="Times New Roman" w:cs="Times New Roman" w:ascii="PT Astra Serif" w:hAnsi="PT Astra Serif"/>
                <w:b w:val="false"/>
                <w:bCs/>
                <w:kern w:val="2"/>
                <w:sz w:val="24"/>
                <w:szCs w:val="24"/>
                <w:lang w:eastAsia="ru-RU"/>
              </w:rPr>
              <w:t xml:space="preserve">Итого: </w:t>
            </w:r>
          </w:p>
        </w:tc>
        <w:tc>
          <w:tcPr>
            <w:tcW w:w="2416"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Times New Roman"/>
                <w:b/>
                <w:b/>
                <w:sz w:val="24"/>
                <w:szCs w:val="24"/>
                <w:lang w:eastAsia="ru-RU"/>
              </w:rPr>
            </w:pPr>
            <w:r>
              <w:rPr>
                <w:rFonts w:eastAsia="Times New Roman" w:cs="Times New Roman" w:ascii="PT Astra Serif" w:hAnsi="PT Astra Serif"/>
                <w:b/>
                <w:kern w:val="2"/>
                <w:sz w:val="24"/>
                <w:szCs w:val="24"/>
                <w:lang w:eastAsia="ru-RU"/>
              </w:rPr>
              <w:t>259 190</w:t>
            </w:r>
          </w:p>
        </w:tc>
      </w:tr>
      <w:tr>
        <w:trPr>
          <w:trHeight w:val="503" w:hRule="atLeast"/>
          <w:cnfStyle w:val="000000100000" w:firstRow="0" w:lastRow="0" w:firstColumn="0" w:lastColumn="0" w:oddVBand="0" w:evenVBand="0" w:oddHBand="1" w:evenHBand="0" w:firstRowFirstColumn="0" w:firstRowLastColumn="0" w:lastRowFirstColumn="0" w:lastRowLastColumn="0"/>
        </w:trPr>
        <w:tc>
          <w:tcPr>
            <w:tcW w:w="11057" w:type="dxa"/>
            <w:gridSpan w:val="5"/>
            <w:cnfStyle w:val="001000000000" w:firstRow="0" w:lastRow="0" w:firstColumn="1" w:lastColumn="0" w:oddVBand="0" w:evenVBand="0" w:oddHBand="0" w:evenHBand="0" w:firstRowFirstColumn="0" w:firstRowLastColumn="0" w:lastRowFirstColumn="0" w:lastRowLastColumn="0"/>
            <w:tcBorders/>
            <w:shd w:color="auto" w:fill="E6EED5" w:themeFill="accent3" w:themeFillTint="3f" w:val="clear"/>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kern w:val="2"/>
                <w:sz w:val="24"/>
                <w:szCs w:val="24"/>
                <w:lang w:eastAsia="ru-RU"/>
              </w:rPr>
              <w:t>Имеющиеся средства</w:t>
            </w:r>
            <w:r>
              <w:rPr>
                <w:rFonts w:eastAsia="Times New Roman" w:cs="Times New Roman" w:ascii="PT Astra Serif" w:hAnsi="PT Astra Serif"/>
                <w:b/>
                <w:bCs/>
                <w:kern w:val="2"/>
                <w:sz w:val="24"/>
                <w:szCs w:val="24"/>
                <w:lang w:eastAsia="ru-RU"/>
              </w:rPr>
              <w:t xml:space="preserve"> </w:t>
            </w:r>
          </w:p>
        </w:tc>
      </w:tr>
      <w:tr>
        <w:trPr>
          <w:trHeight w:val="503" w:hRule="atLeast"/>
          <w:cnfStyle w:val="000000010000" w:firstRow="0" w:lastRow="0" w:firstColumn="0" w:lastColumn="0" w:oddVBand="0" w:evenVBand="0" w:oddHBand="0" w:evenHBand="1" w:firstRowFirstColumn="0" w:firstRowLastColumn="0" w:lastRowFirstColumn="0" w:lastRowLastColumn="0"/>
        </w:trPr>
        <w:tc>
          <w:tcPr>
            <w:tcW w:w="484"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kern w:val="2"/>
                <w:sz w:val="24"/>
                <w:szCs w:val="24"/>
                <w:lang w:eastAsia="ru-RU"/>
              </w:rPr>
              <w:t>1</w:t>
            </w:r>
            <w:r>
              <w:rPr>
                <w:rFonts w:eastAsia="Times New Roman" w:cs="Times New Roman" w:ascii="PT Astra Serif" w:hAnsi="PT Astra Serif"/>
                <w:b/>
                <w:bCs/>
                <w:kern w:val="2"/>
                <w:sz w:val="24"/>
                <w:szCs w:val="24"/>
                <w:lang w:eastAsia="ru-RU"/>
              </w:rPr>
              <w:t xml:space="preserve"> </w:t>
            </w:r>
          </w:p>
        </w:tc>
        <w:tc>
          <w:tcPr>
            <w:tcW w:w="4783"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 xml:space="preserve">Помещение </w:t>
            </w:r>
          </w:p>
        </w:tc>
        <w:tc>
          <w:tcPr>
            <w:tcW w:w="1413"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1</w:t>
            </w:r>
          </w:p>
        </w:tc>
        <w:tc>
          <w:tcPr>
            <w:tcW w:w="1961"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2416"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r>
      <w:tr>
        <w:trPr>
          <w:trHeight w:val="503" w:hRule="atLeast"/>
          <w:cnfStyle w:val="000000100000" w:firstRow="0" w:lastRow="0" w:firstColumn="0" w:lastColumn="0" w:oddVBand="0" w:evenVBand="0" w:oddHBand="1" w:evenHBand="0" w:firstRowFirstColumn="0" w:firstRowLastColumn="0" w:lastRowFirstColumn="0" w:lastRowLastColumn="0"/>
        </w:trPr>
        <w:tc>
          <w:tcPr>
            <w:tcW w:w="484" w:type="dxa"/>
            <w:cnfStyle w:val="001000000000" w:firstRow="0" w:lastRow="0" w:firstColumn="1" w:lastColumn="0" w:oddVBand="0" w:evenVBand="0" w:oddHBand="0" w:evenHBand="0" w:firstRowFirstColumn="0" w:firstRowLastColumn="0" w:lastRowFirstColumn="0" w:lastRowLastColumn="0"/>
            <w:tcBorders/>
            <w:shd w:color="auto" w:fill="E6EED5" w:themeFill="accent3" w:themeFillTint="3f" w:val="clear"/>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kern w:val="2"/>
                <w:sz w:val="24"/>
                <w:szCs w:val="24"/>
                <w:lang w:eastAsia="ru-RU"/>
              </w:rPr>
              <w:t>2</w:t>
            </w:r>
            <w:r>
              <w:rPr>
                <w:rFonts w:eastAsia="Times New Roman" w:cs="Times New Roman" w:ascii="PT Astra Serif" w:hAnsi="PT Astra Serif"/>
                <w:b/>
                <w:bCs/>
                <w:kern w:val="2"/>
                <w:sz w:val="24"/>
                <w:szCs w:val="24"/>
                <w:lang w:eastAsia="ru-RU"/>
              </w:rPr>
              <w:t xml:space="preserve"> </w:t>
            </w:r>
          </w:p>
        </w:tc>
        <w:tc>
          <w:tcPr>
            <w:tcW w:w="4783"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Программист</w:t>
            </w:r>
          </w:p>
        </w:tc>
        <w:tc>
          <w:tcPr>
            <w:tcW w:w="1413"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t>1</w:t>
            </w:r>
          </w:p>
        </w:tc>
        <w:tc>
          <w:tcPr>
            <w:tcW w:w="1961"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2416"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r>
      <w:tr>
        <w:trPr>
          <w:trHeight w:val="503" w:hRule="atLeast"/>
          <w:cnfStyle w:val="000000010000" w:firstRow="0" w:lastRow="0" w:firstColumn="0" w:lastColumn="0" w:oddVBand="0" w:evenVBand="0" w:oddHBand="0" w:evenHBand="1" w:firstRowFirstColumn="0" w:firstRowLastColumn="0" w:lastRowFirstColumn="0" w:lastRowLastColumn="0"/>
        </w:trPr>
        <w:tc>
          <w:tcPr>
            <w:tcW w:w="484"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kern w:val="2"/>
                <w:sz w:val="24"/>
                <w:szCs w:val="24"/>
                <w:lang w:eastAsia="ru-RU"/>
              </w:rPr>
              <w:t>3</w:t>
            </w:r>
            <w:r>
              <w:rPr>
                <w:rFonts w:eastAsia="Times New Roman" w:cs="Times New Roman" w:ascii="PT Astra Serif" w:hAnsi="PT Astra Serif"/>
                <w:b/>
                <w:bCs/>
                <w:kern w:val="2"/>
                <w:sz w:val="24"/>
                <w:szCs w:val="24"/>
                <w:lang w:eastAsia="ru-RU"/>
              </w:rPr>
              <w:t xml:space="preserve"> </w:t>
            </w:r>
          </w:p>
        </w:tc>
        <w:tc>
          <w:tcPr>
            <w:tcW w:w="4783"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1413"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1961"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2416"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r>
      <w:tr>
        <w:trPr>
          <w:trHeight w:val="503" w:hRule="atLeast"/>
          <w:cnfStyle w:val="000000100000" w:firstRow="0" w:lastRow="0" w:firstColumn="0" w:lastColumn="0" w:oddVBand="0" w:evenVBand="0" w:oddHBand="1" w:evenHBand="0" w:firstRowFirstColumn="0" w:firstRowLastColumn="0" w:lastRowFirstColumn="0" w:lastRowLastColumn="0"/>
        </w:trPr>
        <w:tc>
          <w:tcPr>
            <w:tcW w:w="484" w:type="dxa"/>
            <w:cnfStyle w:val="001000000000" w:firstRow="0" w:lastRow="0" w:firstColumn="1" w:lastColumn="0" w:oddVBand="0" w:evenVBand="0" w:oddHBand="0" w:evenHBand="0" w:firstRowFirstColumn="0" w:firstRowLastColumn="0" w:lastRowFirstColumn="0" w:lastRowLastColumn="0"/>
            <w:tcBorders/>
            <w:shd w:color="auto" w:fill="E6EED5" w:themeFill="accent3" w:themeFillTint="3f" w:val="clear"/>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kern w:val="2"/>
                <w:sz w:val="24"/>
                <w:szCs w:val="24"/>
                <w:lang w:eastAsia="ru-RU"/>
              </w:rPr>
              <w:t>4</w:t>
            </w:r>
            <w:r>
              <w:rPr>
                <w:rFonts w:eastAsia="Times New Roman" w:cs="Times New Roman" w:ascii="PT Astra Serif" w:hAnsi="PT Astra Serif"/>
                <w:b/>
                <w:bCs/>
                <w:kern w:val="2"/>
                <w:sz w:val="24"/>
                <w:szCs w:val="24"/>
                <w:lang w:eastAsia="ru-RU"/>
              </w:rPr>
              <w:t xml:space="preserve"> </w:t>
            </w:r>
          </w:p>
        </w:tc>
        <w:tc>
          <w:tcPr>
            <w:tcW w:w="4783"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1413"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1961"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c>
          <w:tcPr>
            <w:tcW w:w="2416"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r>
      <w:tr>
        <w:trPr>
          <w:trHeight w:val="503" w:hRule="atLeast"/>
          <w:cnfStyle w:val="000000010000" w:firstRow="0" w:lastRow="0" w:firstColumn="0" w:lastColumn="0" w:oddVBand="0" w:evenVBand="0" w:oddHBand="0" w:evenHBand="1" w:firstRowFirstColumn="0" w:firstRowLastColumn="0" w:lastRowFirstColumn="0" w:lastRowLastColumn="0"/>
        </w:trPr>
        <w:tc>
          <w:tcPr>
            <w:tcW w:w="8641" w:type="dxa"/>
            <w:gridSpan w:val="4"/>
            <w:cnfStyle w:val="001000000000" w:firstRow="0" w:lastRow="0" w:firstColumn="1" w:lastColumn="0" w:oddVBand="0" w:evenVBand="0" w:oddHBand="0" w:evenHBand="0" w:firstRowFirstColumn="0" w:firstRowLastColumn="0" w:lastRowFirstColumn="0" w:lastRowLastColumn="0"/>
            <w:tcBorders/>
          </w:tcPr>
          <w:p>
            <w:pPr>
              <w:pStyle w:val="Normal"/>
              <w:spacing w:lineRule="auto" w:line="240" w:before="0" w:after="0"/>
              <w:jc w:val="both"/>
              <w:rPr>
                <w:rFonts w:ascii="PT Astra Serif" w:hAnsi="PT Astra Serif" w:eastAsia="Times New Roman" w:cs="Times New Roman"/>
                <w:b w:val="false"/>
                <w:b w:val="false"/>
                <w:sz w:val="24"/>
                <w:szCs w:val="24"/>
                <w:lang w:eastAsia="ru-RU"/>
              </w:rPr>
            </w:pPr>
            <w:r>
              <w:rPr>
                <w:rFonts w:eastAsia="Times New Roman" w:cs="Times New Roman" w:ascii="PT Astra Serif" w:hAnsi="PT Astra Serif"/>
                <w:b w:val="false"/>
                <w:bCs/>
                <w:kern w:val="2"/>
                <w:sz w:val="24"/>
                <w:szCs w:val="24"/>
                <w:lang w:eastAsia="ru-RU"/>
              </w:rPr>
              <w:t xml:space="preserve">Итого: </w:t>
            </w:r>
          </w:p>
        </w:tc>
        <w:tc>
          <w:tcPr>
            <w:tcW w:w="2416"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Times New Roman"/>
                <w:b/>
                <w:b/>
                <w:sz w:val="24"/>
                <w:szCs w:val="24"/>
                <w:lang w:eastAsia="ru-RU"/>
              </w:rPr>
            </w:pPr>
            <w:r>
              <w:rPr>
                <w:rFonts w:eastAsia="Times New Roman" w:cs="Times New Roman" w:ascii="PT Astra Serif" w:hAnsi="PT Astra Serif"/>
                <w:b/>
                <w:sz w:val="24"/>
                <w:szCs w:val="24"/>
                <w:lang w:eastAsia="ru-RU"/>
              </w:rPr>
            </w:r>
          </w:p>
        </w:tc>
      </w:tr>
      <w:tr>
        <w:trPr>
          <w:trHeight w:val="337" w:hRule="atLeast"/>
          <w:cnfStyle w:val="000000100000" w:firstRow="0" w:lastRow="0" w:firstColumn="0" w:lastColumn="0" w:oddVBand="0" w:evenVBand="0" w:oddHBand="1" w:evenHBand="0" w:firstRowFirstColumn="0" w:firstRowLastColumn="0" w:lastRowFirstColumn="0" w:lastRowLastColumn="0"/>
        </w:trPr>
        <w:tc>
          <w:tcPr>
            <w:tcW w:w="11057" w:type="dxa"/>
            <w:gridSpan w:val="5"/>
            <w:cnfStyle w:val="001000000000" w:firstRow="0" w:lastRow="0" w:firstColumn="1" w:lastColumn="0" w:oddVBand="0" w:evenVBand="0" w:oddHBand="0" w:evenHBand="0" w:firstRowFirstColumn="0" w:firstRowLastColumn="0" w:lastRowFirstColumn="0" w:lastRowLastColumn="0"/>
            <w:tcBorders/>
            <w:shd w:color="auto" w:fill="E6EED5" w:themeFill="accent3" w:themeFillTint="3f" w:val="clear"/>
          </w:tcPr>
          <w:p>
            <w:pPr>
              <w:pStyle w:val="Normal"/>
              <w:spacing w:lineRule="auto" w:line="240" w:before="0" w:after="0"/>
              <w:jc w:val="both"/>
              <w:rPr>
                <w:rFonts w:ascii="PT Astra Serif" w:hAnsi="PT Astra Serif" w:cs="Times New Roman"/>
                <w:b w:val="false"/>
                <w:b w:val="false"/>
                <w:i/>
                <w:i/>
                <w:sz w:val="24"/>
                <w:szCs w:val="24"/>
              </w:rPr>
            </w:pPr>
            <w:r>
              <w:rPr>
                <w:rFonts w:eastAsia="" w:cs="Times New Roman" w:eastAsiaTheme="majorEastAsia" w:ascii="PT Astra Serif" w:hAnsi="PT Astra Serif"/>
                <w:b w:val="false"/>
                <w:bCs/>
                <w:i/>
                <w:sz w:val="24"/>
                <w:szCs w:val="24"/>
              </w:rPr>
              <w:t xml:space="preserve">Общая сумма проекта: </w:t>
            </w:r>
          </w:p>
        </w:tc>
      </w:tr>
      <w:tr>
        <w:trPr>
          <w:trHeight w:val="243" w:hRule="exact"/>
          <w:cnfStyle w:val="000000010000" w:firstRow="0" w:lastRow="0" w:firstColumn="0" w:lastColumn="0" w:oddVBand="0" w:evenVBand="0" w:oddHBand="0" w:evenHBand="1" w:firstRowFirstColumn="0" w:firstRowLastColumn="0" w:lastRowFirstColumn="0" w:lastRowLastColumn="0"/>
        </w:trPr>
        <w:tc>
          <w:tcPr>
            <w:tcW w:w="8641" w:type="dxa"/>
            <w:gridSpan w:val="4"/>
            <w:cnfStyle w:val="001000000000" w:firstRow="0" w:lastRow="0" w:firstColumn="1" w:lastColumn="0" w:oddVBand="0" w:evenVBand="0" w:oddHBand="0" w:evenHBand="0" w:firstRowFirstColumn="0" w:firstRowLastColumn="0" w:lastRowFirstColumn="0" w:lastRowLastColumn="0"/>
            <w:tcBorders/>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sz w:val="24"/>
                <w:szCs w:val="24"/>
                <w:lang w:eastAsia="ru-RU"/>
              </w:rPr>
            </w:r>
          </w:p>
        </w:tc>
        <w:tc>
          <w:tcPr>
            <w:tcW w:w="2416" w:type="dxa"/>
            <w:tcBorders/>
          </w:tcPr>
          <w:p>
            <w:pPr>
              <w:pStyle w:val="Normal"/>
              <w:spacing w:lineRule="auto" w:line="240" w:before="0" w:after="0"/>
              <w:jc w:val="both"/>
              <w:cnfStyle w:val="000000010000" w:firstRow="0" w:lastRow="0" w:firstColumn="0" w:lastColumn="0" w:oddVBand="0" w:evenVBand="0" w:oddHBand="0" w:evenHBand="1"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sz w:val="24"/>
                <w:szCs w:val="24"/>
                <w:lang w:eastAsia="ru-RU"/>
              </w:rPr>
            </w:r>
          </w:p>
        </w:tc>
      </w:tr>
      <w:tr>
        <w:trPr>
          <w:trHeight w:val="503" w:hRule="atLeast"/>
          <w:cnfStyle w:val="000000100000" w:firstRow="0" w:lastRow="0" w:firstColumn="0" w:lastColumn="0" w:oddVBand="0" w:evenVBand="0" w:oddHBand="1" w:evenHBand="0" w:firstRowFirstColumn="0" w:firstRowLastColumn="0" w:lastRowFirstColumn="0" w:lastRowLastColumn="0"/>
        </w:trPr>
        <w:tc>
          <w:tcPr>
            <w:tcW w:w="8641" w:type="dxa"/>
            <w:gridSpan w:val="4"/>
            <w:cnfStyle w:val="001000000000" w:firstRow="0" w:lastRow="0" w:firstColumn="1" w:lastColumn="0" w:oddVBand="0" w:evenVBand="0" w:oddHBand="0" w:evenHBand="0" w:firstRowFirstColumn="0" w:firstRowLastColumn="0" w:lastRowFirstColumn="0" w:lastRowLastColumn="0"/>
            <w:tcBorders/>
            <w:shd w:color="auto" w:fill="E6EED5" w:themeFill="accent3" w:themeFillTint="3f" w:val="clear"/>
          </w:tcPr>
          <w:p>
            <w:pPr>
              <w:pStyle w:val="Normal"/>
              <w:spacing w:lineRule="auto" w:line="240" w:before="0" w:after="0"/>
              <w:jc w:val="both"/>
              <w:rPr>
                <w:rFonts w:ascii="PT Astra Serif" w:hAnsi="PT Astra Serif" w:eastAsia="Times New Roman" w:cs="Arial"/>
                <w:sz w:val="24"/>
                <w:szCs w:val="24"/>
                <w:lang w:eastAsia="ru-RU"/>
              </w:rPr>
            </w:pPr>
            <w:r>
              <w:rPr>
                <w:rFonts w:eastAsia="Times New Roman" w:cs="Arial" w:ascii="PT Astra Serif" w:hAnsi="PT Astra Serif"/>
                <w:b/>
                <w:bCs/>
                <w:kern w:val="2"/>
                <w:sz w:val="24"/>
                <w:szCs w:val="24"/>
                <w:lang w:eastAsia="ru-RU"/>
              </w:rPr>
              <w:t>Итого по проекту:</w:t>
            </w:r>
            <w:r>
              <w:rPr>
                <w:rFonts w:eastAsia="Times New Roman" w:cs="Times New Roman" w:ascii="PT Astra Serif" w:hAnsi="PT Astra Serif"/>
                <w:b/>
                <w:bCs/>
                <w:kern w:val="2"/>
                <w:sz w:val="24"/>
                <w:szCs w:val="24"/>
                <w:lang w:eastAsia="ru-RU"/>
              </w:rPr>
              <w:t xml:space="preserve"> </w:t>
            </w:r>
          </w:p>
        </w:tc>
        <w:tc>
          <w:tcPr>
            <w:tcW w:w="2416" w:type="dxa"/>
            <w:tcBorders/>
            <w:shd w:color="auto" w:fill="E6EED5" w:themeFill="accent3" w:themeFillTint="3f" w:val="clear"/>
          </w:tcPr>
          <w:p>
            <w:pPr>
              <w:pStyle w:val="Normal"/>
              <w:spacing w:lineRule="auto" w:line="240" w:before="0" w:after="0"/>
              <w:jc w:val="both"/>
              <w:cnfStyle w:val="000000100000" w:firstRow="0" w:lastRow="0" w:firstColumn="0" w:lastColumn="0" w:oddVBand="0" w:evenVBand="0" w:oddHBand="1" w:evenHBand="0" w:firstRowFirstColumn="0" w:firstRowLastColumn="0" w:lastRowFirstColumn="0" w:lastRowLastColumn="0"/>
              <w:rPr>
                <w:rFonts w:ascii="PT Astra Serif" w:hAnsi="PT Astra Serif" w:eastAsia="Times New Roman" w:cs="Arial"/>
                <w:sz w:val="24"/>
                <w:szCs w:val="24"/>
                <w:lang w:eastAsia="ru-RU"/>
              </w:rPr>
            </w:pPr>
            <w:r>
              <w:rPr>
                <w:rFonts w:eastAsia="Times New Roman" w:cs="Arial" w:ascii="PT Astra Serif" w:hAnsi="PT Astra Serif"/>
                <w:kern w:val="2"/>
                <w:sz w:val="24"/>
                <w:szCs w:val="24"/>
                <w:lang w:eastAsia="ru-RU"/>
              </w:rPr>
              <w:t>259 190</w:t>
            </w:r>
            <w:r>
              <w:rPr>
                <w:rFonts w:eastAsia="Times New Roman" w:cs="Times New Roman" w:ascii="PT Astra Serif" w:hAnsi="PT Astra Serif"/>
                <w:kern w:val="2"/>
                <w:sz w:val="24"/>
                <w:szCs w:val="24"/>
                <w:lang w:eastAsia="ru-RU"/>
              </w:rPr>
              <w:t xml:space="preserve"> </w:t>
            </w:r>
          </w:p>
        </w:tc>
      </w:tr>
    </w:tbl>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lang w:val="en-US"/>
        </w:rPr>
      </w:pPr>
      <w:r>
        <w:rPr>
          <w:rFonts w:cs="Times New Roman" w:ascii="PT Astra Serif" w:hAnsi="PT Astra Serif"/>
          <w:b/>
          <w:sz w:val="24"/>
          <w:szCs w:val="24"/>
          <w:lang w:val="en-US"/>
        </w:rPr>
      </w:r>
    </w:p>
    <w:p>
      <w:pPr>
        <w:pStyle w:val="Normal"/>
        <w:spacing w:lineRule="auto" w:line="240" w:before="0" w:after="0"/>
        <w:jc w:val="both"/>
        <w:rPr>
          <w:rFonts w:ascii="PT Astra Serif" w:hAnsi="PT Astra Serif" w:cs="Times New Roman"/>
          <w:b/>
          <w:b/>
          <w:sz w:val="24"/>
          <w:szCs w:val="24"/>
          <w:lang w:val="en-US"/>
        </w:rPr>
      </w:pPr>
      <w:r>
        <w:rPr>
          <w:rFonts w:cs="Times New Roman" w:ascii="PT Astra Serif" w:hAnsi="PT Astra Serif"/>
          <w:b/>
          <w:sz w:val="24"/>
          <w:szCs w:val="24"/>
          <w:lang w:val="en-US"/>
        </w:rPr>
      </w:r>
    </w:p>
    <w:p>
      <w:pPr>
        <w:pStyle w:val="Normal"/>
        <w:spacing w:lineRule="auto" w:line="240" w:before="0" w:after="0"/>
        <w:jc w:val="both"/>
        <w:rPr>
          <w:rFonts w:ascii="PT Astra Serif" w:hAnsi="PT Astra Serif" w:cs="Times New Roman"/>
          <w:b/>
          <w:b/>
          <w:sz w:val="24"/>
          <w:szCs w:val="24"/>
          <w:lang w:val="en-US"/>
        </w:rPr>
      </w:pPr>
      <w:r>
        <w:rPr>
          <w:rFonts w:cs="Times New Roman" w:ascii="PT Astra Serif" w:hAnsi="PT Astra Serif"/>
          <w:b/>
          <w:sz w:val="24"/>
          <w:szCs w:val="24"/>
          <w:lang w:val="en-US"/>
        </w:rPr>
      </w:r>
    </w:p>
    <w:p>
      <w:pPr>
        <w:pStyle w:val="Normal"/>
        <w:spacing w:lineRule="auto" w:line="240" w:before="0" w:after="0"/>
        <w:jc w:val="both"/>
        <w:rPr>
          <w:rFonts w:ascii="PT Astra Serif" w:hAnsi="PT Astra Serif" w:cs="Times New Roman"/>
          <w:b/>
          <w:b/>
          <w:sz w:val="24"/>
          <w:szCs w:val="24"/>
          <w:lang w:val="en-US"/>
        </w:rPr>
      </w:pPr>
      <w:r>
        <w:rPr>
          <w:rFonts w:cs="Times New Roman" w:ascii="PT Astra Serif" w:hAnsi="PT Astra Serif"/>
          <w:b/>
          <w:sz w:val="24"/>
          <w:szCs w:val="24"/>
          <w:lang w:val="en-US"/>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t>Список литературы</w:t>
      </w:r>
    </w:p>
    <w:p>
      <w:pPr>
        <w:pStyle w:val="Normal"/>
        <w:spacing w:lineRule="auto" w:line="240" w:before="0" w:after="0"/>
        <w:jc w:val="both"/>
        <w:rPr>
          <w:rFonts w:ascii="PT Astra Serif" w:hAnsi="PT Astra Serif" w:cs="Times New Roman"/>
          <w:b/>
          <w:b/>
          <w:sz w:val="24"/>
          <w:szCs w:val="24"/>
          <w:lang w:val="en-US"/>
        </w:rPr>
      </w:pPr>
      <w:r>
        <w:rPr>
          <w:rFonts w:cs="Times New Roman" w:ascii="PT Astra Serif" w:hAnsi="PT Astra Serif"/>
          <w:b/>
          <w:sz w:val="24"/>
          <w:szCs w:val="24"/>
          <w:lang w:val="en-US"/>
        </w:rPr>
      </w:r>
    </w:p>
    <w:p>
      <w:pPr>
        <w:pStyle w:val="ListParagraph"/>
        <w:numPr>
          <w:ilvl w:val="0"/>
          <w:numId w:val="4"/>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Арсеньева Т.Н., Виноградова Н.В., Пелевина И.М., Соколов А.А. Инновационные проекты системной поддержки молодежного добровольчества. – СПб. - Тверь, 2009</w:t>
      </w:r>
    </w:p>
    <w:p>
      <w:pPr>
        <w:pStyle w:val="ListParagraph"/>
        <w:numPr>
          <w:ilvl w:val="0"/>
          <w:numId w:val="4"/>
        </w:numPr>
        <w:spacing w:lineRule="auto" w:line="240" w:before="0" w:after="0"/>
        <w:contextualSpacing/>
        <w:jc w:val="both"/>
        <w:rPr>
          <w:rFonts w:ascii="PT Astra Serif" w:hAnsi="PT Astra Serif" w:eastAsia="Calibri" w:cs="Times New Roman"/>
          <w:sz w:val="24"/>
          <w:szCs w:val="24"/>
        </w:rPr>
      </w:pPr>
      <w:r>
        <w:rPr>
          <w:rFonts w:cs="Times New Roman" w:ascii="PT Astra Serif" w:hAnsi="PT Astra Serif"/>
          <w:sz w:val="24"/>
          <w:szCs w:val="24"/>
        </w:rPr>
        <w:t xml:space="preserve">Арсеньева Т.Н. </w:t>
      </w:r>
      <w:r>
        <w:rPr>
          <w:rFonts w:eastAsia="Calibri" w:cs="Times New Roman" w:ascii="PT Astra Serif" w:hAnsi="PT Astra Serif"/>
          <w:sz w:val="24"/>
          <w:szCs w:val="24"/>
        </w:rPr>
        <w:t>«Организация волонтерской работы на базе школ» методическое пособие для учителя, Владикавказ, 2011г</w:t>
      </w:r>
    </w:p>
    <w:p>
      <w:pPr>
        <w:pStyle w:val="ListParagraph"/>
        <w:numPr>
          <w:ilvl w:val="0"/>
          <w:numId w:val="4"/>
        </w:numPr>
        <w:spacing w:lineRule="auto" w:line="240" w:before="0" w:after="0"/>
        <w:contextualSpacing/>
        <w:jc w:val="both"/>
        <w:rPr>
          <w:rFonts w:ascii="PT Astra Serif" w:hAnsi="PT Astra Serif" w:cs="Times New Roman"/>
          <w:b/>
          <w:b/>
          <w:sz w:val="24"/>
          <w:szCs w:val="24"/>
        </w:rPr>
      </w:pPr>
      <w:r>
        <w:rPr>
          <w:rFonts w:eastAsia="Calibri" w:cs="Times New Roman" w:ascii="PT Astra Serif" w:hAnsi="PT Astra Serif"/>
          <w:sz w:val="24"/>
          <w:szCs w:val="24"/>
        </w:rPr>
        <w:t>Бодренкова Г.А. Добровольчество  Социальная работа – 2006, -№1</w:t>
      </w:r>
    </w:p>
    <w:p>
      <w:pPr>
        <w:pStyle w:val="ListParagraph"/>
        <w:numPr>
          <w:ilvl w:val="0"/>
          <w:numId w:val="4"/>
        </w:numPr>
        <w:spacing w:lineRule="auto" w:line="240" w:before="0" w:after="0"/>
        <w:contextualSpacing/>
        <w:jc w:val="both"/>
        <w:rPr>
          <w:rFonts w:ascii="PT Astra Serif" w:hAnsi="PT Astra Serif" w:eastAsia="Times New Roman" w:cs="Times New Roman"/>
          <w:sz w:val="24"/>
          <w:szCs w:val="24"/>
        </w:rPr>
      </w:pPr>
      <w:r>
        <w:rPr>
          <w:rFonts w:eastAsia="Calibri" w:cs="Times New Roman" w:ascii="PT Astra Serif" w:hAnsi="PT Astra Serif"/>
          <w:sz w:val="24"/>
          <w:szCs w:val="24"/>
        </w:rPr>
        <w:t>Дик Н. «100 добрых дел – для нас не предел!» Ростов – на – Дону, 2007г</w:t>
      </w:r>
    </w:p>
    <w:p>
      <w:pPr>
        <w:pStyle w:val="ListParagraph"/>
        <w:numPr>
          <w:ilvl w:val="0"/>
          <w:numId w:val="4"/>
        </w:numPr>
        <w:spacing w:lineRule="auto" w:line="240" w:before="0" w:after="0"/>
        <w:contextualSpacing/>
        <w:jc w:val="both"/>
        <w:rPr>
          <w:rFonts w:ascii="PT Astra Serif" w:hAnsi="PT Astra Serif" w:eastAsia="Calibri" w:cs="Times New Roman"/>
          <w:sz w:val="24"/>
          <w:szCs w:val="24"/>
        </w:rPr>
      </w:pPr>
      <w:r>
        <w:rPr>
          <w:rFonts w:eastAsia="Calibri" w:cs="Times New Roman" w:ascii="PT Astra Serif" w:hAnsi="PT Astra Serif"/>
          <w:sz w:val="24"/>
          <w:szCs w:val="24"/>
        </w:rPr>
        <w:t>«Организация волонтерской работы в рамках школы», Фонд «Словенская филантропия», Любляна, Словения, 2009г.</w:t>
      </w:r>
    </w:p>
    <w:p>
      <w:pPr>
        <w:pStyle w:val="ListParagraph"/>
        <w:numPr>
          <w:ilvl w:val="0"/>
          <w:numId w:val="4"/>
        </w:numPr>
        <w:spacing w:lineRule="auto" w:line="240" w:before="0" w:after="0"/>
        <w:contextualSpacing/>
        <w:jc w:val="both"/>
        <w:rPr>
          <w:rFonts w:ascii="PT Astra Serif" w:hAnsi="PT Astra Serif" w:cs="Times New Roman"/>
          <w:sz w:val="24"/>
          <w:szCs w:val="24"/>
        </w:rPr>
      </w:pPr>
      <w:r>
        <w:rPr>
          <w:rFonts w:cs="Times New Roman" w:ascii="PT Astra Serif" w:hAnsi="PT Astra Serif"/>
          <w:sz w:val="24"/>
          <w:szCs w:val="24"/>
        </w:rPr>
        <w:t>Холостова, Е.И. Волонтеры // Словарь-справочник по социальной работе / Под ред. проф. Е.И. Холостовой. — М.: Юристъ, 1997. — 424с. с. 121-124.</w:t>
      </w:r>
    </w:p>
    <w:p>
      <w:pPr>
        <w:pStyle w:val="ListParagraph"/>
        <w:numPr>
          <w:ilvl w:val="0"/>
          <w:numId w:val="4"/>
        </w:numPr>
        <w:spacing w:lineRule="auto" w:line="240" w:before="0" w:after="0"/>
        <w:contextualSpacing/>
        <w:jc w:val="both"/>
        <w:rPr>
          <w:rFonts w:ascii="PT Astra Serif" w:hAnsi="PT Astra Serif" w:eastAsia="Times New Roman" w:cs="Times New Roman"/>
          <w:sz w:val="24"/>
          <w:szCs w:val="24"/>
        </w:rPr>
      </w:pPr>
      <w:r>
        <w:rPr>
          <w:rFonts w:eastAsia="Times New Roman" w:cs="Times New Roman" w:ascii="PT Astra Serif" w:hAnsi="PT Astra Serif"/>
          <w:sz w:val="24"/>
          <w:szCs w:val="24"/>
        </w:rPr>
        <w:t xml:space="preserve">Кривошеина О.А., Денисова А.В. </w:t>
      </w:r>
      <w:r>
        <w:rPr>
          <w:rFonts w:cs="Times New Roman" w:ascii="PT Astra Serif" w:hAnsi="PT Astra Serif"/>
          <w:sz w:val="24"/>
          <w:szCs w:val="24"/>
        </w:rPr>
        <w:t xml:space="preserve">Волонтерство и добровольчество в современной школе. </w:t>
      </w:r>
      <w:r>
        <w:rPr>
          <w:rFonts w:eastAsia="Times New Roman" w:cs="Times New Roman" w:ascii="PT Astra Serif" w:hAnsi="PT Astra Serif"/>
          <w:sz w:val="24"/>
          <w:szCs w:val="24"/>
        </w:rPr>
        <w:t>ППЦ «Здоровье» под ред. Кочубей Н.И.</w:t>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jc w:val="both"/>
        <w:rPr>
          <w:rFonts w:ascii="PT Astra Serif" w:hAnsi="PT Astra Serif" w:cs="Times New Roman"/>
          <w:b/>
          <w:b/>
          <w:sz w:val="24"/>
          <w:szCs w:val="24"/>
        </w:rPr>
      </w:pPr>
      <w:r>
        <w:rPr>
          <w:rFonts w:cs="Times New Roman" w:ascii="PT Astra Serif" w:hAnsi="PT Astra Serif"/>
          <w:b/>
          <w:sz w:val="24"/>
          <w:szCs w:val="24"/>
        </w:rPr>
      </w:r>
    </w:p>
    <w:p>
      <w:pPr>
        <w:pStyle w:val="Normal"/>
        <w:spacing w:lineRule="auto" w:line="240" w:before="0" w:after="0"/>
        <w:rPr>
          <w:rFonts w:ascii="PT Astra Serif" w:hAnsi="PT Astra Serif"/>
        </w:rPr>
      </w:pPr>
      <w:r>
        <w:rPr/>
      </w:r>
    </w:p>
    <w:sectPr>
      <w:type w:val="nextPage"/>
      <w:pgSz w:w="11906" w:h="16838"/>
      <w:pgMar w:left="1701" w:right="850" w:header="0" w:top="1134" w:footer="0" w:bottom="1134" w:gutter="0"/>
      <w:pgNumType w:start="2"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PT Astra Serif">
    <w:charset w:val="cc"/>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upperRoman"/>
      <w:lvlText w:val="%1."/>
      <w:lvlJc w:val="left"/>
      <w:pPr>
        <w:tabs>
          <w:tab w:val="num" w:pos="1080"/>
        </w:tabs>
        <w:ind w:left="1080" w:hanging="720"/>
      </w:pPr>
    </w:lvl>
    <w:lvl w:ilvl="1">
      <w:start w:val="1"/>
      <w:numFmt w:val="bullet"/>
      <w:lvlText w:val=""/>
      <w:lvlJc w:val="left"/>
      <w:pPr>
        <w:tabs>
          <w:tab w:val="num" w:pos="1440"/>
        </w:tabs>
        <w:ind w:left="1440" w:hanging="360"/>
      </w:pPr>
      <w:rPr>
        <w:rFonts w:ascii="Symbol" w:hAnsi="Symbol" w:cs="Symbol" w:hint="default"/>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2"/>
      <w:numFmt w:val="decimal"/>
      <w:lvlText w:val="%1"/>
      <w:lvlJc w:val="left"/>
      <w:pPr>
        <w:ind w:left="375" w:hanging="375"/>
      </w:pPr>
    </w:lvl>
    <w:lvl w:ilvl="1">
      <w:start w:val="3"/>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9">
    <w:lvl w:ilvl="0">
      <w:start w:val="1"/>
      <w:numFmt w:val="decimal"/>
      <w:lvlText w:val="%1."/>
      <w:lvlJc w:val="left"/>
      <w:pPr>
        <w:ind w:left="761" w:hanging="360"/>
      </w:pPr>
    </w:lvl>
    <w:lvl w:ilvl="1">
      <w:start w:val="1"/>
      <w:numFmt w:val="lowerLetter"/>
      <w:lvlText w:val="%2."/>
      <w:lvlJc w:val="left"/>
      <w:pPr>
        <w:ind w:left="1481" w:hanging="360"/>
      </w:pPr>
    </w:lvl>
    <w:lvl w:ilvl="2">
      <w:start w:val="1"/>
      <w:numFmt w:val="lowerRoman"/>
      <w:lvlText w:val="%3."/>
      <w:lvlJc w:val="right"/>
      <w:pPr>
        <w:ind w:left="2201" w:hanging="180"/>
      </w:pPr>
    </w:lvl>
    <w:lvl w:ilvl="3">
      <w:start w:val="1"/>
      <w:numFmt w:val="decimal"/>
      <w:lvlText w:val="%4."/>
      <w:lvlJc w:val="left"/>
      <w:pPr>
        <w:ind w:left="2921" w:hanging="360"/>
      </w:pPr>
    </w:lvl>
    <w:lvl w:ilvl="4">
      <w:start w:val="1"/>
      <w:numFmt w:val="lowerLetter"/>
      <w:lvlText w:val="%5."/>
      <w:lvlJc w:val="left"/>
      <w:pPr>
        <w:ind w:left="3641" w:hanging="360"/>
      </w:pPr>
    </w:lvl>
    <w:lvl w:ilvl="5">
      <w:start w:val="1"/>
      <w:numFmt w:val="lowerRoman"/>
      <w:lvlText w:val="%6."/>
      <w:lvlJc w:val="right"/>
      <w:pPr>
        <w:ind w:left="4361" w:hanging="180"/>
      </w:pPr>
    </w:lvl>
    <w:lvl w:ilvl="6">
      <w:start w:val="1"/>
      <w:numFmt w:val="decimal"/>
      <w:lvlText w:val="%7."/>
      <w:lvlJc w:val="left"/>
      <w:pPr>
        <w:ind w:left="5081" w:hanging="360"/>
      </w:pPr>
    </w:lvl>
    <w:lvl w:ilvl="7">
      <w:start w:val="1"/>
      <w:numFmt w:val="lowerLetter"/>
      <w:lvlText w:val="%8."/>
      <w:lvlJc w:val="left"/>
      <w:pPr>
        <w:ind w:left="5801" w:hanging="360"/>
      </w:pPr>
    </w:lvl>
    <w:lvl w:ilvl="8">
      <w:start w:val="1"/>
      <w:numFmt w:val="lowerRoman"/>
      <w:lvlText w:val="%9."/>
      <w:lvlJc w:val="right"/>
      <w:pPr>
        <w:ind w:left="6521" w:hanging="180"/>
      </w:pPr>
    </w:lvl>
  </w:abstractNum>
  <w:abstractNum w:abstractNumId="10">
    <w:lvl w:ilvl="0">
      <w:start w:val="1"/>
      <w:numFmt w:val="bullet"/>
      <w:lvlText w:val=""/>
      <w:lvlJc w:val="left"/>
      <w:pPr>
        <w:ind w:left="761" w:hanging="360"/>
      </w:pPr>
      <w:rPr>
        <w:rFonts w:ascii="Symbol" w:hAnsi="Symbol" w:cs="Symbol" w:hint="default"/>
      </w:rPr>
    </w:lvl>
    <w:lvl w:ilvl="1">
      <w:start w:val="1"/>
      <w:numFmt w:val="bullet"/>
      <w:lvlText w:val="o"/>
      <w:lvlJc w:val="left"/>
      <w:pPr>
        <w:ind w:left="1481" w:hanging="360"/>
      </w:pPr>
      <w:rPr>
        <w:rFonts w:ascii="Courier New" w:hAnsi="Courier New" w:cs="Courier New" w:hint="default"/>
        <w:rFonts w:cs="Courier New"/>
      </w:rPr>
    </w:lvl>
    <w:lvl w:ilvl="2">
      <w:start w:val="1"/>
      <w:numFmt w:val="bullet"/>
      <w:lvlText w:val=""/>
      <w:lvlJc w:val="left"/>
      <w:pPr>
        <w:ind w:left="2201" w:hanging="360"/>
      </w:pPr>
      <w:rPr>
        <w:rFonts w:ascii="Wingdings" w:hAnsi="Wingdings" w:cs="Wingdings" w:hint="default"/>
      </w:rPr>
    </w:lvl>
    <w:lvl w:ilvl="3">
      <w:start w:val="1"/>
      <w:numFmt w:val="bullet"/>
      <w:lvlText w:val=""/>
      <w:lvlJc w:val="left"/>
      <w:pPr>
        <w:ind w:left="2921" w:hanging="360"/>
      </w:pPr>
      <w:rPr>
        <w:rFonts w:ascii="Symbol" w:hAnsi="Symbol" w:cs="Symbol" w:hint="default"/>
      </w:rPr>
    </w:lvl>
    <w:lvl w:ilvl="4">
      <w:start w:val="1"/>
      <w:numFmt w:val="bullet"/>
      <w:lvlText w:val="o"/>
      <w:lvlJc w:val="left"/>
      <w:pPr>
        <w:ind w:left="3641" w:hanging="360"/>
      </w:pPr>
      <w:rPr>
        <w:rFonts w:ascii="Courier New" w:hAnsi="Courier New" w:cs="Courier New" w:hint="default"/>
        <w:rFonts w:cs="Courier New"/>
      </w:rPr>
    </w:lvl>
    <w:lvl w:ilvl="5">
      <w:start w:val="1"/>
      <w:numFmt w:val="bullet"/>
      <w:lvlText w:val=""/>
      <w:lvlJc w:val="left"/>
      <w:pPr>
        <w:ind w:left="4361" w:hanging="360"/>
      </w:pPr>
      <w:rPr>
        <w:rFonts w:ascii="Wingdings" w:hAnsi="Wingdings" w:cs="Wingdings" w:hint="default"/>
      </w:rPr>
    </w:lvl>
    <w:lvl w:ilvl="6">
      <w:start w:val="1"/>
      <w:numFmt w:val="bullet"/>
      <w:lvlText w:val=""/>
      <w:lvlJc w:val="left"/>
      <w:pPr>
        <w:ind w:left="5081" w:hanging="360"/>
      </w:pPr>
      <w:rPr>
        <w:rFonts w:ascii="Symbol" w:hAnsi="Symbol" w:cs="Symbol" w:hint="default"/>
      </w:rPr>
    </w:lvl>
    <w:lvl w:ilvl="7">
      <w:start w:val="1"/>
      <w:numFmt w:val="bullet"/>
      <w:lvlText w:val="o"/>
      <w:lvlJc w:val="left"/>
      <w:pPr>
        <w:ind w:left="5801" w:hanging="360"/>
      </w:pPr>
      <w:rPr>
        <w:rFonts w:ascii="Courier New" w:hAnsi="Courier New" w:cs="Courier New" w:hint="default"/>
        <w:rFonts w:cs="Courier New"/>
      </w:rPr>
    </w:lvl>
    <w:lvl w:ilvl="8">
      <w:start w:val="1"/>
      <w:numFmt w:val="bullet"/>
      <w:lvlText w:val=""/>
      <w:lvlJc w:val="left"/>
      <w:pPr>
        <w:ind w:left="6521" w:hanging="360"/>
      </w:pPr>
      <w:rPr>
        <w:rFonts w:ascii="Wingdings" w:hAnsi="Wingdings" w:cs="Wingdings" w:hint="default"/>
      </w:rPr>
    </w:lvl>
  </w:abstractNum>
  <w:abstractNum w:abstractNumId="1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w="http://schemas.openxmlformats.org/wordprocessingml/2006/main">
  <w:zoom w:percent="100"/>
  <w:defaultTabStop w:val="708"/>
  <w:compat>
    <w:compatSetting w:name="compatibilityMode" w:uri="http://schemas.microsoft.com/office/word" w:val="12"/>
    <w:compatSetting w:name="useWord2013TrackBottomHyphenation"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e0d53"/>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Основной текст Знак"/>
    <w:basedOn w:val="DefaultParagraphFont"/>
    <w:link w:val="a6"/>
    <w:semiHidden/>
    <w:qFormat/>
    <w:rsid w:val="007234bc"/>
    <w:rPr>
      <w:rFonts w:ascii="Times New Roman" w:hAnsi="Times New Roman" w:eastAsia="Times New Roman" w:cs="Times New Roman"/>
      <w:sz w:val="24"/>
      <w:szCs w:val="24"/>
      <w:lang w:eastAsia="ar-SA"/>
    </w:rPr>
  </w:style>
  <w:style w:type="character" w:styleId="Style15" w:customStyle="1">
    <w:name w:val="Верхний колонтитул Знак"/>
    <w:basedOn w:val="DefaultParagraphFont"/>
    <w:link w:val="a8"/>
    <w:uiPriority w:val="99"/>
    <w:qFormat/>
    <w:rsid w:val="007234bc"/>
    <w:rPr/>
  </w:style>
  <w:style w:type="character" w:styleId="Style16" w:customStyle="1">
    <w:name w:val="Нижний колонтитул Знак"/>
    <w:basedOn w:val="DefaultParagraphFont"/>
    <w:link w:val="aa"/>
    <w:uiPriority w:val="99"/>
    <w:qFormat/>
    <w:rsid w:val="007234bc"/>
    <w:rPr/>
  </w:style>
  <w:style w:type="character" w:styleId="Style17">
    <w:name w:val="Интернет-ссылка"/>
    <w:basedOn w:val="DefaultParagraphFont"/>
    <w:uiPriority w:val="99"/>
    <w:unhideWhenUsed/>
    <w:rsid w:val="007234bc"/>
    <w:rPr>
      <w:color w:val="0000FF"/>
      <w:u w:val="single"/>
    </w:rPr>
  </w:style>
  <w:style w:type="character" w:styleId="Style18" w:customStyle="1">
    <w:name w:val="Текст выноски Знак"/>
    <w:basedOn w:val="DefaultParagraphFont"/>
    <w:link w:val="ad"/>
    <w:uiPriority w:val="99"/>
    <w:semiHidden/>
    <w:qFormat/>
    <w:rsid w:val="007234bc"/>
    <w:rPr>
      <w:rFonts w:ascii="Tahoma" w:hAnsi="Tahoma" w:cs="Tahoma"/>
      <w:sz w:val="16"/>
      <w:szCs w:val="16"/>
    </w:rPr>
  </w:style>
  <w:style w:type="character" w:styleId="UnresolvedMention">
    <w:name w:val="Unresolved Mention"/>
    <w:basedOn w:val="DefaultParagraphFont"/>
    <w:uiPriority w:val="99"/>
    <w:semiHidden/>
    <w:unhideWhenUsed/>
    <w:qFormat/>
    <w:rsid w:val="00ce0d53"/>
    <w:rPr>
      <w:color w:val="605E5C"/>
      <w:shd w:fill="E1DFDD" w:val="clear"/>
    </w:rPr>
  </w:style>
  <w:style w:type="paragraph" w:styleId="Style19">
    <w:name w:val="Заголовок"/>
    <w:basedOn w:val="Normal"/>
    <w:next w:val="Style20"/>
    <w:qFormat/>
    <w:pPr>
      <w:keepNext w:val="true"/>
      <w:spacing w:before="240" w:after="120"/>
    </w:pPr>
    <w:rPr>
      <w:rFonts w:ascii="Liberation Sans" w:hAnsi="Liberation Sans" w:eastAsia="Microsoft YaHei" w:cs="Arial"/>
      <w:sz w:val="28"/>
      <w:szCs w:val="28"/>
    </w:rPr>
  </w:style>
  <w:style w:type="paragraph" w:styleId="Style20">
    <w:name w:val="Body Text"/>
    <w:basedOn w:val="Normal"/>
    <w:link w:val="a7"/>
    <w:semiHidden/>
    <w:rsid w:val="007234bc"/>
    <w:pPr>
      <w:suppressAutoHyphens w:val="true"/>
      <w:spacing w:lineRule="auto" w:line="240" w:before="0" w:after="0"/>
      <w:jc w:val="center"/>
    </w:pPr>
    <w:rPr>
      <w:rFonts w:ascii="Times New Roman" w:hAnsi="Times New Roman" w:eastAsia="Times New Roman" w:cs="Times New Roman"/>
      <w:sz w:val="24"/>
      <w:szCs w:val="24"/>
      <w:lang w:eastAsia="ar-SA"/>
    </w:rPr>
  </w:style>
  <w:style w:type="paragraph" w:styleId="Style21">
    <w:name w:val="List"/>
    <w:basedOn w:val="Style20"/>
    <w:pPr/>
    <w:rPr>
      <w:rFonts w:cs="Arial"/>
    </w:rPr>
  </w:style>
  <w:style w:type="paragraph" w:styleId="Style22">
    <w:name w:val="Caption"/>
    <w:basedOn w:val="Normal"/>
    <w:qFormat/>
    <w:pPr>
      <w:suppressLineNumbers/>
      <w:spacing w:before="120" w:after="120"/>
    </w:pPr>
    <w:rPr>
      <w:rFonts w:cs="Arial"/>
      <w:i/>
      <w:iCs/>
      <w:sz w:val="24"/>
      <w:szCs w:val="24"/>
    </w:rPr>
  </w:style>
  <w:style w:type="paragraph" w:styleId="Style23">
    <w:name w:val="Указатель"/>
    <w:basedOn w:val="Normal"/>
    <w:qFormat/>
    <w:pPr>
      <w:suppressLineNumbers/>
    </w:pPr>
    <w:rPr>
      <w:rFonts w:cs="Arial"/>
    </w:rPr>
  </w:style>
  <w:style w:type="paragraph" w:styleId="ListParagraph">
    <w:name w:val="List Paragraph"/>
    <w:basedOn w:val="Normal"/>
    <w:uiPriority w:val="34"/>
    <w:qFormat/>
    <w:rsid w:val="007234bc"/>
    <w:pPr>
      <w:spacing w:before="0" w:after="200"/>
      <w:ind w:left="720" w:hanging="0"/>
      <w:contextualSpacing/>
    </w:pPr>
    <w:rPr>
      <w:rFonts w:eastAsia="" w:eastAsiaTheme="minorEastAsia"/>
      <w:lang w:eastAsia="ru-RU"/>
    </w:rPr>
  </w:style>
  <w:style w:type="paragraph" w:styleId="NormalWeb">
    <w:name w:val="Normal (Web)"/>
    <w:basedOn w:val="Normal"/>
    <w:uiPriority w:val="99"/>
    <w:unhideWhenUsed/>
    <w:qFormat/>
    <w:rsid w:val="007234bc"/>
    <w:pPr>
      <w:spacing w:lineRule="auto" w:line="240" w:beforeAutospacing="1" w:afterAutospacing="1"/>
    </w:pPr>
    <w:rPr>
      <w:rFonts w:ascii="Times New Roman" w:hAnsi="Times New Roman" w:eastAsia="Times New Roman" w:cs="Times New Roman"/>
      <w:sz w:val="24"/>
      <w:szCs w:val="24"/>
      <w:lang w:eastAsia="ru-RU"/>
    </w:rPr>
  </w:style>
  <w:style w:type="paragraph" w:styleId="Style24">
    <w:name w:val="Верхний и нижний колонтитулы"/>
    <w:basedOn w:val="Normal"/>
    <w:qFormat/>
    <w:pPr/>
    <w:rPr/>
  </w:style>
  <w:style w:type="paragraph" w:styleId="Style25">
    <w:name w:val="Header"/>
    <w:basedOn w:val="Normal"/>
    <w:link w:val="a9"/>
    <w:uiPriority w:val="99"/>
    <w:unhideWhenUsed/>
    <w:rsid w:val="007234bc"/>
    <w:pPr>
      <w:tabs>
        <w:tab w:val="clear" w:pos="708"/>
        <w:tab w:val="center" w:pos="4677" w:leader="none"/>
        <w:tab w:val="right" w:pos="9355" w:leader="none"/>
      </w:tabs>
      <w:spacing w:lineRule="auto" w:line="240" w:before="0" w:after="0"/>
    </w:pPr>
    <w:rPr/>
  </w:style>
  <w:style w:type="paragraph" w:styleId="Style26">
    <w:name w:val="Footer"/>
    <w:basedOn w:val="Normal"/>
    <w:link w:val="ab"/>
    <w:uiPriority w:val="99"/>
    <w:unhideWhenUsed/>
    <w:rsid w:val="007234bc"/>
    <w:pPr>
      <w:tabs>
        <w:tab w:val="clear" w:pos="708"/>
        <w:tab w:val="center" w:pos="4677" w:leader="none"/>
        <w:tab w:val="right" w:pos="9355" w:leader="none"/>
      </w:tabs>
      <w:spacing w:lineRule="auto" w:line="240" w:before="0" w:after="0"/>
    </w:pPr>
    <w:rPr/>
  </w:style>
  <w:style w:type="paragraph" w:styleId="BalloonText">
    <w:name w:val="Balloon Text"/>
    <w:basedOn w:val="Normal"/>
    <w:link w:val="ae"/>
    <w:uiPriority w:val="99"/>
    <w:semiHidden/>
    <w:unhideWhenUsed/>
    <w:qFormat/>
    <w:rsid w:val="007234bc"/>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3">
    <w:name w:val="Table Grid"/>
    <w:basedOn w:val="a1"/>
    <w:uiPriority w:val="59"/>
    <w:rsid w:val="007234b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
    <w:name w:val="Light Grid Accent 3"/>
    <w:basedOn w:val="a1"/>
    <w:uiPriority w:val="62"/>
    <w:rsid w:val="007234bc"/>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doverie@noyabrsk.yanao.ru" TargetMode="External"/><Relationship Id="rId3" Type="http://schemas.openxmlformats.org/officeDocument/2006/relationships/hyperlink" Target="mailto:doverie@noyabrsk.yanao.ru" TargetMode="External"/><Relationship Id="rId4" Type="http://schemas.openxmlformats.org/officeDocument/2006/relationships/hyperlink" Target="mailto:doverie@noyabrsk.yanao.ru" TargetMode="External"/><Relationship Id="rId5" Type="http://schemas.openxmlformats.org/officeDocument/2006/relationships/hyperlink" Target="https://ru.wikipedia.org/wiki/&#1042;&#1077;&#1073;-&#1089;&#1090;&#1088;&#1072;&#1085;&#1080;&#1094;&#1072;" TargetMode="External"/><Relationship Id="rId6" Type="http://schemas.openxmlformats.org/officeDocument/2006/relationships/hyperlink" Target="https://ru.wikipedia.org/wiki/&#1052;&#1086;&#1076;&#1077;&#1088;&#1072;&#1090;&#1086;&#1088;" TargetMode="External"/><Relationship Id="rId7" Type="http://schemas.openxmlformats.org/officeDocument/2006/relationships/hyperlink" Target="https://ru.wikipedia.org/wiki/&#1042;&#1077;&#1073;-&#1092;&#1086;&#1088;&#1091;&#1084;" TargetMode="External"/><Relationship Id="rId8" Type="http://schemas.openxmlformats.org/officeDocument/2006/relationships/hyperlink" Target="https://ru.wikipedia.org/wiki/&#1058;&#1077;&#1075;" TargetMode="External"/><Relationship Id="rId9" Type="http://schemas.openxmlformats.org/officeDocument/2006/relationships/hyperlink" Target="https://smartservices.ru/sale/programmnoe-obespechenie-dlya-interaktivnykh-sistem/snowflake-suite-dlya-windows/" TargetMode="Externa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1B50A7-93D4-46AD-870A-DA672F87B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970</TotalTime>
  <Application>LibreOffice/6.4.0.3$Windows_x86 LibreOffice_project/b0a288ab3d2d4774cb44b62f04d5d28733ac6df8</Application>
  <Pages>24</Pages>
  <Words>4842</Words>
  <Characters>35571</Characters>
  <CharactersWithSpaces>40013</CharactersWithSpaces>
  <Paragraphs>456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2020-02-25T05:05:00Z</dcterms:created>
  <dc:creator>Сачавская</dc:creator>
  <dc:description/>
  <dc:language>ru-RU</dc:language>
  <cp:lastModifiedBy/>
  <dcterms:modified xsi:type="dcterms:W3CDTF">2020-04-19T22:34:35Z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