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vertAnchor="page" w:horzAnchor="page" w:tblpX="1292" w:tblpY="348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3000"/>
        <w:gridCol w:w="7206"/>
      </w:tblGrid>
      <w:tr w:rsidR="00A06BEF" w:rsidTr="009F77BC">
        <w:trPr>
          <w:trHeight w:val="1095"/>
        </w:trPr>
        <w:tc>
          <w:tcPr>
            <w:tcW w:w="3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06BEF" w:rsidRDefault="00A06BEF" w:rsidP="009F77BC">
            <w:pPr>
              <w:pStyle w:val="aa"/>
              <w:tabs>
                <w:tab w:val="center" w:pos="1451"/>
              </w:tabs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0">
                  <wp:simplePos x="0" y="0"/>
                  <wp:positionH relativeFrom="column">
                    <wp:posOffset>-62230</wp:posOffset>
                  </wp:positionH>
                  <wp:positionV relativeFrom="page">
                    <wp:posOffset>22225</wp:posOffset>
                  </wp:positionV>
                  <wp:extent cx="1496060" cy="1390650"/>
                  <wp:effectExtent l="0" t="0" r="8890" b="0"/>
                  <wp:wrapTight wrapText="bothSides">
                    <wp:wrapPolygon edited="0">
                      <wp:start x="0" y="0"/>
                      <wp:lineTo x="0" y="21304"/>
                      <wp:lineTo x="21453" y="21304"/>
                      <wp:lineTo x="21453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060" cy="1390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333399"/>
                <w:sz w:val="28"/>
                <w:szCs w:val="28"/>
              </w:rPr>
              <w:tab/>
            </w:r>
          </w:p>
        </w:tc>
        <w:tc>
          <w:tcPr>
            <w:tcW w:w="7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6BEF" w:rsidRDefault="00A06BEF" w:rsidP="009F77BC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ДЕПАРТАМЕНТ ОБРАЗОВАНИЯ И НАУКИ </w:t>
            </w:r>
            <w:r>
              <w:rPr>
                <w:b/>
                <w:bCs/>
                <w:sz w:val="28"/>
                <w:szCs w:val="28"/>
              </w:rPr>
              <w:br/>
              <w:t>БРЯНСКОЙ ОБЛАСТИ</w:t>
            </w:r>
          </w:p>
          <w:p w:rsidR="00A06BEF" w:rsidRDefault="00A06BEF" w:rsidP="009F77BC">
            <w:pPr>
              <w:pStyle w:val="aa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Государственное бюджетное профессиональное </w:t>
            </w:r>
          </w:p>
          <w:p w:rsidR="00A06BEF" w:rsidRDefault="00A06BEF" w:rsidP="009F77BC">
            <w:pPr>
              <w:pStyle w:val="aa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образовательное учреждение </w:t>
            </w:r>
          </w:p>
          <w:p w:rsidR="00A06BEF" w:rsidRDefault="00A06BEF" w:rsidP="009F77BC">
            <w:pPr>
              <w:pStyle w:val="aa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«Брянский строительный колледж имени профессора Н.Е. Жуковского» </w:t>
            </w:r>
          </w:p>
          <w:p w:rsidR="00A06BEF" w:rsidRDefault="00A06BEF" w:rsidP="009F77BC">
            <w:pPr>
              <w:pStyle w:val="aa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</w:p>
        </w:tc>
      </w:tr>
    </w:tbl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E0D8E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Тема работы:</w:t>
      </w:r>
    </w:p>
    <w:p w:rsidR="00A06BEF" w:rsidRPr="008D54E8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6E0D8E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«</w:t>
      </w:r>
      <w:r w:rsidRPr="00A06BEF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Наставничество в инженерно-техническом образовании: развитие компетенций через проектн</w:t>
      </w:r>
      <w:r w:rsidR="008D54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о-исследовательскую</w:t>
      </w:r>
      <w:r w:rsidRPr="00A06BEF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деятельность</w:t>
      </w:r>
      <w:r w:rsidRPr="008D54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»</w:t>
      </w: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8D54E8" w:rsidRDefault="008D54E8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8D54E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Номинация</w:t>
      </w:r>
      <w:r w:rsidRPr="008D54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</w:t>
      </w:r>
    </w:p>
    <w:p w:rsidR="00A06BEF" w:rsidRPr="006E0D8E" w:rsidRDefault="008D54E8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8D54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«Наставничество в сфере образования, воспитания и молодежной политики»</w:t>
      </w: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A06BEF" w:rsidRPr="006E0D8E" w:rsidRDefault="00A06BEF" w:rsidP="002412E8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highlight w:val="yellow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                                              </w:t>
      </w:r>
    </w:p>
    <w:p w:rsidR="00A06BEF" w:rsidRPr="00F343C2" w:rsidRDefault="002412E8" w:rsidP="00A06BEF">
      <w:pPr>
        <w:spacing w:after="0" w:line="360" w:lineRule="auto"/>
        <w:contextualSpacing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Автор</w:t>
      </w:r>
      <w:r w:rsidR="00A06BEF" w:rsidRPr="006E0D8E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конкурсной работы: </w:t>
      </w:r>
      <w:r w:rsidR="00A06BEF">
        <w:rPr>
          <w:rFonts w:ascii="Times New Roman" w:eastAsia="Calibri" w:hAnsi="Times New Roman" w:cs="Times New Roman"/>
          <w:sz w:val="28"/>
          <w:szCs w:val="28"/>
          <w:lang w:eastAsia="ru-RU"/>
        </w:rPr>
        <w:t>преподавател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ь</w:t>
      </w:r>
      <w:r w:rsidR="00A06BE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ГБПОУ «</w:t>
      </w:r>
      <w:proofErr w:type="gramStart"/>
      <w:r w:rsidR="00A06BEF">
        <w:rPr>
          <w:rFonts w:ascii="Times New Roman" w:eastAsia="Calibri" w:hAnsi="Times New Roman" w:cs="Times New Roman"/>
          <w:sz w:val="28"/>
          <w:szCs w:val="28"/>
          <w:lang w:eastAsia="ru-RU"/>
        </w:rPr>
        <w:t>Брянского</w:t>
      </w:r>
      <w:proofErr w:type="gramEnd"/>
      <w:r w:rsidR="00A06BEF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</w:p>
    <w:p w:rsidR="00A06BEF" w:rsidRDefault="00A06BEF" w:rsidP="00A06BEF">
      <w:pPr>
        <w:spacing w:after="0" w:line="36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строительного</w:t>
      </w:r>
      <w:r w:rsidRPr="00F50D3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колледж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а</w:t>
      </w:r>
      <w:r w:rsidRPr="00F50D31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имени профессора Н.Е. Жуковского»</w:t>
      </w:r>
    </w:p>
    <w:p w:rsidR="00A06BEF" w:rsidRDefault="00A06BEF" w:rsidP="00A06BEF">
      <w:pPr>
        <w:spacing w:after="0" w:line="360" w:lineRule="auto"/>
        <w:ind w:firstLine="709"/>
        <w:contextualSpacing/>
        <w:jc w:val="right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                     Комков Сергей Сергеевич</w:t>
      </w:r>
    </w:p>
    <w:p w:rsidR="00A06BEF" w:rsidRPr="006E0D8E" w:rsidRDefault="00A06BEF" w:rsidP="00A06BEF">
      <w:p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Default="00A06BEF" w:rsidP="00A06BEF">
      <w:pPr>
        <w:spacing w:after="0" w:line="360" w:lineRule="auto"/>
        <w:ind w:firstLine="709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contextualSpacing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A06BEF" w:rsidRPr="006E0D8E" w:rsidRDefault="00A06BEF" w:rsidP="00A06BEF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0D8E">
        <w:rPr>
          <w:rFonts w:ascii="Times New Roman" w:eastAsia="Calibri" w:hAnsi="Times New Roman" w:cs="Times New Roman"/>
          <w:sz w:val="28"/>
          <w:szCs w:val="28"/>
          <w:lang w:eastAsia="ru-RU"/>
        </w:rPr>
        <w:t>202</w:t>
      </w:r>
      <w:r w:rsidR="002412E8">
        <w:rPr>
          <w:rFonts w:ascii="Times New Roman" w:eastAsia="Calibri" w:hAnsi="Times New Roman" w:cs="Times New Roman"/>
          <w:sz w:val="28"/>
          <w:szCs w:val="28"/>
          <w:lang w:eastAsia="ru-RU"/>
        </w:rPr>
        <w:t>5</w:t>
      </w:r>
    </w:p>
    <w:p w:rsidR="002412E8" w:rsidRPr="005B099C" w:rsidRDefault="002412E8" w:rsidP="002412E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099C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3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7"/>
        <w:gridCol w:w="8363"/>
        <w:gridCol w:w="851"/>
      </w:tblGrid>
      <w:tr w:rsidR="00993EFF" w:rsidRPr="00F57994" w:rsidTr="003068E5">
        <w:tc>
          <w:tcPr>
            <w:tcW w:w="817" w:type="dxa"/>
          </w:tcPr>
          <w:p w:rsidR="00993EFF" w:rsidRPr="00F57994" w:rsidRDefault="00993EFF" w:rsidP="009F77BC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993EFF" w:rsidRDefault="00993EFF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851" w:type="dxa"/>
          </w:tcPr>
          <w:p w:rsidR="00993EFF" w:rsidRDefault="00171A85" w:rsidP="009F77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2412E8" w:rsidRPr="00F57994" w:rsidTr="003068E5">
        <w:tc>
          <w:tcPr>
            <w:tcW w:w="817" w:type="dxa"/>
          </w:tcPr>
          <w:p w:rsidR="002412E8" w:rsidRPr="00F57994" w:rsidRDefault="002412E8" w:rsidP="009F77BC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12E8" w:rsidRPr="00664C27" w:rsidRDefault="002412E8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64C27">
              <w:rPr>
                <w:rFonts w:ascii="Times New Roman" w:hAnsi="Times New Roman" w:cs="Times New Roman"/>
                <w:sz w:val="28"/>
                <w:szCs w:val="28"/>
              </w:rPr>
              <w:t>Понятие и сущность наставничества</w:t>
            </w:r>
          </w:p>
        </w:tc>
        <w:tc>
          <w:tcPr>
            <w:tcW w:w="851" w:type="dxa"/>
          </w:tcPr>
          <w:p w:rsidR="002412E8" w:rsidRPr="00F57994" w:rsidRDefault="00171A85" w:rsidP="009F77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412E8" w:rsidRPr="00F57994" w:rsidTr="003068E5">
        <w:tc>
          <w:tcPr>
            <w:tcW w:w="817" w:type="dxa"/>
          </w:tcPr>
          <w:p w:rsidR="002412E8" w:rsidRPr="00F57994" w:rsidRDefault="002412E8" w:rsidP="009F77BC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12E8" w:rsidRPr="00972D5E" w:rsidRDefault="002412E8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2D5E">
              <w:rPr>
                <w:rFonts w:ascii="Times New Roman" w:hAnsi="Times New Roman" w:cs="Times New Roman"/>
                <w:sz w:val="28"/>
                <w:szCs w:val="28"/>
              </w:rPr>
              <w:t>Цели и задачи наставничества в СПО</w:t>
            </w:r>
          </w:p>
        </w:tc>
        <w:tc>
          <w:tcPr>
            <w:tcW w:w="851" w:type="dxa"/>
          </w:tcPr>
          <w:p w:rsidR="002412E8" w:rsidRPr="00F57994" w:rsidRDefault="00171A85" w:rsidP="009F77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2412E8" w:rsidRPr="00F57994" w:rsidTr="003068E5">
        <w:tc>
          <w:tcPr>
            <w:tcW w:w="817" w:type="dxa"/>
          </w:tcPr>
          <w:p w:rsidR="002412E8" w:rsidRPr="00F57994" w:rsidRDefault="002412E8" w:rsidP="009F77BC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12E8" w:rsidRPr="00972D5E" w:rsidRDefault="00972D5E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2D5E">
              <w:rPr>
                <w:rFonts w:ascii="Times New Roman" w:hAnsi="Times New Roman" w:cs="Times New Roman"/>
                <w:sz w:val="28"/>
                <w:szCs w:val="28"/>
              </w:rPr>
              <w:t>Реализация форм и моделей наставничества</w:t>
            </w:r>
          </w:p>
        </w:tc>
        <w:tc>
          <w:tcPr>
            <w:tcW w:w="851" w:type="dxa"/>
          </w:tcPr>
          <w:p w:rsidR="002412E8" w:rsidRPr="00F57994" w:rsidRDefault="00171A85" w:rsidP="009F77B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412E8" w:rsidRPr="00F57994" w:rsidTr="003068E5">
        <w:tc>
          <w:tcPr>
            <w:tcW w:w="817" w:type="dxa"/>
          </w:tcPr>
          <w:p w:rsidR="002412E8" w:rsidRPr="00F57994" w:rsidRDefault="002412E8" w:rsidP="009F77BC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12E8" w:rsidRPr="00972D5E" w:rsidRDefault="002412E8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2D5E">
              <w:rPr>
                <w:rFonts w:ascii="Times New Roman" w:hAnsi="Times New Roman" w:cs="Times New Roman"/>
                <w:sz w:val="28"/>
                <w:szCs w:val="28"/>
              </w:rPr>
              <w:t>Опыт внедрения наставничества в Брянском строительном колледже им</w:t>
            </w:r>
            <w:proofErr w:type="gramStart"/>
            <w:r w:rsidRPr="00972D5E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972D5E">
              <w:rPr>
                <w:rFonts w:ascii="Times New Roman" w:hAnsi="Times New Roman" w:cs="Times New Roman"/>
                <w:sz w:val="28"/>
                <w:szCs w:val="28"/>
              </w:rPr>
              <w:t>роф. Н.Е.Жуковского</w:t>
            </w:r>
          </w:p>
        </w:tc>
        <w:tc>
          <w:tcPr>
            <w:tcW w:w="851" w:type="dxa"/>
          </w:tcPr>
          <w:p w:rsidR="002412E8" w:rsidRPr="00F57994" w:rsidRDefault="00972D5E" w:rsidP="00171A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71A8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412E8" w:rsidRPr="00F57994" w:rsidTr="003068E5">
        <w:tc>
          <w:tcPr>
            <w:tcW w:w="817" w:type="dxa"/>
          </w:tcPr>
          <w:p w:rsidR="002412E8" w:rsidRPr="00F57994" w:rsidRDefault="002412E8" w:rsidP="009F77BC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2412E8" w:rsidRDefault="002412E8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851" w:type="dxa"/>
          </w:tcPr>
          <w:p w:rsidR="002412E8" w:rsidRPr="00F57994" w:rsidRDefault="00972D5E" w:rsidP="00171A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71A8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154012" w:rsidRPr="00F57994" w:rsidTr="003068E5">
        <w:tc>
          <w:tcPr>
            <w:tcW w:w="817" w:type="dxa"/>
          </w:tcPr>
          <w:p w:rsidR="00154012" w:rsidRPr="00F57994" w:rsidRDefault="00154012" w:rsidP="009F77BC">
            <w:pPr>
              <w:pStyle w:val="a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3" w:type="dxa"/>
          </w:tcPr>
          <w:p w:rsidR="00154012" w:rsidRDefault="00154012" w:rsidP="009F77B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851" w:type="dxa"/>
          </w:tcPr>
          <w:p w:rsidR="00154012" w:rsidRDefault="00154012" w:rsidP="00171A8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171A8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2575F3" w:rsidRDefault="002575F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5512C" w:rsidRPr="005B099C" w:rsidRDefault="0025512C" w:rsidP="002551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099C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59108A" w:rsidRDefault="0059108A" w:rsidP="005B099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9108A">
        <w:rPr>
          <w:rFonts w:ascii="Times New Roman" w:hAnsi="Times New Roman" w:cs="Times New Roman"/>
          <w:sz w:val="28"/>
          <w:szCs w:val="28"/>
        </w:rPr>
        <w:t xml:space="preserve">Сейчас наставничество выделяется как одно из важнейших средств повышения качества профессионального образования. Оно позволяет транслировать опыт и знания между поколениями, помогая молодым профессионалам приспособиться к актуальным тенденциям рынка труда и органично </w:t>
      </w:r>
      <w:proofErr w:type="spellStart"/>
      <w:r w:rsidRPr="0059108A">
        <w:rPr>
          <w:rFonts w:ascii="Times New Roman" w:hAnsi="Times New Roman" w:cs="Times New Roman"/>
          <w:sz w:val="28"/>
          <w:szCs w:val="28"/>
        </w:rPr>
        <w:t>встроиться</w:t>
      </w:r>
      <w:proofErr w:type="spellEnd"/>
      <w:r w:rsidRPr="0059108A">
        <w:rPr>
          <w:rFonts w:ascii="Times New Roman" w:hAnsi="Times New Roman" w:cs="Times New Roman"/>
          <w:sz w:val="28"/>
          <w:szCs w:val="28"/>
        </w:rPr>
        <w:t xml:space="preserve"> в профессиональную среду. Настоящая статья исследует роль наставничества в системе среднего профессионального образования (СПО), формулирует его цели и задачи, а также предлагает конкретные схемы и способы внедрения и развития наставнических практик.</w:t>
      </w:r>
    </w:p>
    <w:p w:rsidR="005B099C" w:rsidRPr="005B099C" w:rsidRDefault="0098218D" w:rsidP="005B099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218D">
        <w:rPr>
          <w:rFonts w:ascii="Times New Roman" w:hAnsi="Times New Roman" w:cs="Times New Roman"/>
          <w:sz w:val="28"/>
          <w:szCs w:val="28"/>
        </w:rPr>
        <w:t>В современных условиях стремительного технологического развития система среднего профессионального образования (СПО) играет ключевую роль в подготовке кадров для реального сектора экономики. Одним из наиболее эффективных инструментов повышения качества подготовки, адаптации студентов к профессиональной среде и развития их инженерно-технического мышления является </w:t>
      </w:r>
      <w:r w:rsidRPr="0098218D">
        <w:rPr>
          <w:rFonts w:ascii="Times New Roman" w:hAnsi="Times New Roman" w:cs="Times New Roman"/>
          <w:b/>
          <w:bCs/>
          <w:sz w:val="28"/>
          <w:szCs w:val="28"/>
        </w:rPr>
        <w:t>наставничество</w:t>
      </w:r>
      <w:r w:rsidRPr="0098218D">
        <w:rPr>
          <w:rFonts w:ascii="Times New Roman" w:hAnsi="Times New Roman" w:cs="Times New Roman"/>
          <w:sz w:val="28"/>
          <w:szCs w:val="28"/>
        </w:rPr>
        <w:t xml:space="preserve">. Особенно актуально оно в специальностях, связанных с автоматизацией, электроникой и программированием, где теоретические знания должны неразрывно сочетаться с практическими навыками. Настоящая работа описывает практику наставничества, реализуемую в рамках преподавания </w:t>
      </w:r>
      <w:proofErr w:type="spellStart"/>
      <w:r w:rsidRPr="0098218D">
        <w:rPr>
          <w:rFonts w:ascii="Times New Roman" w:hAnsi="Times New Roman" w:cs="Times New Roman"/>
          <w:sz w:val="28"/>
          <w:szCs w:val="28"/>
        </w:rPr>
        <w:t>спецдисциплин</w:t>
      </w:r>
      <w:proofErr w:type="spellEnd"/>
      <w:r w:rsidRPr="009821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научного студенческого общества «Робототехника и электроника» </w:t>
      </w:r>
      <w:r w:rsidRPr="0098218D">
        <w:rPr>
          <w:rFonts w:ascii="Times New Roman" w:hAnsi="Times New Roman" w:cs="Times New Roman"/>
          <w:sz w:val="28"/>
          <w:szCs w:val="28"/>
        </w:rPr>
        <w:t xml:space="preserve">с использованием </w:t>
      </w:r>
      <w:r>
        <w:rPr>
          <w:rFonts w:ascii="Times New Roman" w:hAnsi="Times New Roman" w:cs="Times New Roman"/>
          <w:sz w:val="28"/>
          <w:szCs w:val="28"/>
        </w:rPr>
        <w:t>актуально оборудования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8218D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98218D">
        <w:rPr>
          <w:rFonts w:ascii="Times New Roman" w:hAnsi="Times New Roman" w:cs="Times New Roman"/>
          <w:sz w:val="28"/>
          <w:szCs w:val="28"/>
        </w:rPr>
        <w:t xml:space="preserve"> и направленную на достижение конкретных целей по вовлечению молодежи в научно-техническое творчество.</w:t>
      </w:r>
      <w:r w:rsidR="005B099C" w:rsidRPr="005B09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02E8" w:rsidRDefault="00A902E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99C" w:rsidRPr="005B099C" w:rsidRDefault="00664C27" w:rsidP="00664C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Pr="00664C27">
        <w:rPr>
          <w:rFonts w:ascii="Times New Roman" w:hAnsi="Times New Roman" w:cs="Times New Roman"/>
          <w:b/>
          <w:sz w:val="28"/>
          <w:szCs w:val="28"/>
        </w:rPr>
        <w:t xml:space="preserve"> Понятие и сущность наставничества</w:t>
      </w:r>
    </w:p>
    <w:p w:rsidR="00DC1B9D" w:rsidRPr="00DC1B9D" w:rsidRDefault="00DC1B9D" w:rsidP="00DC1B9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B9D">
        <w:rPr>
          <w:rFonts w:ascii="Times New Roman" w:hAnsi="Times New Roman" w:cs="Times New Roman"/>
          <w:sz w:val="28"/>
          <w:szCs w:val="28"/>
        </w:rPr>
        <w:t>Наставничество представляет собой уникальный формат взаимодействия, при котором опытный профессионал помогает начинающему сотруднику в приобретении знаний, навыков и практического опыта. Данный институт обладает богатой историей и активно используется в различных отраслях, включая среднее профессиональное образование.</w:t>
      </w:r>
    </w:p>
    <w:p w:rsidR="00DC1B9D" w:rsidRPr="00DC1B9D" w:rsidRDefault="00DC1B9D" w:rsidP="00DC1B9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1B9D">
        <w:rPr>
          <w:rFonts w:ascii="Times New Roman" w:hAnsi="Times New Roman" w:cs="Times New Roman"/>
          <w:sz w:val="28"/>
          <w:szCs w:val="28"/>
        </w:rPr>
        <w:t>В соответствии с правительственным распоряжением Российской Федерации от 21 мая 2025 года №1264-р, наставничество трактуется как специальная социально-педагогическая технология, направленная на поддержку личностного и профессионального роста человека, а также на формирование у него традиционных российских духовно-нравственных ценностей. Основной целью института является создание условий для успешной адаптации и профессионального продвижения молодых специалистов, а также повышение авторитета профессий и качества подготовки кадров.</w:t>
      </w:r>
    </w:p>
    <w:p w:rsidR="00E93E0E" w:rsidRPr="00E93E0E" w:rsidRDefault="00E93E0E" w:rsidP="00E93E0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 xml:space="preserve">Основные элементы </w:t>
      </w:r>
      <w:proofErr w:type="gramStart"/>
      <w:r w:rsidRPr="00E93E0E">
        <w:rPr>
          <w:rFonts w:ascii="Times New Roman" w:hAnsi="Times New Roman" w:cs="Times New Roman"/>
          <w:sz w:val="28"/>
          <w:szCs w:val="28"/>
        </w:rPr>
        <w:t>наставничества</w:t>
      </w:r>
      <w:proofErr w:type="gramEnd"/>
      <w:r w:rsidR="009F7CE6">
        <w:rPr>
          <w:rFonts w:ascii="Times New Roman" w:hAnsi="Times New Roman" w:cs="Times New Roman"/>
          <w:sz w:val="28"/>
          <w:szCs w:val="28"/>
        </w:rPr>
        <w:t xml:space="preserve"> </w:t>
      </w:r>
      <w:r w:rsidR="00A87903">
        <w:rPr>
          <w:rFonts w:ascii="Times New Roman" w:hAnsi="Times New Roman" w:cs="Times New Roman"/>
          <w:sz w:val="28"/>
          <w:szCs w:val="28"/>
        </w:rPr>
        <w:t xml:space="preserve">применяемые </w:t>
      </w:r>
      <w:r w:rsidR="009F7CE6">
        <w:rPr>
          <w:rFonts w:ascii="Times New Roman" w:hAnsi="Times New Roman" w:cs="Times New Roman"/>
          <w:sz w:val="28"/>
          <w:szCs w:val="28"/>
        </w:rPr>
        <w:t xml:space="preserve">в </w:t>
      </w:r>
      <w:r w:rsidR="00265560">
        <w:rPr>
          <w:rFonts w:ascii="Times New Roman" w:hAnsi="Times New Roman" w:cs="Times New Roman"/>
          <w:sz w:val="28"/>
          <w:szCs w:val="28"/>
        </w:rPr>
        <w:t>деятельности</w:t>
      </w:r>
      <w:r w:rsidRPr="00E93E0E">
        <w:rPr>
          <w:rFonts w:ascii="Times New Roman" w:hAnsi="Times New Roman" w:cs="Times New Roman"/>
          <w:sz w:val="28"/>
          <w:szCs w:val="28"/>
        </w:rPr>
        <w:t>: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Наставник: Лицо, обладающее значительным опытом и знаниями, готовое передать их своим подопечным. Наставник играет роль проводника, поддерживая и вдохновляя своих подопечных на протяжении их профессионального пути.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 xml:space="preserve">Наставляемый: Человек, нуждающийся в помощи и поддержке для успешного освоения профессии и социальной адаптации. </w:t>
      </w:r>
      <w:proofErr w:type="gramStart"/>
      <w:r w:rsidRPr="00E93E0E">
        <w:rPr>
          <w:rFonts w:ascii="Times New Roman" w:hAnsi="Times New Roman" w:cs="Times New Roman"/>
          <w:sz w:val="28"/>
          <w:szCs w:val="28"/>
        </w:rPr>
        <w:t>Наставляемый</w:t>
      </w:r>
      <w:proofErr w:type="gramEnd"/>
      <w:r w:rsidRPr="00E93E0E">
        <w:rPr>
          <w:rFonts w:ascii="Times New Roman" w:hAnsi="Times New Roman" w:cs="Times New Roman"/>
          <w:sz w:val="28"/>
          <w:szCs w:val="28"/>
        </w:rPr>
        <w:t xml:space="preserve"> получает знания и навыки, необходимые для самостоятельного функционирования в профессиональной среде.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Процесс передачи знаний: Включает обучение, консультирование, предоставление возможностей для практики и наблюдения за работой опытных специалистов.</w:t>
      </w:r>
    </w:p>
    <w:p w:rsidR="00E93E0E" w:rsidRPr="00E93E0E" w:rsidRDefault="007C1251" w:rsidP="00E93E0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Применяются формы</w:t>
      </w:r>
      <w:r w:rsidR="00E93E0E" w:rsidRPr="00E93E0E">
        <w:rPr>
          <w:rFonts w:ascii="Times New Roman" w:hAnsi="Times New Roman" w:cs="Times New Roman"/>
          <w:b/>
          <w:sz w:val="28"/>
          <w:szCs w:val="28"/>
        </w:rPr>
        <w:t xml:space="preserve"> наставничества: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Индивидуальная форма ("наставник - наставляемый"): персональная поддержка одного студента или сотрудника.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Коллективная форма ("наставник - коллектив наставляемых", "коллектив наставников - наставляемый", "коллектив наставников - коллектив наставляемых"): одновременная поддержка группы студентов или сотрудников.</w:t>
      </w:r>
    </w:p>
    <w:p w:rsidR="00E93E0E" w:rsidRPr="00E93E0E" w:rsidRDefault="00E93E0E" w:rsidP="00E93E0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3E0E">
        <w:rPr>
          <w:rFonts w:ascii="Times New Roman" w:hAnsi="Times New Roman" w:cs="Times New Roman"/>
          <w:b/>
          <w:sz w:val="28"/>
          <w:szCs w:val="28"/>
        </w:rPr>
        <w:lastRenderedPageBreak/>
        <w:t>Роль наставничества в системе среднего профессионального образования:</w:t>
      </w:r>
    </w:p>
    <w:p w:rsidR="00E93E0E" w:rsidRPr="00E93E0E" w:rsidRDefault="00E93E0E" w:rsidP="00E93E0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В среднем профессиональном образовании наставничество служит ключевым элементом подготовки специалистов, обеспечивающих стабильность и рост отраслей экономики. Оно способствует быстрой адаптации студентов к рабочим условиям, повышает эффективность обучения и снижает риск ошибок на начальных этапах карьеры.</w:t>
      </w:r>
    </w:p>
    <w:p w:rsidR="00E93E0E" w:rsidRPr="00E93E0E" w:rsidRDefault="00E93E0E" w:rsidP="00E93E0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3E0E">
        <w:rPr>
          <w:rFonts w:ascii="Times New Roman" w:hAnsi="Times New Roman" w:cs="Times New Roman"/>
          <w:b/>
          <w:sz w:val="28"/>
          <w:szCs w:val="28"/>
        </w:rPr>
        <w:t>Преимущества наставничества: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Улучшение качества подготовки специалистов.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Сокращение периода адаптации на рабочем месте.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>Передача уникальных знаний и опыта, недоступных в стандартных учебных программах.</w:t>
      </w:r>
    </w:p>
    <w:p w:rsidR="00E93E0E" w:rsidRPr="00E93E0E" w:rsidRDefault="00E93E0E" w:rsidP="00024D66">
      <w:pPr>
        <w:pStyle w:val="a4"/>
        <w:numPr>
          <w:ilvl w:val="0"/>
          <w:numId w:val="12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 xml:space="preserve">Создание положительной атмосферы в коллективе, основанной на </w:t>
      </w:r>
      <w:proofErr w:type="spellStart"/>
      <w:r w:rsidRPr="00E93E0E">
        <w:rPr>
          <w:rFonts w:ascii="Times New Roman" w:hAnsi="Times New Roman" w:cs="Times New Roman"/>
          <w:sz w:val="28"/>
          <w:szCs w:val="28"/>
        </w:rPr>
        <w:t>взаимоподдержке</w:t>
      </w:r>
      <w:proofErr w:type="spellEnd"/>
      <w:r w:rsidRPr="00E93E0E">
        <w:rPr>
          <w:rFonts w:ascii="Times New Roman" w:hAnsi="Times New Roman" w:cs="Times New Roman"/>
          <w:sz w:val="28"/>
          <w:szCs w:val="28"/>
        </w:rPr>
        <w:t xml:space="preserve"> и уважении.</w:t>
      </w:r>
    </w:p>
    <w:p w:rsidR="00766F4F" w:rsidRPr="00766F4F" w:rsidRDefault="00E93E0E" w:rsidP="00766F4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E0E">
        <w:rPr>
          <w:rFonts w:ascii="Times New Roman" w:hAnsi="Times New Roman" w:cs="Times New Roman"/>
          <w:sz w:val="28"/>
          <w:szCs w:val="28"/>
        </w:rPr>
        <w:t xml:space="preserve">Таким </w:t>
      </w:r>
      <w:r w:rsidR="00766F4F" w:rsidRPr="00766F4F">
        <w:rPr>
          <w:rFonts w:ascii="Times New Roman" w:hAnsi="Times New Roman" w:cs="Times New Roman"/>
          <w:sz w:val="28"/>
          <w:szCs w:val="28"/>
        </w:rPr>
        <w:t>наставничество в системе среднего профессионального образования является ключевым фактором, гарантирующим качественную подготовку специалистов, соответствующую требованиям современного рынка труда и общества.</w:t>
      </w:r>
    </w:p>
    <w:p w:rsidR="006C2969" w:rsidRDefault="006C2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5512C" w:rsidRDefault="00024D66" w:rsidP="00972D5E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024D66">
        <w:rPr>
          <w:rFonts w:ascii="Times New Roman" w:hAnsi="Times New Roman" w:cs="Times New Roman"/>
          <w:b/>
          <w:sz w:val="28"/>
          <w:szCs w:val="28"/>
        </w:rPr>
        <w:t>Цели и задачи наставничества в СПО</w:t>
      </w:r>
    </w:p>
    <w:p w:rsidR="006C2969" w:rsidRPr="006C2969" w:rsidRDefault="006C2969" w:rsidP="006C296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C2969">
        <w:rPr>
          <w:rFonts w:ascii="Times New Roman" w:hAnsi="Times New Roman" w:cs="Times New Roman"/>
          <w:sz w:val="28"/>
          <w:szCs w:val="28"/>
        </w:rPr>
        <w:t>В рамках данной наставнической деятельности были поставлены следующие </w:t>
      </w:r>
      <w:r w:rsidRPr="006C2969">
        <w:rPr>
          <w:rFonts w:ascii="Times New Roman" w:hAnsi="Times New Roman" w:cs="Times New Roman"/>
          <w:b/>
          <w:bCs/>
          <w:sz w:val="28"/>
          <w:szCs w:val="28"/>
        </w:rPr>
        <w:t>ключевые цели</w:t>
      </w:r>
      <w:r w:rsidRPr="006C2969">
        <w:rPr>
          <w:rFonts w:ascii="Times New Roman" w:hAnsi="Times New Roman" w:cs="Times New Roman"/>
          <w:sz w:val="28"/>
          <w:szCs w:val="28"/>
        </w:rPr>
        <w:t>, напрямую связанные с задачами конкурса:</w:t>
      </w:r>
    </w:p>
    <w:p w:rsidR="006C2969" w:rsidRPr="006C2969" w:rsidRDefault="006C2969" w:rsidP="006C2969">
      <w:pPr>
        <w:pStyle w:val="a4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2969">
        <w:rPr>
          <w:rFonts w:ascii="Times New Roman" w:hAnsi="Times New Roman" w:cs="Times New Roman"/>
          <w:b/>
          <w:bCs/>
          <w:sz w:val="28"/>
          <w:szCs w:val="28"/>
        </w:rPr>
        <w:t>Теоретическое и практическое обоснование осуществимости:</w:t>
      </w:r>
      <w:r w:rsidRPr="006C2969">
        <w:rPr>
          <w:rFonts w:ascii="Times New Roman" w:hAnsi="Times New Roman" w:cs="Times New Roman"/>
          <w:sz w:val="28"/>
          <w:szCs w:val="28"/>
        </w:rPr>
        <w:t xml:space="preserve"> Доказать на практике, что студенты СПО, обладая фундаментальными знаниями по </w:t>
      </w:r>
      <w:proofErr w:type="spellStart"/>
      <w:r w:rsidRPr="006C2969">
        <w:rPr>
          <w:rFonts w:ascii="Times New Roman" w:hAnsi="Times New Roman" w:cs="Times New Roman"/>
          <w:sz w:val="28"/>
          <w:szCs w:val="28"/>
        </w:rPr>
        <w:t>спецдисциплинам</w:t>
      </w:r>
      <w:proofErr w:type="spellEnd"/>
      <w:r w:rsidRPr="006C2969">
        <w:rPr>
          <w:rFonts w:ascii="Times New Roman" w:hAnsi="Times New Roman" w:cs="Times New Roman"/>
          <w:sz w:val="28"/>
          <w:szCs w:val="28"/>
        </w:rPr>
        <w:t>, </w:t>
      </w:r>
      <w:r w:rsidRPr="006C2969">
        <w:rPr>
          <w:rFonts w:ascii="Times New Roman" w:hAnsi="Times New Roman" w:cs="Times New Roman"/>
          <w:b/>
          <w:bCs/>
          <w:sz w:val="28"/>
          <w:szCs w:val="28"/>
        </w:rPr>
        <w:t>способны проектировать, программировать и внедрять реальные системы автоматизации</w:t>
      </w:r>
      <w:r w:rsidRPr="006C2969">
        <w:rPr>
          <w:rFonts w:ascii="Times New Roman" w:hAnsi="Times New Roman" w:cs="Times New Roman"/>
          <w:sz w:val="28"/>
          <w:szCs w:val="28"/>
        </w:rPr>
        <w:t> на базе доступных микроконтроллеров ARDUINO и языка C++.</w:t>
      </w:r>
    </w:p>
    <w:p w:rsidR="006C2969" w:rsidRPr="006C2969" w:rsidRDefault="006C2969" w:rsidP="006C2969">
      <w:pPr>
        <w:pStyle w:val="a4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2969">
        <w:rPr>
          <w:rFonts w:ascii="Times New Roman" w:hAnsi="Times New Roman" w:cs="Times New Roman"/>
          <w:b/>
          <w:bCs/>
          <w:sz w:val="28"/>
          <w:szCs w:val="28"/>
        </w:rPr>
        <w:t>Демонстрация результативности:</w:t>
      </w:r>
      <w:r w:rsidRPr="006C2969">
        <w:rPr>
          <w:rFonts w:ascii="Times New Roman" w:hAnsi="Times New Roman" w:cs="Times New Roman"/>
          <w:sz w:val="28"/>
          <w:szCs w:val="28"/>
        </w:rPr>
        <w:t> Наглядно </w:t>
      </w:r>
      <w:r w:rsidRPr="006C2969">
        <w:rPr>
          <w:rFonts w:ascii="Times New Roman" w:hAnsi="Times New Roman" w:cs="Times New Roman"/>
          <w:b/>
          <w:bCs/>
          <w:sz w:val="28"/>
          <w:szCs w:val="28"/>
        </w:rPr>
        <w:t>представить действующие прототипы и внедренные проекты</w:t>
      </w:r>
      <w:r w:rsidRPr="006C2969">
        <w:rPr>
          <w:rFonts w:ascii="Times New Roman" w:hAnsi="Times New Roman" w:cs="Times New Roman"/>
          <w:sz w:val="28"/>
          <w:szCs w:val="28"/>
        </w:rPr>
        <w:t>, разработанные студентами под руководством наставника, в учебной среде (в частности, в аудитории №311), подтверждая их работоспособность и практическую ценность.</w:t>
      </w:r>
    </w:p>
    <w:p w:rsidR="006C2969" w:rsidRPr="006C2969" w:rsidRDefault="006C2969" w:rsidP="006C2969">
      <w:pPr>
        <w:pStyle w:val="a4"/>
        <w:numPr>
          <w:ilvl w:val="0"/>
          <w:numId w:val="26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2969">
        <w:rPr>
          <w:rFonts w:ascii="Times New Roman" w:hAnsi="Times New Roman" w:cs="Times New Roman"/>
          <w:b/>
          <w:bCs/>
          <w:sz w:val="28"/>
          <w:szCs w:val="28"/>
        </w:rPr>
        <w:t>Вовлечение и развитие молодежи:</w:t>
      </w:r>
      <w:r w:rsidRPr="006C2969">
        <w:rPr>
          <w:rFonts w:ascii="Times New Roman" w:hAnsi="Times New Roman" w:cs="Times New Roman"/>
          <w:sz w:val="28"/>
          <w:szCs w:val="28"/>
        </w:rPr>
        <w:t> </w:t>
      </w:r>
      <w:r w:rsidRPr="006C2969">
        <w:rPr>
          <w:rFonts w:ascii="Times New Roman" w:hAnsi="Times New Roman" w:cs="Times New Roman"/>
          <w:b/>
          <w:bCs/>
          <w:sz w:val="28"/>
          <w:szCs w:val="28"/>
        </w:rPr>
        <w:t>Стимулировать активную научно-техническую деятельность</w:t>
      </w:r>
      <w:r w:rsidRPr="006C2969">
        <w:rPr>
          <w:rFonts w:ascii="Times New Roman" w:hAnsi="Times New Roman" w:cs="Times New Roman"/>
          <w:sz w:val="28"/>
          <w:szCs w:val="28"/>
        </w:rPr>
        <w:t> студентов, углубляя их интерес к робототехнике, электронике и программированию, развивая критическое мышление, навыки проектной работы и командного взаимодействия.</w:t>
      </w:r>
    </w:p>
    <w:p w:rsidR="006C2969" w:rsidRPr="006C2969" w:rsidRDefault="006C2969" w:rsidP="006C296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24D66" w:rsidRPr="00024D66" w:rsidRDefault="00024D66" w:rsidP="006C296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Наставничество в системе среднего профессионального образования (СПО) преследует следующие цели:</w:t>
      </w:r>
    </w:p>
    <w:p w:rsidR="00766F4F" w:rsidRPr="00766F4F" w:rsidRDefault="00766F4F" w:rsidP="00024D66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6F4F">
        <w:rPr>
          <w:rFonts w:ascii="Times New Roman" w:hAnsi="Times New Roman" w:cs="Times New Roman"/>
          <w:sz w:val="28"/>
          <w:szCs w:val="28"/>
        </w:rPr>
        <w:t>Подготовка высококвалифицированных специалистов: Главная цель наставничества состоит в формировании профессионалов, владеющих как теоретическими знаниями, так и прикладными навыками, необходимыми для успешного начала профессиональной деятельности.</w:t>
      </w:r>
    </w:p>
    <w:p w:rsidR="00024D66" w:rsidRPr="00024D66" w:rsidRDefault="00024D66" w:rsidP="00024D66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Содействие адаптации: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 xml:space="preserve">Наставничество помогает студентам быстрее адаптироваться к учебной и профессиональной среде, снижая стресс и облегчая переход </w:t>
      </w:r>
      <w:proofErr w:type="gramStart"/>
      <w:r w:rsidRPr="00024D66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024D66">
        <w:rPr>
          <w:rFonts w:ascii="Times New Roman" w:hAnsi="Times New Roman" w:cs="Times New Roman"/>
          <w:sz w:val="28"/>
          <w:szCs w:val="28"/>
        </w:rPr>
        <w:t xml:space="preserve"> школьной к профессиональной жизни.</w:t>
      </w:r>
    </w:p>
    <w:p w:rsidR="00024D66" w:rsidRPr="00024D66" w:rsidRDefault="00024D66" w:rsidP="00024D66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Передача традиций и ценностей: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Через наставничество передается культурное наследие и профессиональная этика, что формирует правильное восприятие профессии и помогает избежать распространенных ошибок.</w:t>
      </w:r>
    </w:p>
    <w:p w:rsidR="00024D66" w:rsidRPr="00024D66" w:rsidRDefault="00024D66" w:rsidP="00024D66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Стимулирование профессионального роста: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Регулярный контакт с опытными наставниками способствует постоянному совершенствованию навыков и раскрытию потенциала каждого студента.</w:t>
      </w:r>
    </w:p>
    <w:p w:rsidR="00024D66" w:rsidRPr="00024D66" w:rsidRDefault="00024D66" w:rsidP="00024D66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lastRenderedPageBreak/>
        <w:t>Создание положительного имиджа профессии: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Эффективное наставничество улучшает репутацию выбранной профессии, привлекает больше талантливой молодежи и укрепляет доверие к среднему профессиональному образованию.</w:t>
      </w:r>
    </w:p>
    <w:p w:rsidR="00024D66" w:rsidRPr="00EB548B" w:rsidRDefault="00024D66" w:rsidP="00024D66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548B">
        <w:rPr>
          <w:rFonts w:ascii="Times New Roman" w:hAnsi="Times New Roman" w:cs="Times New Roman"/>
          <w:b/>
          <w:sz w:val="28"/>
          <w:szCs w:val="28"/>
        </w:rPr>
        <w:t>Задачи наставничества в СПО:</w:t>
      </w:r>
    </w:p>
    <w:p w:rsidR="00024D66" w:rsidRP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Организация процесса передачи знаний: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Одна из главных задач — систематизировать процесс передачи знаний и опыта, сделав его доступным и полезным для каждого студента.</w:t>
      </w:r>
    </w:p>
    <w:p w:rsidR="00024D66" w:rsidRP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Поддержка индивидуального развития: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 xml:space="preserve">Каждый </w:t>
      </w:r>
      <w:r w:rsidR="0099461E">
        <w:rPr>
          <w:rFonts w:ascii="Times New Roman" w:hAnsi="Times New Roman" w:cs="Times New Roman"/>
          <w:sz w:val="28"/>
          <w:szCs w:val="28"/>
        </w:rPr>
        <w:t>студент</w:t>
      </w:r>
      <w:r w:rsidRPr="00024D66">
        <w:rPr>
          <w:rFonts w:ascii="Times New Roman" w:hAnsi="Times New Roman" w:cs="Times New Roman"/>
          <w:sz w:val="28"/>
          <w:szCs w:val="28"/>
        </w:rPr>
        <w:t xml:space="preserve"> уникален, и наставничество должно учитывать индивидуальные особенности, создавая оптимальные условия для раскрытия таланта и способностей.</w:t>
      </w:r>
    </w:p>
    <w:p w:rsidR="00024D66" w:rsidRP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Разработка методических рекомендаций: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Важно постоянно обновлять учебные материалы и методики, учитывая новейшие достижения науки и технологий.</w:t>
      </w:r>
    </w:p>
    <w:p w:rsidR="00024D66" w:rsidRP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Оценка эффективности: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Постоянный мониторинг и оценка качества наставничества необходимы для выявления слабых мест и внесения своевременных изменений.</w:t>
      </w:r>
    </w:p>
    <w:p w:rsidR="00024D66" w:rsidRP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Привлечение внимания общественности: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024D66">
        <w:rPr>
          <w:rFonts w:ascii="Times New Roman" w:hAnsi="Times New Roman" w:cs="Times New Roman"/>
          <w:sz w:val="28"/>
          <w:szCs w:val="28"/>
        </w:rPr>
        <w:t>Пропаганда успеха и достижений наставничества привлечет внимание широкой публики и повысит привлекательность средних специальных заведений.</w:t>
      </w:r>
    </w:p>
    <w:p w:rsidR="00024D66" w:rsidRDefault="00024D66" w:rsidP="00FC1910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D66">
        <w:rPr>
          <w:rFonts w:ascii="Times New Roman" w:hAnsi="Times New Roman" w:cs="Times New Roman"/>
          <w:sz w:val="28"/>
          <w:szCs w:val="28"/>
        </w:rPr>
        <w:t>Таким образом, наставничество в СПО является важной составляющей качественной подготовки специалистов, играющей ключевую роль в успешном старте профессиональной карьеры молодых людей.</w:t>
      </w:r>
    </w:p>
    <w:p w:rsidR="006C2969" w:rsidRDefault="006C296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24D66" w:rsidRDefault="004510BF" w:rsidP="004510B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10B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3. </w:t>
      </w:r>
      <w:r w:rsidR="00B81919">
        <w:rPr>
          <w:rFonts w:ascii="Times New Roman" w:hAnsi="Times New Roman" w:cs="Times New Roman"/>
          <w:b/>
          <w:sz w:val="28"/>
          <w:szCs w:val="28"/>
        </w:rPr>
        <w:t>Реализация ф</w:t>
      </w:r>
      <w:r w:rsidRPr="004510BF">
        <w:rPr>
          <w:rFonts w:ascii="Times New Roman" w:hAnsi="Times New Roman" w:cs="Times New Roman"/>
          <w:b/>
          <w:sz w:val="28"/>
          <w:szCs w:val="28"/>
        </w:rPr>
        <w:t>орм и модел</w:t>
      </w:r>
      <w:r w:rsidR="00B81919">
        <w:rPr>
          <w:rFonts w:ascii="Times New Roman" w:hAnsi="Times New Roman" w:cs="Times New Roman"/>
          <w:b/>
          <w:sz w:val="28"/>
          <w:szCs w:val="28"/>
        </w:rPr>
        <w:t>ей</w:t>
      </w:r>
      <w:r w:rsidRPr="004510BF">
        <w:rPr>
          <w:rFonts w:ascii="Times New Roman" w:hAnsi="Times New Roman" w:cs="Times New Roman"/>
          <w:b/>
          <w:sz w:val="28"/>
          <w:szCs w:val="28"/>
        </w:rPr>
        <w:t xml:space="preserve"> наставничества</w:t>
      </w:r>
      <w:r w:rsidR="00B81919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EB548B" w:rsidRPr="00EB548B" w:rsidRDefault="00EB548B" w:rsidP="00EB548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В системе среднего профессионального образования (СПО) применяются различные формы и модели наставничества, каждая из которых направлена на достижение конкретных целей и задач.</w:t>
      </w:r>
    </w:p>
    <w:p w:rsidR="00EB548B" w:rsidRPr="00EB548B" w:rsidRDefault="00EB548B" w:rsidP="00EB548B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548B">
        <w:rPr>
          <w:rFonts w:ascii="Times New Roman" w:hAnsi="Times New Roman" w:cs="Times New Roman"/>
          <w:b/>
          <w:sz w:val="28"/>
          <w:szCs w:val="28"/>
        </w:rPr>
        <w:t>Формы наставничества: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Групповая форма наставничества: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>Один наставник работает с небольшой группой студентов, что способствует созданию атмосферы сотрудничества и совместной работы.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Кросс-наставничество: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>Более опытные с</w:t>
      </w:r>
      <w:r w:rsidR="00FC1910">
        <w:rPr>
          <w:rFonts w:ascii="Times New Roman" w:hAnsi="Times New Roman" w:cs="Times New Roman"/>
          <w:sz w:val="28"/>
          <w:szCs w:val="28"/>
        </w:rPr>
        <w:t>туденты</w:t>
      </w:r>
      <w:r w:rsidRPr="00EB548B">
        <w:rPr>
          <w:rFonts w:ascii="Times New Roman" w:hAnsi="Times New Roman" w:cs="Times New Roman"/>
          <w:sz w:val="28"/>
          <w:szCs w:val="28"/>
        </w:rPr>
        <w:t xml:space="preserve"> взаимодействуют с</w:t>
      </w:r>
      <w:r w:rsidR="00FC1910">
        <w:rPr>
          <w:rFonts w:ascii="Times New Roman" w:hAnsi="Times New Roman" w:cs="Times New Roman"/>
          <w:sz w:val="28"/>
          <w:szCs w:val="28"/>
        </w:rPr>
        <w:t>о</w:t>
      </w:r>
      <w:r w:rsidRPr="00EB548B">
        <w:rPr>
          <w:rFonts w:ascii="Times New Roman" w:hAnsi="Times New Roman" w:cs="Times New Roman"/>
          <w:sz w:val="28"/>
          <w:szCs w:val="28"/>
        </w:rPr>
        <w:t xml:space="preserve"> </w:t>
      </w:r>
      <w:r w:rsidR="0099461E">
        <w:rPr>
          <w:rFonts w:ascii="Times New Roman" w:hAnsi="Times New Roman" w:cs="Times New Roman"/>
          <w:sz w:val="28"/>
          <w:szCs w:val="28"/>
        </w:rPr>
        <w:t>студентами</w:t>
      </w:r>
      <w:r w:rsidR="00FC1910">
        <w:rPr>
          <w:rFonts w:ascii="Times New Roman" w:hAnsi="Times New Roman" w:cs="Times New Roman"/>
          <w:sz w:val="28"/>
          <w:szCs w:val="28"/>
        </w:rPr>
        <w:t xml:space="preserve"> первого курса</w:t>
      </w:r>
      <w:r w:rsidRPr="00EB548B">
        <w:rPr>
          <w:rFonts w:ascii="Times New Roman" w:hAnsi="Times New Roman" w:cs="Times New Roman"/>
          <w:sz w:val="28"/>
          <w:szCs w:val="28"/>
        </w:rPr>
        <w:t>, расширяя их кругозор и знакомя с разными аспектами профессии.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Коллективное наставничество: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 xml:space="preserve">Группа наставников сотрудничает с отдельным </w:t>
      </w:r>
      <w:r w:rsidR="0099461E">
        <w:rPr>
          <w:rFonts w:ascii="Times New Roman" w:hAnsi="Times New Roman" w:cs="Times New Roman"/>
          <w:sz w:val="28"/>
          <w:szCs w:val="28"/>
        </w:rPr>
        <w:t>студентом</w:t>
      </w:r>
      <w:r w:rsidRPr="00EB548B">
        <w:rPr>
          <w:rFonts w:ascii="Times New Roman" w:hAnsi="Times New Roman" w:cs="Times New Roman"/>
          <w:sz w:val="28"/>
          <w:szCs w:val="28"/>
        </w:rPr>
        <w:t xml:space="preserve"> или группой </w:t>
      </w:r>
      <w:r w:rsidR="0099461E">
        <w:rPr>
          <w:rFonts w:ascii="Times New Roman" w:hAnsi="Times New Roman" w:cs="Times New Roman"/>
          <w:sz w:val="28"/>
          <w:szCs w:val="28"/>
        </w:rPr>
        <w:t>студентов</w:t>
      </w:r>
      <w:r w:rsidRPr="00EB548B">
        <w:rPr>
          <w:rFonts w:ascii="Times New Roman" w:hAnsi="Times New Roman" w:cs="Times New Roman"/>
          <w:sz w:val="28"/>
          <w:szCs w:val="28"/>
        </w:rPr>
        <w:t>, обеспечивая комплексное и глубокое обучение.</w:t>
      </w:r>
    </w:p>
    <w:p w:rsidR="00EB548B" w:rsidRPr="00EB548B" w:rsidRDefault="00EB548B" w:rsidP="00EB548B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548B">
        <w:rPr>
          <w:rFonts w:ascii="Times New Roman" w:hAnsi="Times New Roman" w:cs="Times New Roman"/>
          <w:b/>
          <w:sz w:val="28"/>
          <w:szCs w:val="28"/>
        </w:rPr>
        <w:t>Модели наставничества: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Педагог-</w:t>
      </w:r>
      <w:r w:rsidR="0099461E">
        <w:rPr>
          <w:rFonts w:ascii="Times New Roman" w:hAnsi="Times New Roman" w:cs="Times New Roman"/>
          <w:sz w:val="28"/>
          <w:szCs w:val="28"/>
        </w:rPr>
        <w:t>Студент</w:t>
      </w:r>
      <w:r w:rsidRPr="00EB548B">
        <w:rPr>
          <w:rFonts w:ascii="Times New Roman" w:hAnsi="Times New Roman" w:cs="Times New Roman"/>
          <w:sz w:val="28"/>
          <w:szCs w:val="28"/>
        </w:rPr>
        <w:t>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 xml:space="preserve">Классическая модель, где опытный педагог передает знания и навыки своему </w:t>
      </w:r>
      <w:r w:rsidR="0099461E">
        <w:rPr>
          <w:rFonts w:ascii="Times New Roman" w:hAnsi="Times New Roman" w:cs="Times New Roman"/>
          <w:sz w:val="28"/>
          <w:szCs w:val="28"/>
        </w:rPr>
        <w:t>студенту</w:t>
      </w:r>
      <w:r w:rsidRPr="00EB548B">
        <w:rPr>
          <w:rFonts w:ascii="Times New Roman" w:hAnsi="Times New Roman" w:cs="Times New Roman"/>
          <w:sz w:val="28"/>
          <w:szCs w:val="28"/>
        </w:rPr>
        <w:t>, помогая ему развиваться профессионально и личностно.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Студент-студент: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 xml:space="preserve">Старшие </w:t>
      </w:r>
      <w:r w:rsidR="0099461E">
        <w:rPr>
          <w:rFonts w:ascii="Times New Roman" w:hAnsi="Times New Roman" w:cs="Times New Roman"/>
          <w:sz w:val="28"/>
          <w:szCs w:val="28"/>
        </w:rPr>
        <w:t>студенты</w:t>
      </w:r>
      <w:r w:rsidRPr="00EB548B">
        <w:rPr>
          <w:rFonts w:ascii="Times New Roman" w:hAnsi="Times New Roman" w:cs="Times New Roman"/>
          <w:sz w:val="28"/>
          <w:szCs w:val="28"/>
        </w:rPr>
        <w:t xml:space="preserve"> помогают младшим в освоении материала, развивая навыки взаимопомощи и кооперации.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548B">
        <w:rPr>
          <w:rFonts w:ascii="Times New Roman" w:hAnsi="Times New Roman" w:cs="Times New Roman"/>
          <w:sz w:val="28"/>
          <w:szCs w:val="28"/>
        </w:rPr>
        <w:t>Онлайн-наставничество</w:t>
      </w:r>
      <w:proofErr w:type="spellEnd"/>
      <w:r w:rsidRPr="00EB548B">
        <w:rPr>
          <w:rFonts w:ascii="Times New Roman" w:hAnsi="Times New Roman" w:cs="Times New Roman"/>
          <w:sz w:val="28"/>
          <w:szCs w:val="28"/>
        </w:rPr>
        <w:t>:</w:t>
      </w:r>
      <w:r w:rsidR="0099461E">
        <w:rPr>
          <w:rFonts w:ascii="Times New Roman" w:hAnsi="Times New Roman" w:cs="Times New Roman"/>
          <w:sz w:val="28"/>
          <w:szCs w:val="28"/>
        </w:rPr>
        <w:t xml:space="preserve"> </w:t>
      </w:r>
      <w:r w:rsidRPr="00EB548B">
        <w:rPr>
          <w:rFonts w:ascii="Times New Roman" w:hAnsi="Times New Roman" w:cs="Times New Roman"/>
          <w:sz w:val="28"/>
          <w:szCs w:val="28"/>
        </w:rPr>
        <w:t>Современные технологии позволяют проводить дистанционное обучение и консультации, что особенно полезно в условиях удаленной работы и обучения.</w:t>
      </w:r>
    </w:p>
    <w:p w:rsidR="00EB548B" w:rsidRPr="00EB548B" w:rsidRDefault="00EB548B" w:rsidP="00EB548B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B548B">
        <w:rPr>
          <w:rFonts w:ascii="Times New Roman" w:hAnsi="Times New Roman" w:cs="Times New Roman"/>
          <w:b/>
          <w:sz w:val="28"/>
          <w:szCs w:val="28"/>
        </w:rPr>
        <w:t>Принципы эффективного наставничества: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 xml:space="preserve">Индивидуальный подход: Учет личных особенностей и потребностей каждого </w:t>
      </w:r>
      <w:r w:rsidR="0099461E">
        <w:rPr>
          <w:rFonts w:ascii="Times New Roman" w:hAnsi="Times New Roman" w:cs="Times New Roman"/>
          <w:sz w:val="28"/>
          <w:szCs w:val="28"/>
        </w:rPr>
        <w:t>студент</w:t>
      </w:r>
      <w:r w:rsidRPr="00EB548B">
        <w:rPr>
          <w:rFonts w:ascii="Times New Roman" w:hAnsi="Times New Roman" w:cs="Times New Roman"/>
          <w:sz w:val="28"/>
          <w:szCs w:val="28"/>
        </w:rPr>
        <w:t>а.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Постоянная обратная связь: Регулярная оценка прогресса и предоставление рекомендаций.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Созданию доверительных отношений: Открытое общение и поддержка способствуют лучшему усвоению материала.</w:t>
      </w:r>
    </w:p>
    <w:p w:rsidR="00EB548B" w:rsidRPr="00EB548B" w:rsidRDefault="00EB548B" w:rsidP="00EB548B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t>Оптимизация учебного материала: Использование актуальных примеров и практических заданий.</w:t>
      </w:r>
    </w:p>
    <w:p w:rsidR="00EB548B" w:rsidRPr="00EB548B" w:rsidRDefault="00EB548B" w:rsidP="00EB548B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548B">
        <w:rPr>
          <w:rFonts w:ascii="Times New Roman" w:hAnsi="Times New Roman" w:cs="Times New Roman"/>
          <w:sz w:val="28"/>
          <w:szCs w:val="28"/>
        </w:rPr>
        <w:lastRenderedPageBreak/>
        <w:t>Применение этих форм и моделей наставничества позволяет существенно повысить качество подготовки специалистов в СПО, обеспечивая их быстрое включение в рабочую среду и успешную карьеру.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t>Практика успешно внедрена и адаптирована под специфику разных специальностей: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Группа 3 курса, специальность «Компьютерные системы и комплексы»: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Дисциплины:</w:t>
      </w:r>
      <w:r w:rsidRPr="00B81919">
        <w:rPr>
          <w:rFonts w:ascii="Times New Roman" w:hAnsi="Times New Roman" w:cs="Times New Roman"/>
          <w:sz w:val="28"/>
          <w:szCs w:val="28"/>
        </w:rPr>
        <w:t> Основы алгоритмизации и программирования</w:t>
      </w:r>
      <w:r w:rsidR="00912FE4">
        <w:rPr>
          <w:rFonts w:ascii="Times New Roman" w:hAnsi="Times New Roman" w:cs="Times New Roman"/>
          <w:sz w:val="28"/>
          <w:szCs w:val="28"/>
        </w:rPr>
        <w:t xml:space="preserve"> и Основы </w:t>
      </w:r>
      <w:proofErr w:type="spellStart"/>
      <w:r w:rsidR="00912FE4">
        <w:rPr>
          <w:rFonts w:ascii="Times New Roman" w:hAnsi="Times New Roman" w:cs="Times New Roman"/>
          <w:sz w:val="28"/>
          <w:szCs w:val="28"/>
        </w:rPr>
        <w:t>прототипирования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>.</w:t>
      </w:r>
    </w:p>
    <w:p w:rsidR="00912FE4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Наставническая деятельность:</w:t>
      </w:r>
      <w:r w:rsidRPr="00B81919">
        <w:rPr>
          <w:rFonts w:ascii="Times New Roman" w:hAnsi="Times New Roman" w:cs="Times New Roman"/>
          <w:sz w:val="28"/>
          <w:szCs w:val="28"/>
        </w:rPr>
        <w:t> Студенты </w:t>
      </w:r>
      <w:r w:rsidRPr="00B81919">
        <w:rPr>
          <w:rFonts w:ascii="Times New Roman" w:hAnsi="Times New Roman" w:cs="Times New Roman"/>
          <w:b/>
          <w:bCs/>
          <w:sz w:val="28"/>
          <w:szCs w:val="28"/>
        </w:rPr>
        <w:t xml:space="preserve">не просто изучают синтаксис C++, а сразу применяют его для решения прикладных задач на </w:t>
      </w:r>
      <w:proofErr w:type="spellStart"/>
      <w:r w:rsidRPr="00B81919">
        <w:rPr>
          <w:rFonts w:ascii="Times New Roman" w:hAnsi="Times New Roman" w:cs="Times New Roman"/>
          <w:b/>
          <w:bCs/>
          <w:sz w:val="28"/>
          <w:szCs w:val="28"/>
        </w:rPr>
        <w:t>Arduino</w:t>
      </w:r>
      <w:proofErr w:type="spellEnd"/>
      <w:r w:rsidR="00912FE4">
        <w:rPr>
          <w:rFonts w:ascii="Times New Roman" w:hAnsi="Times New Roman" w:cs="Times New Roman"/>
          <w:b/>
          <w:bCs/>
          <w:sz w:val="28"/>
          <w:szCs w:val="28"/>
        </w:rPr>
        <w:t>, а так же создают корпус для их проекта</w:t>
      </w:r>
      <w:r w:rsidRPr="00B81919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81919">
        <w:rPr>
          <w:rFonts w:ascii="Times New Roman" w:hAnsi="Times New Roman" w:cs="Times New Roman"/>
          <w:sz w:val="28"/>
          <w:szCs w:val="28"/>
        </w:rPr>
        <w:t> </w:t>
      </w:r>
    </w:p>
    <w:p w:rsidR="00B81919" w:rsidRPr="00B81919" w:rsidRDefault="00912FE4" w:rsidP="00912FE4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Студенты</w:t>
      </w:r>
      <w:r w:rsidR="00B81919" w:rsidRPr="00B81919">
        <w:rPr>
          <w:rFonts w:ascii="Times New Roman" w:hAnsi="Times New Roman" w:cs="Times New Roman"/>
          <w:sz w:val="28"/>
          <w:szCs w:val="28"/>
        </w:rPr>
        <w:t>:</w:t>
      </w:r>
    </w:p>
    <w:p w:rsidR="00B81919" w:rsidRPr="00912FE4" w:rsidRDefault="00B81919" w:rsidP="00912FE4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FE4">
        <w:rPr>
          <w:rFonts w:ascii="Times New Roman" w:hAnsi="Times New Roman" w:cs="Times New Roman"/>
          <w:sz w:val="28"/>
          <w:szCs w:val="28"/>
        </w:rPr>
        <w:t>Разрабатывают алгоритмы управления реальными устройствами.</w:t>
      </w:r>
    </w:p>
    <w:p w:rsidR="00B81919" w:rsidRPr="00912FE4" w:rsidRDefault="00B81919" w:rsidP="00912FE4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FE4">
        <w:rPr>
          <w:rFonts w:ascii="Times New Roman" w:hAnsi="Times New Roman" w:cs="Times New Roman"/>
          <w:sz w:val="28"/>
          <w:szCs w:val="28"/>
        </w:rPr>
        <w:t>Пишут программы для обработки данных с датчиков и управления исполнительными механизмами.</w:t>
      </w:r>
    </w:p>
    <w:p w:rsidR="00B81919" w:rsidRPr="00912FE4" w:rsidRDefault="00B81919" w:rsidP="00912FE4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2FE4">
        <w:rPr>
          <w:rFonts w:ascii="Times New Roman" w:hAnsi="Times New Roman" w:cs="Times New Roman"/>
          <w:sz w:val="28"/>
          <w:szCs w:val="28"/>
        </w:rPr>
        <w:t>Создают прототипы систем автоматизации (умный дом, простые роботизированные установки).</w:t>
      </w:r>
    </w:p>
    <w:p w:rsidR="00B81919" w:rsidRPr="00B81919" w:rsidRDefault="00B81919" w:rsidP="00912FE4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 xml:space="preserve">Осваивают разработку ПО для смартфонов под ОС </w:t>
      </w:r>
      <w:proofErr w:type="spellStart"/>
      <w:r w:rsidRPr="00B81919">
        <w:rPr>
          <w:rFonts w:ascii="Times New Roman" w:hAnsi="Times New Roman" w:cs="Times New Roman"/>
          <w:b/>
          <w:bCs/>
          <w:sz w:val="28"/>
          <w:szCs w:val="28"/>
        </w:rPr>
        <w:t>Android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 (через среды типа MIT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App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Inventor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Blynk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) для взаимодействия с их устройствами на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Arduino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 по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Bluetooth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Wi-Fi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>, видя </w:t>
      </w:r>
      <w:proofErr w:type="gramStart"/>
      <w:r w:rsidRPr="00B81919">
        <w:rPr>
          <w:rFonts w:ascii="Times New Roman" w:hAnsi="Times New Roman" w:cs="Times New Roman"/>
          <w:b/>
          <w:bCs/>
          <w:sz w:val="28"/>
          <w:szCs w:val="28"/>
        </w:rPr>
        <w:t>непосредственный</w:t>
      </w:r>
      <w:proofErr w:type="gramEnd"/>
      <w:r w:rsidRPr="00B81919">
        <w:rPr>
          <w:rFonts w:ascii="Times New Roman" w:hAnsi="Times New Roman" w:cs="Times New Roman"/>
          <w:b/>
          <w:bCs/>
          <w:sz w:val="28"/>
          <w:szCs w:val="28"/>
        </w:rPr>
        <w:t xml:space="preserve"> результат</w:t>
      </w:r>
      <w:r w:rsidRPr="00B81919">
        <w:rPr>
          <w:rFonts w:ascii="Times New Roman" w:hAnsi="Times New Roman" w:cs="Times New Roman"/>
          <w:sz w:val="28"/>
          <w:szCs w:val="28"/>
        </w:rPr>
        <w:t> своей работы.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Группа 3 курса, специальность «Монтаж, наладка и эксплуатация электрооборудования промышленных и</w:t>
      </w:r>
      <w:r w:rsidR="00912FE4">
        <w:rPr>
          <w:rFonts w:ascii="Times New Roman" w:hAnsi="Times New Roman" w:cs="Times New Roman"/>
          <w:b/>
          <w:bCs/>
          <w:sz w:val="28"/>
          <w:szCs w:val="28"/>
        </w:rPr>
        <w:t xml:space="preserve"> гражданских зданий»</w:t>
      </w:r>
      <w:r w:rsidRPr="00B81919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Дисциплины:</w:t>
      </w:r>
      <w:r w:rsidRPr="00B81919">
        <w:rPr>
          <w:rFonts w:ascii="Times New Roman" w:hAnsi="Times New Roman" w:cs="Times New Roman"/>
          <w:sz w:val="28"/>
          <w:szCs w:val="28"/>
        </w:rPr>
        <w:t> Внешнее электроснабжение, Системы автоматизированного управления (САУ)</w:t>
      </w:r>
      <w:r w:rsidR="00603308">
        <w:rPr>
          <w:rFonts w:ascii="Times New Roman" w:hAnsi="Times New Roman" w:cs="Times New Roman"/>
          <w:sz w:val="28"/>
          <w:szCs w:val="28"/>
        </w:rPr>
        <w:t xml:space="preserve"> и Основы микропроцессорных систем в энергетике</w:t>
      </w:r>
      <w:r w:rsidRPr="00B81919">
        <w:rPr>
          <w:rFonts w:ascii="Times New Roman" w:hAnsi="Times New Roman" w:cs="Times New Roman"/>
          <w:sz w:val="28"/>
          <w:szCs w:val="28"/>
        </w:rPr>
        <w:t>.</w:t>
      </w:r>
    </w:p>
    <w:p w:rsidR="00603308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b/>
          <w:bCs/>
          <w:sz w:val="28"/>
          <w:szCs w:val="28"/>
        </w:rPr>
        <w:t>Наставническая деятельность:</w:t>
      </w:r>
      <w:r w:rsidRPr="00B81919">
        <w:rPr>
          <w:rFonts w:ascii="Times New Roman" w:hAnsi="Times New Roman" w:cs="Times New Roman"/>
          <w:sz w:val="28"/>
          <w:szCs w:val="28"/>
        </w:rPr>
        <w:t> Акцент смещается на </w:t>
      </w:r>
      <w:r w:rsidRPr="00B81919">
        <w:rPr>
          <w:rFonts w:ascii="Times New Roman" w:hAnsi="Times New Roman" w:cs="Times New Roman"/>
          <w:b/>
          <w:bCs/>
          <w:sz w:val="28"/>
          <w:szCs w:val="28"/>
        </w:rPr>
        <w:t>интеграцию программируемой логики управления (</w:t>
      </w:r>
      <w:proofErr w:type="spellStart"/>
      <w:r w:rsidRPr="00B81919">
        <w:rPr>
          <w:rFonts w:ascii="Times New Roman" w:hAnsi="Times New Roman" w:cs="Times New Roman"/>
          <w:b/>
          <w:bCs/>
          <w:sz w:val="28"/>
          <w:szCs w:val="28"/>
        </w:rPr>
        <w:t>Arduino</w:t>
      </w:r>
      <w:proofErr w:type="spellEnd"/>
      <w:r w:rsidRPr="00B81919">
        <w:rPr>
          <w:rFonts w:ascii="Times New Roman" w:hAnsi="Times New Roman" w:cs="Times New Roman"/>
          <w:b/>
          <w:bCs/>
          <w:sz w:val="28"/>
          <w:szCs w:val="28"/>
        </w:rPr>
        <w:t>) с силовыми цепями и промышленной автоматикой.</w:t>
      </w:r>
      <w:r w:rsidRPr="00B81919">
        <w:rPr>
          <w:rFonts w:ascii="Times New Roman" w:hAnsi="Times New Roman" w:cs="Times New Roman"/>
          <w:sz w:val="28"/>
          <w:szCs w:val="28"/>
        </w:rPr>
        <w:t> 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t>Студенты под руководством наставника:</w:t>
      </w:r>
    </w:p>
    <w:p w:rsidR="00B81919" w:rsidRPr="00B81919" w:rsidRDefault="00B81919" w:rsidP="00603308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3308">
        <w:rPr>
          <w:rFonts w:ascii="Times New Roman" w:hAnsi="Times New Roman" w:cs="Times New Roman"/>
          <w:sz w:val="28"/>
          <w:szCs w:val="28"/>
        </w:rPr>
        <w:t>Выбирают коммутационную аппаратуру</w:t>
      </w:r>
      <w:r w:rsidRPr="00B81919">
        <w:rPr>
          <w:rFonts w:ascii="Times New Roman" w:hAnsi="Times New Roman" w:cs="Times New Roman"/>
          <w:sz w:val="28"/>
          <w:szCs w:val="28"/>
        </w:rPr>
        <w:t xml:space="preserve"> (реле, контакторы), подходящую для управления от слаботочных выходов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Arduino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>.</w:t>
      </w:r>
    </w:p>
    <w:p w:rsidR="00B81919" w:rsidRPr="00B81919" w:rsidRDefault="00B81919" w:rsidP="00603308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t>Рассчитывают </w:t>
      </w:r>
      <w:r w:rsidRPr="00603308">
        <w:rPr>
          <w:rFonts w:ascii="Times New Roman" w:hAnsi="Times New Roman" w:cs="Times New Roman"/>
          <w:sz w:val="28"/>
          <w:szCs w:val="28"/>
        </w:rPr>
        <w:t>сечение и длину проводов</w:t>
      </w:r>
      <w:r w:rsidRPr="00B81919">
        <w:rPr>
          <w:rFonts w:ascii="Times New Roman" w:hAnsi="Times New Roman" w:cs="Times New Roman"/>
          <w:sz w:val="28"/>
          <w:szCs w:val="28"/>
        </w:rPr>
        <w:t> для цепей управления и питания, обеспечивая надежность и безопасность.</w:t>
      </w:r>
    </w:p>
    <w:p w:rsidR="00B81919" w:rsidRPr="00B81919" w:rsidRDefault="00B81919" w:rsidP="00603308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lastRenderedPageBreak/>
        <w:t>Подбирают и обосновывают применение </w:t>
      </w:r>
      <w:r w:rsidRPr="00603308">
        <w:rPr>
          <w:rFonts w:ascii="Times New Roman" w:hAnsi="Times New Roman" w:cs="Times New Roman"/>
          <w:sz w:val="28"/>
          <w:szCs w:val="28"/>
        </w:rPr>
        <w:t>защитной аппаратуры</w:t>
      </w:r>
      <w:r w:rsidRPr="00B81919">
        <w:rPr>
          <w:rFonts w:ascii="Times New Roman" w:hAnsi="Times New Roman" w:cs="Times New Roman"/>
          <w:sz w:val="28"/>
          <w:szCs w:val="28"/>
        </w:rPr>
        <w:t xml:space="preserve"> (предохранители, автоматические выключатели) для схем управления на базе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Arduino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>.</w:t>
      </w:r>
    </w:p>
    <w:p w:rsidR="00B81919" w:rsidRPr="00B81919" w:rsidRDefault="00B81919" w:rsidP="00603308">
      <w:pPr>
        <w:pStyle w:val="a4"/>
        <w:numPr>
          <w:ilvl w:val="0"/>
          <w:numId w:val="11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t xml:space="preserve">Разрабатывают и собирают макеты систем автоматического управления (например, управление освещением, вентиляцией) с использованием </w:t>
      </w:r>
      <w:proofErr w:type="spellStart"/>
      <w:r w:rsidRPr="00B81919">
        <w:rPr>
          <w:rFonts w:ascii="Times New Roman" w:hAnsi="Times New Roman" w:cs="Times New Roman"/>
          <w:sz w:val="28"/>
          <w:szCs w:val="28"/>
        </w:rPr>
        <w:t>Arduino</w:t>
      </w:r>
      <w:proofErr w:type="spellEnd"/>
      <w:r w:rsidRPr="00B81919">
        <w:rPr>
          <w:rFonts w:ascii="Times New Roman" w:hAnsi="Times New Roman" w:cs="Times New Roman"/>
          <w:sz w:val="28"/>
          <w:szCs w:val="28"/>
        </w:rPr>
        <w:t xml:space="preserve"> как контроллера.</w:t>
      </w:r>
    </w:p>
    <w:p w:rsidR="00B81919" w:rsidRPr="00B81919" w:rsidRDefault="00B81919" w:rsidP="00B81919">
      <w:pPr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81919">
        <w:rPr>
          <w:rFonts w:ascii="Times New Roman" w:hAnsi="Times New Roman" w:cs="Times New Roman"/>
          <w:sz w:val="28"/>
          <w:szCs w:val="28"/>
        </w:rPr>
        <w:br w:type="page"/>
      </w:r>
    </w:p>
    <w:p w:rsidR="004510BF" w:rsidRPr="004510BF" w:rsidRDefault="0099461E" w:rsidP="004510B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4. </w:t>
      </w:r>
      <w:r w:rsidRPr="0099461E">
        <w:rPr>
          <w:rFonts w:ascii="Times New Roman" w:hAnsi="Times New Roman" w:cs="Times New Roman"/>
          <w:b/>
          <w:sz w:val="28"/>
          <w:szCs w:val="28"/>
        </w:rPr>
        <w:t xml:space="preserve">Опыт внедрения наставничества в </w:t>
      </w:r>
      <w:r w:rsidR="004519C4">
        <w:rPr>
          <w:rFonts w:ascii="Times New Roman" w:hAnsi="Times New Roman" w:cs="Times New Roman"/>
          <w:b/>
          <w:sz w:val="28"/>
          <w:szCs w:val="28"/>
        </w:rPr>
        <w:t>Брянском строительном колледже им</w:t>
      </w:r>
      <w:proofErr w:type="gramStart"/>
      <w:r w:rsidR="004519C4">
        <w:rPr>
          <w:rFonts w:ascii="Times New Roman" w:hAnsi="Times New Roman" w:cs="Times New Roman"/>
          <w:b/>
          <w:sz w:val="28"/>
          <w:szCs w:val="28"/>
        </w:rPr>
        <w:t>.п</w:t>
      </w:r>
      <w:proofErr w:type="gramEnd"/>
      <w:r w:rsidR="004519C4">
        <w:rPr>
          <w:rFonts w:ascii="Times New Roman" w:hAnsi="Times New Roman" w:cs="Times New Roman"/>
          <w:b/>
          <w:sz w:val="28"/>
          <w:szCs w:val="28"/>
        </w:rPr>
        <w:t>роф. Н.Е.Жуковского</w:t>
      </w:r>
    </w:p>
    <w:p w:rsidR="004519C4" w:rsidRPr="004519C4" w:rsidRDefault="004519C4" w:rsidP="004519C4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19C4">
        <w:rPr>
          <w:rFonts w:ascii="Times New Roman" w:hAnsi="Times New Roman" w:cs="Times New Roman"/>
          <w:b/>
          <w:sz w:val="28"/>
          <w:szCs w:val="28"/>
        </w:rPr>
        <w:t>История и основы наставничества</w:t>
      </w:r>
    </w:p>
    <w:p w:rsidR="004519C4" w:rsidRPr="004519C4" w:rsidRDefault="004519C4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19C4">
        <w:rPr>
          <w:rFonts w:ascii="Times New Roman" w:hAnsi="Times New Roman" w:cs="Times New Roman"/>
          <w:sz w:val="28"/>
          <w:szCs w:val="28"/>
        </w:rPr>
        <w:t>В Брянском строительном колледже традиционно уделяют особое внимание процессу наставничества. Многие преподаватели начали свою карьеру благодаря поддержке старших коллег, выступивших в роли наставников. Такой подход позволил многим молодым специалистам быстро войти в профессию и добиться значительных успехов.</w:t>
      </w:r>
    </w:p>
    <w:p w:rsidR="004519C4" w:rsidRPr="004519C4" w:rsidRDefault="009C4F4D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F4D">
        <w:rPr>
          <w:rFonts w:ascii="Times New Roman" w:hAnsi="Times New Roman" w:cs="Times New Roman"/>
          <w:sz w:val="28"/>
          <w:szCs w:val="28"/>
        </w:rPr>
        <w:t>Преподаватели колледжа рассказывают о собственном опыте, подчеркивая, что они сами выросли от начинающих педагогов до признанных мастеров благодаря поддержке своих наставников. Сейчас они стремятся передать этот бесценный опыт следующему поколению.</w:t>
      </w:r>
    </w:p>
    <w:p w:rsidR="004519C4" w:rsidRPr="004519C4" w:rsidRDefault="004519C4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19C4">
        <w:rPr>
          <w:rFonts w:ascii="Times New Roman" w:hAnsi="Times New Roman" w:cs="Times New Roman"/>
          <w:sz w:val="28"/>
          <w:szCs w:val="28"/>
        </w:rPr>
        <w:t>Результаты и успехи</w:t>
      </w:r>
    </w:p>
    <w:p w:rsidR="004519C4" w:rsidRPr="004519C4" w:rsidRDefault="004519C4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19C4">
        <w:rPr>
          <w:rFonts w:ascii="Times New Roman" w:hAnsi="Times New Roman" w:cs="Times New Roman"/>
          <w:sz w:val="28"/>
          <w:szCs w:val="28"/>
        </w:rPr>
        <w:t>Программа наставничества приносит ощутимые плоды:</w:t>
      </w:r>
    </w:p>
    <w:p w:rsidR="004519C4" w:rsidRPr="00F70855" w:rsidRDefault="004519C4" w:rsidP="00F70855">
      <w:pPr>
        <w:pStyle w:val="a4"/>
        <w:numPr>
          <w:ilvl w:val="0"/>
          <w:numId w:val="20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855">
        <w:rPr>
          <w:rFonts w:ascii="Times New Roman" w:hAnsi="Times New Roman" w:cs="Times New Roman"/>
          <w:sz w:val="28"/>
          <w:szCs w:val="28"/>
        </w:rPr>
        <w:t>Повышается успеваемость студентов.</w:t>
      </w:r>
    </w:p>
    <w:p w:rsidR="004519C4" w:rsidRPr="00F70855" w:rsidRDefault="004519C4" w:rsidP="00F70855">
      <w:pPr>
        <w:pStyle w:val="a4"/>
        <w:numPr>
          <w:ilvl w:val="0"/>
          <w:numId w:val="20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855">
        <w:rPr>
          <w:rFonts w:ascii="Times New Roman" w:hAnsi="Times New Roman" w:cs="Times New Roman"/>
          <w:sz w:val="28"/>
          <w:szCs w:val="28"/>
        </w:rPr>
        <w:t>Учащиеся становятся более уверенными в себе и готовыми к выходу на рынок труда.</w:t>
      </w:r>
    </w:p>
    <w:p w:rsidR="004519C4" w:rsidRPr="00F70855" w:rsidRDefault="004519C4" w:rsidP="00F70855">
      <w:pPr>
        <w:pStyle w:val="a4"/>
        <w:numPr>
          <w:ilvl w:val="0"/>
          <w:numId w:val="20"/>
        </w:numPr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70855">
        <w:rPr>
          <w:rFonts w:ascii="Times New Roman" w:hAnsi="Times New Roman" w:cs="Times New Roman"/>
          <w:sz w:val="28"/>
          <w:szCs w:val="28"/>
        </w:rPr>
        <w:t>Происходит укрепление связей между колледжем и работодателями, что способствует улучшению качества подготовки специалистов.</w:t>
      </w:r>
    </w:p>
    <w:p w:rsidR="004519C4" w:rsidRPr="004519C4" w:rsidRDefault="004519C4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19C4">
        <w:rPr>
          <w:rFonts w:ascii="Times New Roman" w:hAnsi="Times New Roman" w:cs="Times New Roman"/>
          <w:sz w:val="28"/>
          <w:szCs w:val="28"/>
        </w:rPr>
        <w:t xml:space="preserve">Благодаря наставничеству </w:t>
      </w:r>
      <w:r w:rsidR="002875DE">
        <w:rPr>
          <w:rFonts w:ascii="Times New Roman" w:hAnsi="Times New Roman" w:cs="Times New Roman"/>
          <w:sz w:val="28"/>
          <w:szCs w:val="28"/>
        </w:rPr>
        <w:t>участвую в профессиональных конкурсах таких, как «Мастер года»</w:t>
      </w:r>
      <w:r w:rsidRPr="004519C4">
        <w:rPr>
          <w:rFonts w:ascii="Times New Roman" w:hAnsi="Times New Roman" w:cs="Times New Roman"/>
          <w:sz w:val="28"/>
          <w:szCs w:val="28"/>
        </w:rPr>
        <w:t xml:space="preserve">, </w:t>
      </w:r>
      <w:r w:rsidR="002875DE">
        <w:rPr>
          <w:rFonts w:ascii="Times New Roman" w:hAnsi="Times New Roman" w:cs="Times New Roman"/>
          <w:sz w:val="28"/>
          <w:szCs w:val="28"/>
        </w:rPr>
        <w:t>убеждаюсь в важности выбранной профессии</w:t>
      </w:r>
      <w:r w:rsidRPr="004519C4">
        <w:rPr>
          <w:rFonts w:ascii="Times New Roman" w:hAnsi="Times New Roman" w:cs="Times New Roman"/>
          <w:sz w:val="28"/>
          <w:szCs w:val="28"/>
        </w:rPr>
        <w:t xml:space="preserve">. </w:t>
      </w:r>
      <w:r w:rsidR="002875DE">
        <w:rPr>
          <w:rFonts w:ascii="Times New Roman" w:hAnsi="Times New Roman" w:cs="Times New Roman"/>
          <w:sz w:val="28"/>
          <w:szCs w:val="28"/>
        </w:rPr>
        <w:t>Студенты, вместе со мной раз</w:t>
      </w:r>
      <w:r w:rsidR="009C4F4D">
        <w:rPr>
          <w:rFonts w:ascii="Times New Roman" w:hAnsi="Times New Roman" w:cs="Times New Roman"/>
          <w:sz w:val="28"/>
          <w:szCs w:val="28"/>
        </w:rPr>
        <w:t>виваются и погружаются, как в профессию, так и в научную деятельность.</w:t>
      </w:r>
    </w:p>
    <w:p w:rsidR="004519C4" w:rsidRPr="009C4F4D" w:rsidRDefault="004519C4" w:rsidP="004519C4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4F4D">
        <w:rPr>
          <w:rFonts w:ascii="Times New Roman" w:hAnsi="Times New Roman" w:cs="Times New Roman"/>
          <w:b/>
          <w:sz w:val="28"/>
          <w:szCs w:val="28"/>
        </w:rPr>
        <w:t>Перспективы и выводы</w:t>
      </w:r>
    </w:p>
    <w:p w:rsidR="00B1724F" w:rsidRPr="00B1724F" w:rsidRDefault="00B1724F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724F">
        <w:rPr>
          <w:rFonts w:ascii="Times New Roman" w:hAnsi="Times New Roman" w:cs="Times New Roman"/>
          <w:sz w:val="28"/>
          <w:szCs w:val="28"/>
        </w:rPr>
        <w:t>Практика Брянского строительного колледжа наглядно демонстрирует высокую эффективность наставничества как способа улучшения качества обучения и подготовки квалифицированных специалистов. Регион последовательно развивает данную практику, вовлекая в нее все больше педагогов и партнерских предприятий.</w:t>
      </w:r>
    </w:p>
    <w:p w:rsidR="004519C4" w:rsidRPr="004519C4" w:rsidRDefault="00B1724F" w:rsidP="004519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724F">
        <w:rPr>
          <w:rFonts w:ascii="Times New Roman" w:hAnsi="Times New Roman" w:cs="Times New Roman"/>
          <w:sz w:val="28"/>
          <w:szCs w:val="28"/>
        </w:rPr>
        <w:t xml:space="preserve">Наставничество в данном колледже не ограничивается традициями, а выступает стратегическим инструментом, позволяющим выпускать </w:t>
      </w:r>
      <w:r w:rsidRPr="00B1724F">
        <w:rPr>
          <w:rFonts w:ascii="Times New Roman" w:hAnsi="Times New Roman" w:cs="Times New Roman"/>
          <w:sz w:val="28"/>
          <w:szCs w:val="28"/>
        </w:rPr>
        <w:lastRenderedPageBreak/>
        <w:t>специалистов, уверенно работающих в строительстве и способствующих развитию экономики региона.</w:t>
      </w:r>
    </w:p>
    <w:p w:rsidR="00603308" w:rsidRDefault="006033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24D66" w:rsidRDefault="00B1724F" w:rsidP="00B1724F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1724F">
        <w:rPr>
          <w:rFonts w:ascii="Times New Roman" w:hAnsi="Times New Roman" w:cs="Times New Roman"/>
          <w:b/>
          <w:sz w:val="28"/>
          <w:szCs w:val="28"/>
        </w:rPr>
        <w:lastRenderedPageBreak/>
        <w:t>5. Заключение</w:t>
      </w:r>
    </w:p>
    <w:p w:rsidR="00B87D49" w:rsidRPr="00B87D49" w:rsidRDefault="00B87D49" w:rsidP="00B87D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B87D49">
        <w:rPr>
          <w:rFonts w:ascii="Times New Roman" w:hAnsi="Times New Roman" w:cs="Times New Roman"/>
          <w:sz w:val="28"/>
          <w:szCs w:val="28"/>
        </w:rPr>
        <w:t xml:space="preserve">ожно заключить, что наставничество в системе среднего профессионального образования (СПО) играет ключевую роль в подготовке квалифицированных специалистов, способствуя их успешной адаптации и профессиональному росту. </w:t>
      </w:r>
    </w:p>
    <w:p w:rsidR="00B87D49" w:rsidRPr="00B87D49" w:rsidRDefault="00B87D49" w:rsidP="00B87D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D49">
        <w:rPr>
          <w:rFonts w:ascii="Times New Roman" w:hAnsi="Times New Roman" w:cs="Times New Roman"/>
          <w:sz w:val="28"/>
          <w:szCs w:val="28"/>
        </w:rPr>
        <w:t>Использование различных моделей наставничества, таких как "Педагог — обучающийся", "Обучающийся — обучающийся" и "Работодатель — обучающийся", позволяет охватить широкий спектр задач, начиная от передачи знаний и заканчивая формированием социальных и профессиональных компетенций. Опыт Брянского строительного колледжа и других образовательных учреждений подтверждает эффективность наставничества как инструмента повышения качества образования и подготовки специалистов.</w:t>
      </w:r>
    </w:p>
    <w:p w:rsidR="00B87D49" w:rsidRPr="00B87D49" w:rsidRDefault="00B87D49" w:rsidP="00B87D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D49">
        <w:rPr>
          <w:rFonts w:ascii="Times New Roman" w:hAnsi="Times New Roman" w:cs="Times New Roman"/>
          <w:sz w:val="28"/>
          <w:szCs w:val="28"/>
        </w:rPr>
        <w:t xml:space="preserve">Однако, несмотря на очевидные преимущества, остаются нерешёнными вопросы финансирования и нормативно-правового регулирования, что ограничивает широкое распространение наставничества. </w:t>
      </w:r>
    </w:p>
    <w:p w:rsidR="000A2403" w:rsidRDefault="00B87D49" w:rsidP="00B87D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7D49">
        <w:rPr>
          <w:rFonts w:ascii="Times New Roman" w:hAnsi="Times New Roman" w:cs="Times New Roman"/>
          <w:sz w:val="28"/>
          <w:szCs w:val="28"/>
        </w:rPr>
        <w:t>В будущем необходимо усилить поддержку наставников и предусмотреть более чёткие критерии отбора кандидатов на роль наставников. Только тогда наставничество сможет полноценно реализовать свой потенциал и стать неотъемлемой частью системы СПО.</w:t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 w:rsidP="00B36233">
      <w:pPr>
        <w:jc w:val="right"/>
        <w:rPr>
          <w:rFonts w:ascii="Times New Roman" w:hAnsi="Times New Roman" w:cs="Times New Roman"/>
          <w:sz w:val="28"/>
          <w:szCs w:val="28"/>
        </w:rPr>
      </w:pPr>
      <w:r w:rsidRPr="006B4220">
        <w:rPr>
          <w:rFonts w:ascii="Times New Roman" w:hAnsi="Times New Roman" w:cs="Times New Roman"/>
          <w:sz w:val="28"/>
          <w:szCs w:val="28"/>
        </w:rPr>
        <w:lastRenderedPageBreak/>
        <w:t>Приложени</w:t>
      </w:r>
      <w:r w:rsidR="00D5085F">
        <w:rPr>
          <w:rFonts w:ascii="Times New Roman" w:hAnsi="Times New Roman" w:cs="Times New Roman"/>
          <w:sz w:val="28"/>
          <w:szCs w:val="28"/>
        </w:rPr>
        <w:t>я</w:t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-574197</wp:posOffset>
            </wp:positionH>
            <wp:positionV relativeFrom="paragraph">
              <wp:posOffset>200495</wp:posOffset>
            </wp:positionV>
            <wp:extent cx="6690508" cy="4999512"/>
            <wp:effectExtent l="19050" t="0" r="0" b="0"/>
            <wp:wrapNone/>
            <wp:docPr id="68" name="Рисунок 68" descr="C:\Users\Пользователь\YandexDisk\Мои личные данные (грамоты, паспорт и т.д.)\Дипломы, свидетельства все\2021-2022\15.10.21 мастер года\IMG_20231201_12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Пользователь\YandexDisk\Мои личные данные (грамоты, паспорт и т.д.)\Дипломы, свидетельства все\2021-2022\15.10.21 мастер года\IMG_20231201_1209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508" cy="499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-2620010</wp:posOffset>
            </wp:positionH>
            <wp:positionV relativeFrom="paragraph">
              <wp:posOffset>899795</wp:posOffset>
            </wp:positionV>
            <wp:extent cx="10491470" cy="7451090"/>
            <wp:effectExtent l="0" t="1524000" r="0" b="1502410"/>
            <wp:wrapNone/>
            <wp:docPr id="70" name="Рисунок 70" descr="C:\Users\Пользователь\YandexDisk\Мои личные данные (грамоты, паспорт и т.д.)\Дипломы, свидетельства все\2021-2022\22.04.2022\Ком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Пользователь\YandexDisk\Мои личные данные (грамоты, паспорт и т.д.)\Дипломы, свидетельства все\2021-2022\22.04.2022\Комков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491470" cy="745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-821055</wp:posOffset>
            </wp:positionH>
            <wp:positionV relativeFrom="paragraph">
              <wp:posOffset>-720090</wp:posOffset>
            </wp:positionV>
            <wp:extent cx="6958965" cy="10539095"/>
            <wp:effectExtent l="1905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1053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-527685</wp:posOffset>
            </wp:positionV>
            <wp:extent cx="6952615" cy="10539095"/>
            <wp:effectExtent l="1905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615" cy="10539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-724535</wp:posOffset>
            </wp:positionH>
            <wp:positionV relativeFrom="paragraph">
              <wp:posOffset>-383540</wp:posOffset>
            </wp:positionV>
            <wp:extent cx="7338060" cy="10106025"/>
            <wp:effectExtent l="19050" t="0" r="0" b="0"/>
            <wp:wrapNone/>
            <wp:docPr id="83" name="Рисунок 83" descr="C:\Users\Пользователь\YandexDisk\Мои личные данные (грамоты, паспорт и т.д.)\Дипломы, свидетельства все\2021-2022\30.03.2022 Научная конференция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Пользователь\YandexDisk\Мои личные данные (грамоты, паспорт и т.д.)\Дипломы, свидетельства все\2021-2022\30.03.2022 Научная конференция\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1010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-916940</wp:posOffset>
            </wp:positionH>
            <wp:positionV relativeFrom="paragraph">
              <wp:posOffset>-431800</wp:posOffset>
            </wp:positionV>
            <wp:extent cx="7103110" cy="10250805"/>
            <wp:effectExtent l="19050" t="0" r="2540" b="0"/>
            <wp:wrapNone/>
            <wp:docPr id="89" name="Рисунок 89" descr="C:\Users\Пользователь\YandexDisk\Мои личные данные (грамоты, паспорт и т.д.)\Дипломы, свидетельства все\2022-2023\22.12\Снимок экрана 2022-12-23 12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Пользователь\YandexDisk\Мои личные данные (грамоты, паспорт и т.д.)\Дипломы, свидетельства все\2022-2023\22.12\Снимок экрана 2022-12-23 1247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110" cy="1025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-2379345</wp:posOffset>
            </wp:positionH>
            <wp:positionV relativeFrom="paragraph">
              <wp:posOffset>1024890</wp:posOffset>
            </wp:positionV>
            <wp:extent cx="10202545" cy="7201535"/>
            <wp:effectExtent l="0" t="1504950" r="0" b="1485265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202545" cy="720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-868680</wp:posOffset>
            </wp:positionH>
            <wp:positionV relativeFrom="paragraph">
              <wp:posOffset>-431800</wp:posOffset>
            </wp:positionV>
            <wp:extent cx="7197725" cy="10058400"/>
            <wp:effectExtent l="19050" t="0" r="3175" b="0"/>
            <wp:wrapNone/>
            <wp:docPr id="95" name="Рисунок 95" descr="C:\Users\Пользователь\YandexDisk\Мои личные данные (грамоты, паспорт и т.д.)\Дипломы, свидетельства все\2023-2024\12. 12.11.2023 Гомель\IMG_20231114_12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Пользователь\YandexDisk\Мои личные данные (грамоты, паспорт и т.д.)\Дипломы, свидетельства все\2023-2024\12. 12.11.2023 Гомель\IMG_20231114_1252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7725" cy="100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-1988185</wp:posOffset>
            </wp:positionH>
            <wp:positionV relativeFrom="paragraph">
              <wp:posOffset>1170305</wp:posOffset>
            </wp:positionV>
            <wp:extent cx="9480550" cy="6684010"/>
            <wp:effectExtent l="0" t="1390650" r="0" b="137414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0550" cy="6684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-772795</wp:posOffset>
            </wp:positionH>
            <wp:positionV relativeFrom="paragraph">
              <wp:posOffset>-480060</wp:posOffset>
            </wp:positionV>
            <wp:extent cx="6862445" cy="9961880"/>
            <wp:effectExtent l="19050" t="0" r="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445" cy="996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3623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-724535</wp:posOffset>
            </wp:positionH>
            <wp:positionV relativeFrom="paragraph">
              <wp:posOffset>-527685</wp:posOffset>
            </wp:positionV>
            <wp:extent cx="6904990" cy="4860290"/>
            <wp:effectExtent l="1905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990" cy="4860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2403" w:rsidRDefault="00B362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4548505</wp:posOffset>
            </wp:positionV>
            <wp:extent cx="6833870" cy="4572000"/>
            <wp:effectExtent l="19050" t="0" r="5080" b="0"/>
            <wp:wrapNone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87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2403"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-1013460</wp:posOffset>
            </wp:positionH>
            <wp:positionV relativeFrom="paragraph">
              <wp:posOffset>-624205</wp:posOffset>
            </wp:positionV>
            <wp:extent cx="7055485" cy="10202545"/>
            <wp:effectExtent l="19050" t="0" r="0" b="0"/>
            <wp:wrapNone/>
            <wp:docPr id="8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5485" cy="10202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2403">
        <w:rPr>
          <w:rFonts w:ascii="Times New Roman" w:hAnsi="Times New Roman" w:cs="Times New Roman"/>
          <w:sz w:val="28"/>
          <w:szCs w:val="28"/>
        </w:rPr>
        <w:br w:type="page"/>
      </w: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-700138</wp:posOffset>
            </wp:positionH>
            <wp:positionV relativeFrom="paragraph">
              <wp:posOffset>-623838</wp:posOffset>
            </wp:positionV>
            <wp:extent cx="6983328" cy="10323095"/>
            <wp:effectExtent l="19050" t="0" r="8022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328" cy="1032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-815975</wp:posOffset>
            </wp:positionH>
            <wp:positionV relativeFrom="paragraph">
              <wp:posOffset>-527685</wp:posOffset>
            </wp:positionV>
            <wp:extent cx="7026275" cy="10202545"/>
            <wp:effectExtent l="19050" t="0" r="3175" b="0"/>
            <wp:wrapNone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6275" cy="10202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-647065</wp:posOffset>
            </wp:positionH>
            <wp:positionV relativeFrom="paragraph">
              <wp:posOffset>-671830</wp:posOffset>
            </wp:positionV>
            <wp:extent cx="6953885" cy="10202545"/>
            <wp:effectExtent l="1905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885" cy="10202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-911860</wp:posOffset>
            </wp:positionH>
            <wp:positionV relativeFrom="paragraph">
              <wp:posOffset>-575945</wp:posOffset>
            </wp:positionV>
            <wp:extent cx="7291070" cy="10370820"/>
            <wp:effectExtent l="19050" t="0" r="508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10370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-815340</wp:posOffset>
            </wp:positionH>
            <wp:positionV relativeFrom="paragraph">
              <wp:posOffset>-479425</wp:posOffset>
            </wp:positionV>
            <wp:extent cx="6978015" cy="10250805"/>
            <wp:effectExtent l="19050" t="0" r="0" b="0"/>
            <wp:wrapNone/>
            <wp:docPr id="1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8015" cy="10250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-743251</wp:posOffset>
            </wp:positionH>
            <wp:positionV relativeFrom="paragraph">
              <wp:posOffset>-190701</wp:posOffset>
            </wp:positionV>
            <wp:extent cx="7051074" cy="9889958"/>
            <wp:effectExtent l="1905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074" cy="9889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A2403" w:rsidRDefault="000A24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-695325</wp:posOffset>
            </wp:positionH>
            <wp:positionV relativeFrom="paragraph">
              <wp:posOffset>-479425</wp:posOffset>
            </wp:positionV>
            <wp:extent cx="6833870" cy="10178415"/>
            <wp:effectExtent l="19050" t="0" r="5080" b="0"/>
            <wp:wrapNone/>
            <wp:docPr id="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870" cy="1017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7D49" w:rsidRPr="00B87D49" w:rsidRDefault="00B87D49" w:rsidP="00B87D4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2D5E" w:rsidRDefault="006B4220" w:rsidP="006B4220">
      <w:pPr>
        <w:jc w:val="right"/>
        <w:rPr>
          <w:rFonts w:ascii="Times New Roman" w:hAnsi="Times New Roman" w:cs="Times New Roman"/>
          <w:sz w:val="28"/>
          <w:szCs w:val="28"/>
        </w:rPr>
      </w:pPr>
      <w:r w:rsidRPr="006B4220">
        <w:rPr>
          <w:rFonts w:ascii="Times New Roman" w:hAnsi="Times New Roman" w:cs="Times New Roman"/>
          <w:sz w:val="28"/>
          <w:szCs w:val="28"/>
        </w:rPr>
        <w:t>Приложение 1</w:t>
      </w:r>
    </w:p>
    <w:p w:rsidR="000A2403" w:rsidRPr="006B4220" w:rsidRDefault="000A2403" w:rsidP="006B4220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0A2403" w:rsidRPr="006B4220" w:rsidSect="002412E8">
      <w:footerReference w:type="default" r:id="rId2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A51DA" w:rsidRDefault="00EA51DA" w:rsidP="00A624BF">
      <w:pPr>
        <w:spacing w:after="0" w:line="240" w:lineRule="auto"/>
      </w:pPr>
      <w:r>
        <w:separator/>
      </w:r>
    </w:p>
  </w:endnote>
  <w:endnote w:type="continuationSeparator" w:id="0">
    <w:p w:rsidR="00EA51DA" w:rsidRDefault="00EA51DA" w:rsidP="00A624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17201688"/>
      <w:docPartObj>
        <w:docPartGallery w:val="Page Numbers (Bottom of Page)"/>
        <w:docPartUnique/>
      </w:docPartObj>
    </w:sdtPr>
    <w:sdtContent>
      <w:p w:rsidR="00A624BF" w:rsidRDefault="00827D86">
        <w:pPr>
          <w:pStyle w:val="a8"/>
          <w:jc w:val="right"/>
        </w:pPr>
        <w:fldSimple w:instr=" PAGE   \* MERGEFORMAT ">
          <w:r w:rsidR="00D5085F">
            <w:rPr>
              <w:noProof/>
            </w:rPr>
            <w:t>14</w:t>
          </w:r>
        </w:fldSimple>
      </w:p>
    </w:sdtContent>
  </w:sdt>
  <w:p w:rsidR="00A624BF" w:rsidRDefault="00A624BF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A51DA" w:rsidRDefault="00EA51DA" w:rsidP="00A624BF">
      <w:pPr>
        <w:spacing w:after="0" w:line="240" w:lineRule="auto"/>
      </w:pPr>
      <w:r>
        <w:separator/>
      </w:r>
    </w:p>
  </w:footnote>
  <w:footnote w:type="continuationSeparator" w:id="0">
    <w:p w:rsidR="00EA51DA" w:rsidRDefault="00EA51DA" w:rsidP="00A624B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0D73B1"/>
    <w:multiLevelType w:val="hybridMultilevel"/>
    <w:tmpl w:val="AAD07348"/>
    <w:lvl w:ilvl="0" w:tplc="620828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10A129E8"/>
    <w:multiLevelType w:val="hybridMultilevel"/>
    <w:tmpl w:val="951A8FB4"/>
    <w:lvl w:ilvl="0" w:tplc="620828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1A76A88"/>
    <w:multiLevelType w:val="multilevel"/>
    <w:tmpl w:val="7256E3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C550F3E"/>
    <w:multiLevelType w:val="multilevel"/>
    <w:tmpl w:val="E15AEF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02F7F"/>
    <w:multiLevelType w:val="multilevel"/>
    <w:tmpl w:val="8BCC8D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0B57690"/>
    <w:multiLevelType w:val="hybridMultilevel"/>
    <w:tmpl w:val="906E6D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9627D8"/>
    <w:multiLevelType w:val="hybridMultilevel"/>
    <w:tmpl w:val="8BE2F39A"/>
    <w:lvl w:ilvl="0" w:tplc="041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80F1404"/>
    <w:multiLevelType w:val="hybridMultilevel"/>
    <w:tmpl w:val="43DCCAA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8E20D95"/>
    <w:multiLevelType w:val="multilevel"/>
    <w:tmpl w:val="671C15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A2D3E25"/>
    <w:multiLevelType w:val="hybridMultilevel"/>
    <w:tmpl w:val="C2165D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E374158"/>
    <w:multiLevelType w:val="hybridMultilevel"/>
    <w:tmpl w:val="906E6D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F0E7860"/>
    <w:multiLevelType w:val="hybridMultilevel"/>
    <w:tmpl w:val="AB6257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308467DC"/>
    <w:multiLevelType w:val="hybridMultilevel"/>
    <w:tmpl w:val="69D470D0"/>
    <w:lvl w:ilvl="0" w:tplc="620828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3512200E"/>
    <w:multiLevelType w:val="multilevel"/>
    <w:tmpl w:val="BDAE32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52039B9"/>
    <w:multiLevelType w:val="hybridMultilevel"/>
    <w:tmpl w:val="17F225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8C52EC8"/>
    <w:multiLevelType w:val="multilevel"/>
    <w:tmpl w:val="DD50F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BFB4D51"/>
    <w:multiLevelType w:val="hybridMultilevel"/>
    <w:tmpl w:val="AAD07348"/>
    <w:lvl w:ilvl="0" w:tplc="620828B2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D3D0EB3"/>
    <w:multiLevelType w:val="multilevel"/>
    <w:tmpl w:val="39D62D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FE61F34"/>
    <w:multiLevelType w:val="hybridMultilevel"/>
    <w:tmpl w:val="A40E4D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A9458FF"/>
    <w:multiLevelType w:val="multilevel"/>
    <w:tmpl w:val="0ADA9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B443F40"/>
    <w:multiLevelType w:val="multilevel"/>
    <w:tmpl w:val="765AFA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D7F3553"/>
    <w:multiLevelType w:val="multilevel"/>
    <w:tmpl w:val="DFE878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0A22C40"/>
    <w:multiLevelType w:val="hybridMultilevel"/>
    <w:tmpl w:val="837A3F5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567264B"/>
    <w:multiLevelType w:val="multilevel"/>
    <w:tmpl w:val="82FA3D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9D20CF3"/>
    <w:multiLevelType w:val="multilevel"/>
    <w:tmpl w:val="098225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9D931F9"/>
    <w:multiLevelType w:val="multilevel"/>
    <w:tmpl w:val="BF5A9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3F55BC8"/>
    <w:multiLevelType w:val="multilevel"/>
    <w:tmpl w:val="9C6A2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73B706C"/>
    <w:multiLevelType w:val="hybridMultilevel"/>
    <w:tmpl w:val="70AA9C8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24"/>
  </w:num>
  <w:num w:numId="4">
    <w:abstractNumId w:val="26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5">
    <w:abstractNumId w:val="2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6">
    <w:abstractNumId w:val="16"/>
  </w:num>
  <w:num w:numId="7">
    <w:abstractNumId w:val="0"/>
  </w:num>
  <w:num w:numId="8">
    <w:abstractNumId w:val="12"/>
  </w:num>
  <w:num w:numId="9">
    <w:abstractNumId w:val="20"/>
  </w:num>
  <w:num w:numId="10">
    <w:abstractNumId w:val="23"/>
  </w:num>
  <w:num w:numId="11">
    <w:abstractNumId w:val="9"/>
  </w:num>
  <w:num w:numId="12">
    <w:abstractNumId w:val="6"/>
  </w:num>
  <w:num w:numId="13">
    <w:abstractNumId w:val="21"/>
  </w:num>
  <w:num w:numId="14">
    <w:abstractNumId w:val="13"/>
  </w:num>
  <w:num w:numId="15">
    <w:abstractNumId w:val="19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6">
    <w:abstractNumId w:val="7"/>
  </w:num>
  <w:num w:numId="17">
    <w:abstractNumId w:val="11"/>
  </w:num>
  <w:num w:numId="18">
    <w:abstractNumId w:val="8"/>
  </w:num>
  <w:num w:numId="19">
    <w:abstractNumId w:val="15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0">
    <w:abstractNumId w:val="22"/>
  </w:num>
  <w:num w:numId="21">
    <w:abstractNumId w:val="3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22">
    <w:abstractNumId w:val="18"/>
  </w:num>
  <w:num w:numId="23">
    <w:abstractNumId w:val="17"/>
  </w:num>
  <w:num w:numId="24">
    <w:abstractNumId w:val="14"/>
  </w:num>
  <w:num w:numId="25">
    <w:abstractNumId w:val="4"/>
  </w:num>
  <w:num w:numId="26">
    <w:abstractNumId w:val="5"/>
  </w:num>
  <w:num w:numId="27">
    <w:abstractNumId w:val="25"/>
  </w:num>
  <w:num w:numId="28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57994"/>
    <w:rsid w:val="00024D66"/>
    <w:rsid w:val="00025BFE"/>
    <w:rsid w:val="00075F22"/>
    <w:rsid w:val="000947DA"/>
    <w:rsid w:val="0009577A"/>
    <w:rsid w:val="000A2403"/>
    <w:rsid w:val="000A639C"/>
    <w:rsid w:val="000A7AFC"/>
    <w:rsid w:val="000B27A7"/>
    <w:rsid w:val="000D36D0"/>
    <w:rsid w:val="001042CE"/>
    <w:rsid w:val="00143318"/>
    <w:rsid w:val="00154012"/>
    <w:rsid w:val="001548E9"/>
    <w:rsid w:val="001572B9"/>
    <w:rsid w:val="0016438C"/>
    <w:rsid w:val="00165F6E"/>
    <w:rsid w:val="00171A85"/>
    <w:rsid w:val="001722D7"/>
    <w:rsid w:val="00195BCD"/>
    <w:rsid w:val="001A0ECB"/>
    <w:rsid w:val="00213FB3"/>
    <w:rsid w:val="00226527"/>
    <w:rsid w:val="00237A6A"/>
    <w:rsid w:val="002412E8"/>
    <w:rsid w:val="0025512C"/>
    <w:rsid w:val="002575F3"/>
    <w:rsid w:val="00265560"/>
    <w:rsid w:val="00285186"/>
    <w:rsid w:val="002875DE"/>
    <w:rsid w:val="002A1817"/>
    <w:rsid w:val="002F4C9F"/>
    <w:rsid w:val="00300029"/>
    <w:rsid w:val="0030505B"/>
    <w:rsid w:val="003068E5"/>
    <w:rsid w:val="00306D04"/>
    <w:rsid w:val="0031726C"/>
    <w:rsid w:val="003334F9"/>
    <w:rsid w:val="003642D6"/>
    <w:rsid w:val="003C2CCF"/>
    <w:rsid w:val="003E515C"/>
    <w:rsid w:val="00431BCA"/>
    <w:rsid w:val="004510BF"/>
    <w:rsid w:val="00451617"/>
    <w:rsid w:val="004519C4"/>
    <w:rsid w:val="00454359"/>
    <w:rsid w:val="00457AD0"/>
    <w:rsid w:val="004615F6"/>
    <w:rsid w:val="00463A07"/>
    <w:rsid w:val="0047587B"/>
    <w:rsid w:val="00485E42"/>
    <w:rsid w:val="00495ECF"/>
    <w:rsid w:val="004B517A"/>
    <w:rsid w:val="004E5CCB"/>
    <w:rsid w:val="004E5D19"/>
    <w:rsid w:val="004E7BFD"/>
    <w:rsid w:val="00500206"/>
    <w:rsid w:val="00501D06"/>
    <w:rsid w:val="00502AF3"/>
    <w:rsid w:val="00514317"/>
    <w:rsid w:val="00515E7B"/>
    <w:rsid w:val="00541590"/>
    <w:rsid w:val="0054460D"/>
    <w:rsid w:val="005569B5"/>
    <w:rsid w:val="0059108A"/>
    <w:rsid w:val="005B099C"/>
    <w:rsid w:val="005B1500"/>
    <w:rsid w:val="005C219C"/>
    <w:rsid w:val="005F0421"/>
    <w:rsid w:val="00603308"/>
    <w:rsid w:val="00626E7E"/>
    <w:rsid w:val="00631CF7"/>
    <w:rsid w:val="0065594C"/>
    <w:rsid w:val="00664C27"/>
    <w:rsid w:val="00673768"/>
    <w:rsid w:val="006801E1"/>
    <w:rsid w:val="00686B84"/>
    <w:rsid w:val="00686E12"/>
    <w:rsid w:val="006B4220"/>
    <w:rsid w:val="006C2969"/>
    <w:rsid w:val="006D357B"/>
    <w:rsid w:val="006D6134"/>
    <w:rsid w:val="00706E52"/>
    <w:rsid w:val="0072266F"/>
    <w:rsid w:val="00732638"/>
    <w:rsid w:val="007326B6"/>
    <w:rsid w:val="00746D9B"/>
    <w:rsid w:val="0075457F"/>
    <w:rsid w:val="00766F4F"/>
    <w:rsid w:val="00787BBE"/>
    <w:rsid w:val="007A52A9"/>
    <w:rsid w:val="007C1251"/>
    <w:rsid w:val="007E32E6"/>
    <w:rsid w:val="007F5DE3"/>
    <w:rsid w:val="008004A6"/>
    <w:rsid w:val="008056D7"/>
    <w:rsid w:val="00827D86"/>
    <w:rsid w:val="00833786"/>
    <w:rsid w:val="00866DF7"/>
    <w:rsid w:val="008A62FA"/>
    <w:rsid w:val="008C0C48"/>
    <w:rsid w:val="008D54E8"/>
    <w:rsid w:val="008D77FB"/>
    <w:rsid w:val="008E6911"/>
    <w:rsid w:val="008F2CBC"/>
    <w:rsid w:val="0090137D"/>
    <w:rsid w:val="00902807"/>
    <w:rsid w:val="00911ED8"/>
    <w:rsid w:val="00912FE4"/>
    <w:rsid w:val="00920689"/>
    <w:rsid w:val="00925F69"/>
    <w:rsid w:val="00957599"/>
    <w:rsid w:val="00972D5E"/>
    <w:rsid w:val="0098218D"/>
    <w:rsid w:val="00993EFF"/>
    <w:rsid w:val="0099461E"/>
    <w:rsid w:val="009C4B22"/>
    <w:rsid w:val="009C4F4D"/>
    <w:rsid w:val="009F1706"/>
    <w:rsid w:val="009F7CE6"/>
    <w:rsid w:val="00A04A4B"/>
    <w:rsid w:val="00A06BEF"/>
    <w:rsid w:val="00A16729"/>
    <w:rsid w:val="00A20E7E"/>
    <w:rsid w:val="00A36BD8"/>
    <w:rsid w:val="00A55DE3"/>
    <w:rsid w:val="00A624BF"/>
    <w:rsid w:val="00A831C1"/>
    <w:rsid w:val="00A87903"/>
    <w:rsid w:val="00A902E8"/>
    <w:rsid w:val="00AA376E"/>
    <w:rsid w:val="00AD6BDB"/>
    <w:rsid w:val="00AE2081"/>
    <w:rsid w:val="00B16A02"/>
    <w:rsid w:val="00B1724F"/>
    <w:rsid w:val="00B36233"/>
    <w:rsid w:val="00B4673C"/>
    <w:rsid w:val="00B51251"/>
    <w:rsid w:val="00B519A9"/>
    <w:rsid w:val="00B61435"/>
    <w:rsid w:val="00B75B9B"/>
    <w:rsid w:val="00B77818"/>
    <w:rsid w:val="00B81919"/>
    <w:rsid w:val="00B87D49"/>
    <w:rsid w:val="00BB4EE3"/>
    <w:rsid w:val="00BB7818"/>
    <w:rsid w:val="00C44D69"/>
    <w:rsid w:val="00C54667"/>
    <w:rsid w:val="00C61A8E"/>
    <w:rsid w:val="00C74555"/>
    <w:rsid w:val="00C94401"/>
    <w:rsid w:val="00CB348E"/>
    <w:rsid w:val="00CB5649"/>
    <w:rsid w:val="00CE33C2"/>
    <w:rsid w:val="00CF0195"/>
    <w:rsid w:val="00D12CDD"/>
    <w:rsid w:val="00D21F6C"/>
    <w:rsid w:val="00D5085F"/>
    <w:rsid w:val="00D51748"/>
    <w:rsid w:val="00D5275A"/>
    <w:rsid w:val="00D60C91"/>
    <w:rsid w:val="00D63175"/>
    <w:rsid w:val="00D925C0"/>
    <w:rsid w:val="00DA2241"/>
    <w:rsid w:val="00DA4EAD"/>
    <w:rsid w:val="00DC1B9D"/>
    <w:rsid w:val="00DD15D7"/>
    <w:rsid w:val="00DE3535"/>
    <w:rsid w:val="00DF73BE"/>
    <w:rsid w:val="00E528B5"/>
    <w:rsid w:val="00E53550"/>
    <w:rsid w:val="00E61422"/>
    <w:rsid w:val="00E644C1"/>
    <w:rsid w:val="00E93E0E"/>
    <w:rsid w:val="00EA51DA"/>
    <w:rsid w:val="00EA52D0"/>
    <w:rsid w:val="00EB231D"/>
    <w:rsid w:val="00EB548B"/>
    <w:rsid w:val="00EC170E"/>
    <w:rsid w:val="00EC3E05"/>
    <w:rsid w:val="00F42819"/>
    <w:rsid w:val="00F46567"/>
    <w:rsid w:val="00F53EB4"/>
    <w:rsid w:val="00F57994"/>
    <w:rsid w:val="00F63142"/>
    <w:rsid w:val="00F70855"/>
    <w:rsid w:val="00F70E59"/>
    <w:rsid w:val="00F82C4C"/>
    <w:rsid w:val="00FC1910"/>
    <w:rsid w:val="00FC2984"/>
    <w:rsid w:val="00FE0B83"/>
    <w:rsid w:val="00FE13C3"/>
    <w:rsid w:val="00FE2F27"/>
    <w:rsid w:val="00FF1265"/>
    <w:rsid w:val="00FF57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A7AFC"/>
  </w:style>
  <w:style w:type="paragraph" w:styleId="2">
    <w:name w:val="heading 2"/>
    <w:basedOn w:val="a"/>
    <w:link w:val="20"/>
    <w:uiPriority w:val="9"/>
    <w:qFormat/>
    <w:rsid w:val="0025512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B548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5B099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79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57994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25512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sc-dvwkko">
    <w:name w:val="sc-dvwkko"/>
    <w:basedOn w:val="a0"/>
    <w:rsid w:val="0025512C"/>
  </w:style>
  <w:style w:type="paragraph" w:customStyle="1" w:styleId="sc-dksunl">
    <w:name w:val="sc-dksunl"/>
    <w:basedOn w:val="a"/>
    <w:rsid w:val="005B09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B099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TML">
    <w:name w:val="HTML Preformatted"/>
    <w:basedOn w:val="a"/>
    <w:link w:val="HTML0"/>
    <w:uiPriority w:val="99"/>
    <w:semiHidden/>
    <w:unhideWhenUsed/>
    <w:rsid w:val="00E93E0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93E0E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iwajry">
    <w:name w:val="sc-iwajry"/>
    <w:basedOn w:val="a"/>
    <w:rsid w:val="00024D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kjecyx">
    <w:name w:val="sc-kjecyx"/>
    <w:basedOn w:val="a0"/>
    <w:rsid w:val="00024D66"/>
  </w:style>
  <w:style w:type="character" w:customStyle="1" w:styleId="30">
    <w:name w:val="Заголовок 3 Знак"/>
    <w:basedOn w:val="a0"/>
    <w:link w:val="3"/>
    <w:uiPriority w:val="9"/>
    <w:semiHidden/>
    <w:rsid w:val="00EB548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5">
    <w:name w:val="Hyperlink"/>
    <w:basedOn w:val="a0"/>
    <w:uiPriority w:val="99"/>
    <w:unhideWhenUsed/>
    <w:rsid w:val="00502AF3"/>
    <w:rPr>
      <w:color w:val="0000FF" w:themeColor="hyperlink"/>
      <w:u w:val="single"/>
    </w:rPr>
  </w:style>
  <w:style w:type="paragraph" w:styleId="a6">
    <w:name w:val="header"/>
    <w:basedOn w:val="a"/>
    <w:link w:val="a7"/>
    <w:uiPriority w:val="99"/>
    <w:semiHidden/>
    <w:unhideWhenUsed/>
    <w:rsid w:val="00A624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A624BF"/>
  </w:style>
  <w:style w:type="paragraph" w:styleId="a8">
    <w:name w:val="footer"/>
    <w:basedOn w:val="a"/>
    <w:link w:val="a9"/>
    <w:uiPriority w:val="99"/>
    <w:unhideWhenUsed/>
    <w:rsid w:val="00A624B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624BF"/>
  </w:style>
  <w:style w:type="paragraph" w:styleId="aa">
    <w:name w:val="Normal (Web)"/>
    <w:basedOn w:val="a"/>
    <w:uiPriority w:val="99"/>
    <w:semiHidden/>
    <w:unhideWhenUsed/>
    <w:rsid w:val="00A06B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A06BEF"/>
    <w:rPr>
      <w:b/>
      <w:bCs/>
    </w:rPr>
  </w:style>
  <w:style w:type="paragraph" w:customStyle="1" w:styleId="ds-markdown-paragraph">
    <w:name w:val="ds-markdown-paragraph"/>
    <w:basedOn w:val="a"/>
    <w:rsid w:val="006C29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43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2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9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4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0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8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9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2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8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7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32</Pages>
  <Words>2212</Words>
  <Characters>12609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15</cp:revision>
  <dcterms:created xsi:type="dcterms:W3CDTF">2025-05-29T13:44:00Z</dcterms:created>
  <dcterms:modified xsi:type="dcterms:W3CDTF">2025-07-23T07:45:00Z</dcterms:modified>
</cp:coreProperties>
</file>