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418"/>
          <w:tab w:val="left" w:pos="1843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Карта проекта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8"/>
        <w:gridCol w:w="6763"/>
        <w:tblGridChange w:id="0">
          <w:tblGrid>
            <w:gridCol w:w="2808"/>
            <w:gridCol w:w="6763"/>
          </w:tblGrid>
        </w:tblGridChange>
      </w:tblGrid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Название проекта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«Наша память»</w:t>
            </w:r>
          </w:p>
        </w:tc>
      </w:tr>
    </w:tbl>
    <w:p w:rsidR="00000000" w:rsidDel="00000000" w:rsidP="00000000" w:rsidRDefault="00000000" w:rsidRPr="00000000" w14:paraId="00000006">
      <w:pPr>
        <w:spacing w:after="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6"/>
        <w:gridCol w:w="6770"/>
        <w:tblGridChange w:id="0">
          <w:tblGrid>
            <w:gridCol w:w="2836"/>
            <w:gridCol w:w="6770"/>
          </w:tblGrid>
        </w:tblGridChange>
      </w:tblGrid>
      <w:tr>
        <w:trPr>
          <w:trHeight w:val="459" w:hRule="atLeast"/>
        </w:trP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Авторы проекта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(ФИО, место учебы/работы, сотовый, эл. почта, адрес социальных сетей, рассказывающих о реализации проекта, при наличии)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Афонина Полина Андреевна, ОГБПОУ «Ряжский технологический техникум», 89155988632 (руководитель проекта);</w:t>
            </w:r>
          </w:p>
          <w:p w:rsidR="00000000" w:rsidDel="00000000" w:rsidP="00000000" w:rsidRDefault="00000000" w:rsidRPr="00000000" w14:paraId="0000000A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Ашарин Александр Владимирович, ученик МБОУ МБОУ «Ал-Невская СОШ», 89605671182;</w:t>
            </w:r>
          </w:p>
          <w:p w:rsidR="00000000" w:rsidDel="00000000" w:rsidP="00000000" w:rsidRDefault="00000000" w:rsidRPr="00000000" w14:paraId="0000000B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Афонина Виктория Павловна, ученица МБОУ «Ал-Невская СОШ», </w:t>
            </w:r>
          </w:p>
        </w:tc>
      </w:tr>
    </w:tbl>
    <w:p w:rsidR="00000000" w:rsidDel="00000000" w:rsidP="00000000" w:rsidRDefault="00000000" w:rsidRPr="00000000" w14:paraId="0000000C">
      <w:pPr>
        <w:spacing w:after="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8"/>
        <w:gridCol w:w="6763"/>
        <w:tblGridChange w:id="0">
          <w:tblGrid>
            <w:gridCol w:w="2808"/>
            <w:gridCol w:w="6763"/>
          </w:tblGrid>
        </w:tblGridChange>
      </w:tblGrid>
      <w:tr>
        <w:tc>
          <w:tcPr>
            <w:vMerge w:val="restart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География проекта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муниципальное образование – Александро-Невский муниципальный район Рязанской области</w:t>
            </w:r>
          </w:p>
        </w:tc>
      </w:tr>
      <w:tr>
        <w:tc>
          <w:tcPr>
            <w:vMerge w:val="continue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перечислить муниципальные образования/учреждения и т.д.,</w:t>
              <w:br w:type="textWrapping"/>
              <w:t xml:space="preserve"> на которые распространяется проект</w:t>
            </w:r>
          </w:p>
        </w:tc>
      </w:tr>
      <w:tr>
        <w:tc>
          <w:tcPr>
            <w:vMerge w:val="restart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Срок реализации проекта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 месяцев</w:t>
            </w:r>
          </w:p>
        </w:tc>
      </w:tr>
      <w:tr>
        <w:tc>
          <w:tcPr>
            <w:vMerge w:val="continue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продолжительность проекта</w:t>
            </w:r>
          </w:p>
        </w:tc>
      </w:tr>
      <w:tr>
        <w:tc>
          <w:tcPr>
            <w:vMerge w:val="continue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02.07.2019</w:t>
            </w:r>
          </w:p>
        </w:tc>
      </w:tr>
      <w:tr>
        <w:tc>
          <w:tcPr>
            <w:vMerge w:val="continue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Начало реализации проекта</w:t>
            </w:r>
          </w:p>
        </w:tc>
      </w:tr>
      <w:tr>
        <w:tc>
          <w:tcPr>
            <w:vMerge w:val="continue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30.05.2020г.</w:t>
            </w:r>
          </w:p>
        </w:tc>
      </w:tr>
      <w:tr>
        <w:tc>
          <w:tcPr>
            <w:vMerge w:val="continue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Окончание реализации проекта</w:t>
            </w:r>
          </w:p>
        </w:tc>
      </w:tr>
      <w:tr>
        <w:tc>
          <w:tcPr>
            <w:vMerge w:val="restart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Финансирование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20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14 149</w:t>
            </w:r>
          </w:p>
        </w:tc>
      </w:tr>
      <w:tr>
        <w:tc>
          <w:tcPr>
            <w:vMerge w:val="continue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200" w:line="276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Запрашиваемая сумма (в рублях)</w:t>
            </w:r>
          </w:p>
        </w:tc>
      </w:tr>
      <w:tr>
        <w:tc>
          <w:tcPr>
            <w:vMerge w:val="continue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20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c>
          <w:tcPr>
            <w:vMerge w:val="continue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Имеющаяся сумма (в рублях)</w:t>
            </w:r>
          </w:p>
        </w:tc>
      </w:tr>
      <w:tr>
        <w:tc>
          <w:tcPr>
            <w:vMerge w:val="continue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20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14 149</w:t>
            </w:r>
          </w:p>
        </w:tc>
      </w:tr>
      <w:tr>
        <w:tc>
          <w:tcPr>
            <w:vMerge w:val="continue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200" w:line="276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Полная стоимость проекта (в рублях)</w:t>
            </w:r>
          </w:p>
        </w:tc>
      </w:tr>
    </w:tbl>
    <w:p w:rsidR="00000000" w:rsidDel="00000000" w:rsidP="00000000" w:rsidRDefault="00000000" w:rsidRPr="00000000" w14:paraId="00000029">
      <w:pPr>
        <w:spacing w:after="0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Руководитель проекта                                                                  __________________________         </w:t>
      </w:r>
    </w:p>
    <w:p w:rsidR="00000000" w:rsidDel="00000000" w:rsidP="00000000" w:rsidRDefault="00000000" w:rsidRPr="00000000" w14:paraId="0000002B">
      <w:pPr>
        <w:spacing w:after="0" w:line="276" w:lineRule="auto"/>
        <w:ind w:left="4248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подпись</w:t>
      </w:r>
    </w:p>
    <w:p w:rsidR="00000000" w:rsidDel="00000000" w:rsidP="00000000" w:rsidRDefault="00000000" w:rsidRPr="00000000" w14:paraId="0000002C">
      <w:pPr>
        <w:spacing w:after="200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Дата 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Описание проекта</w:t>
      </w:r>
    </w:p>
    <w:p w:rsidR="00000000" w:rsidDel="00000000" w:rsidP="00000000" w:rsidRDefault="00000000" w:rsidRPr="00000000" w14:paraId="0000002F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00000000002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6"/>
        <w:gridCol w:w="7512"/>
        <w:tblGridChange w:id="0">
          <w:tblGrid>
            <w:gridCol w:w="2836"/>
            <w:gridCol w:w="7512"/>
          </w:tblGrid>
        </w:tblGridChange>
      </w:tblGrid>
      <w:tr>
        <w:trPr>
          <w:trHeight w:val="459" w:hRule="atLeast"/>
        </w:trP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Название проекта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«Наша память»</w:t>
            </w:r>
          </w:p>
        </w:tc>
      </w:tr>
      <w:tr>
        <w:trPr>
          <w:trHeight w:val="1849" w:hRule="atLeast"/>
        </w:trP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 Краткая аннотация</w:t>
            </w:r>
          </w:p>
          <w:p w:rsidR="00000000" w:rsidDel="00000000" w:rsidP="00000000" w:rsidRDefault="00000000" w:rsidRPr="00000000" w14:paraId="00000033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(не более ½ стр.)</w:t>
            </w:r>
          </w:p>
          <w:p w:rsidR="00000000" w:rsidDel="00000000" w:rsidP="00000000" w:rsidRDefault="00000000" w:rsidRPr="00000000" w14:paraId="00000034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Проект «Наша память», реализуется инициативной группой волонтеров района. Участники данного проекта осуществляют комплекс мероприятий по подготовке к патриотическому спектаклю (основанном на реальных событиях) посредством общения с ветеранами Великой Отечественной войны и членами их семьи.</w:t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pos="540"/>
        </w:tabs>
        <w:spacing w:after="20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7532"/>
        <w:tblGridChange w:id="0">
          <w:tblGrid>
            <w:gridCol w:w="2782"/>
            <w:gridCol w:w="7532"/>
          </w:tblGrid>
        </w:tblGridChange>
      </w:tblGrid>
      <w:tr>
        <w:trPr>
          <w:trHeight w:val="2426" w:hRule="atLeast"/>
        </w:trP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2. Описание проблемы, решению/снижению остроты которой посвящен проект</w:t>
            </w:r>
          </w:p>
          <w:p w:rsidR="00000000" w:rsidDel="00000000" w:rsidP="00000000" w:rsidRDefault="00000000" w:rsidRPr="00000000" w14:paraId="00000048">
            <w:pPr>
              <w:spacing w:after="200" w:line="24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(не более ½  стр.)</w:t>
            </w:r>
          </w:p>
          <w:p w:rsidR="00000000" w:rsidDel="00000000" w:rsidP="00000000" w:rsidRDefault="00000000" w:rsidRPr="00000000" w14:paraId="00000049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 современном мире роль военного прошлого в формировании патриотических установок современной молодежи постепенно снижается. Подрастающее поколение начинает забывать о подвигах своих прадедов, совершенных в период Великой Отечественной войны. В то же время, они непосредственно связаны с историей России и является реперной точкой для всех поколений</w:t>
            </w:r>
          </w:p>
        </w:tc>
      </w:tr>
    </w:tbl>
    <w:p w:rsidR="00000000" w:rsidDel="00000000" w:rsidP="00000000" w:rsidRDefault="00000000" w:rsidRPr="00000000" w14:paraId="00000054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2"/>
        <w:gridCol w:w="7512"/>
        <w:tblGridChange w:id="0">
          <w:tblGrid>
            <w:gridCol w:w="2802"/>
            <w:gridCol w:w="7512"/>
          </w:tblGrid>
        </w:tblGridChange>
      </w:tblGrid>
      <w:tr>
        <w:trPr>
          <w:trHeight w:val="979" w:hRule="atLeast"/>
        </w:trP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3. Основные целевые группы, на которые направлен проект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молодежь района в возрасте от 14 до 30 лет</w:t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pos="540"/>
        </w:tabs>
        <w:spacing w:after="200"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48.000000000002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6"/>
        <w:gridCol w:w="7512"/>
        <w:tblGridChange w:id="0">
          <w:tblGrid>
            <w:gridCol w:w="2836"/>
            <w:gridCol w:w="7512"/>
          </w:tblGrid>
        </w:tblGridChange>
      </w:tblGrid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tabs>
                <w:tab w:val="left" w:pos="540"/>
              </w:tabs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 Цель проекта </w:t>
            </w:r>
          </w:p>
          <w:p w:rsidR="00000000" w:rsidDel="00000000" w:rsidP="00000000" w:rsidRDefault="00000000" w:rsidRPr="00000000" w14:paraId="00000059">
            <w:pPr>
              <w:tabs>
                <w:tab w:val="left" w:pos="540"/>
              </w:tabs>
              <w:spacing w:after="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Создание театрального спектакля «Наша память», посвященного сохранению истории ветеранов Великой Отечественной войны, с целью воспитания патриотического духа у молодежи муниципального образования – Александро-Невский муниципальный район Рязанской области</w:t>
            </w:r>
          </w:p>
        </w:tc>
      </w:tr>
    </w:tbl>
    <w:p w:rsidR="00000000" w:rsidDel="00000000" w:rsidP="00000000" w:rsidRDefault="00000000" w:rsidRPr="00000000" w14:paraId="0000005B">
      <w:pPr>
        <w:tabs>
          <w:tab w:val="left" w:pos="540"/>
        </w:tabs>
        <w:spacing w:after="200"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48.000000000002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6"/>
        <w:gridCol w:w="7512"/>
        <w:tblGridChange w:id="0">
          <w:tblGrid>
            <w:gridCol w:w="2836"/>
            <w:gridCol w:w="7512"/>
          </w:tblGrid>
        </w:tblGridChange>
      </w:tblGrid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tabs>
                <w:tab w:val="left" w:pos="540"/>
              </w:tabs>
              <w:spacing w:after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5. Задачи проекта </w:t>
            </w:r>
          </w:p>
          <w:p w:rsidR="00000000" w:rsidDel="00000000" w:rsidP="00000000" w:rsidRDefault="00000000" w:rsidRPr="00000000" w14:paraId="0000005D">
            <w:pPr>
              <w:tabs>
                <w:tab w:val="left" w:pos="540"/>
              </w:tabs>
              <w:spacing w:after="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00" w:right="0" w:hanging="42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Сбор инициативной группы (волонтерского отряда);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00" w:right="0" w:hanging="42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Распределение обязанностей;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00" w:right="0" w:hanging="42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Встреча с семьями ветеранов ВОВ (непосредственно с ветеранами);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00" w:right="0" w:hanging="42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Обработка информации и написание сценария;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00" w:right="0" w:hanging="42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Пошив костюмов и подготовка декораций;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00" w:right="0" w:hanging="42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Проведение информационной кампании о проведении спектакля;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00" w:right="0" w:hanging="42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Проведение представления.</w:t>
            </w:r>
          </w:p>
        </w:tc>
      </w:tr>
    </w:tbl>
    <w:p w:rsidR="00000000" w:rsidDel="00000000" w:rsidP="00000000" w:rsidRDefault="00000000" w:rsidRPr="00000000" w14:paraId="00000065">
      <w:pPr>
        <w:tabs>
          <w:tab w:val="left" w:pos="540"/>
        </w:tabs>
        <w:spacing w:after="200"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8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tabs>
                <w:tab w:val="left" w:pos="540"/>
              </w:tabs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6. Методы реализации проекта </w:t>
            </w:r>
          </w:p>
          <w:p w:rsidR="00000000" w:rsidDel="00000000" w:rsidP="00000000" w:rsidRDefault="00000000" w:rsidRPr="00000000" w14:paraId="00000067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(описание способов реализации проекта, ведущих к решению поставленных цели и задачам)</w:t>
            </w:r>
          </w:p>
        </w:tc>
      </w:tr>
      <w:tr>
        <w:trPr>
          <w:trHeight w:val="4047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tabs>
                <w:tab w:val="left" w:pos="540"/>
              </w:tabs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Инициативная волонтерская группа берет на себя задачу посетить дома ветеранов ВОВ (родственников) с целью записи воспоминаний для дальнейшего редактирования их и постановки в виде спектакля. </w:t>
            </w:r>
          </w:p>
          <w:p w:rsidR="00000000" w:rsidDel="00000000" w:rsidP="00000000" w:rsidRDefault="00000000" w:rsidRPr="00000000" w14:paraId="00000069">
            <w:pPr>
              <w:tabs>
                <w:tab w:val="left" w:pos="540"/>
              </w:tabs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В результате представления у участников формируется уважение к боевому прошлому Родины, развиваются чувства патриотизма и преданности России.</w:t>
            </w:r>
          </w:p>
          <w:p w:rsidR="00000000" w:rsidDel="00000000" w:rsidP="00000000" w:rsidRDefault="00000000" w:rsidRPr="00000000" w14:paraId="0000006A">
            <w:pPr>
              <w:tabs>
                <w:tab w:val="left" w:pos="540"/>
              </w:tabs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Проекта дает возможность участникам приобрести новые знания и практические навыки в области истории, географии, организационной деятельности и т.д. Кроме того, участники смогут приобрести новые практические приемы, умения, навыки в течение работы с ветеранами и историческими источниками, ощутить удовольствие от самостоятельной организации дела, радость коллективного труда и творчества.</w:t>
            </w:r>
          </w:p>
          <w:p w:rsidR="00000000" w:rsidDel="00000000" w:rsidP="00000000" w:rsidRDefault="00000000" w:rsidRPr="00000000" w14:paraId="0000006B">
            <w:pPr>
              <w:tabs>
                <w:tab w:val="left" w:pos="540"/>
              </w:tabs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14"/>
        <w:tblGridChange w:id="0">
          <w:tblGrid>
            <w:gridCol w:w="10314"/>
          </w:tblGrid>
        </w:tblGridChange>
      </w:tblGrid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tabs>
                <w:tab w:val="left" w:pos="540"/>
              </w:tabs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7. Календарный план реализации проекта </w:t>
            </w:r>
          </w:p>
          <w:p w:rsidR="00000000" w:rsidDel="00000000" w:rsidP="00000000" w:rsidRDefault="00000000" w:rsidRPr="00000000" w14:paraId="0000006E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5103"/>
        <w:gridCol w:w="1701"/>
        <w:gridCol w:w="2835"/>
        <w:tblGridChange w:id="0">
          <w:tblGrid>
            <w:gridCol w:w="675"/>
            <w:gridCol w:w="5103"/>
            <w:gridCol w:w="1701"/>
            <w:gridCol w:w="2835"/>
          </w:tblGrid>
        </w:tblGridChange>
      </w:tblGrid>
      <w:tr>
        <w:tc>
          <w:tcPr>
            <w:shd w:fill="c0c0c0" w:val="clear"/>
          </w:tcPr>
          <w:p w:rsidR="00000000" w:rsidDel="00000000" w:rsidP="00000000" w:rsidRDefault="00000000" w:rsidRPr="00000000" w14:paraId="00000070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Мероприятия</w:t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Сроки (дни)</w:t>
            </w:r>
          </w:p>
        </w:tc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Ожидаемый результат</w:t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Сбор инициативной группы (волонтерского отряда проекта)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июль-октябрь 2019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Собрана команда для начала реализации основного цикла проекта</w:t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Поиск помещения для проведения сборов и подготовки основного мероприятия проекта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сентябрь – октябрь 2019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Помещение для проведения организационных мероприятий проекта</w:t>
            </w:r>
          </w:p>
        </w:tc>
      </w:tr>
      <w:tr>
        <w:trPr>
          <w:trHeight w:val="1695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Распределение обязанностей внутри команды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октябрь-ноябрь 2019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Список организационных задач юля участников проекта</w:t>
            </w:r>
          </w:p>
        </w:tc>
      </w:tr>
      <w:tr>
        <w:trPr>
          <w:trHeight w:val="22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Встреча с ветеранами ВОВ, их семьями. Сбор информационного материала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декабрь 2019 –январь 2020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Готовый материал для работы проекта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Информационное освещение хода реализации проекта в СМИ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в течение реализации проекта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Готовые публикации в СМИ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Разработка сценария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январь-апрель 2020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Готовый сценарий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Пошив костюмов, подготовка декораций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январь-апрель 2020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Наличие сценарного реквизита для спектакля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Представление спектакля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7 мая 2020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Проведение представления для зрителей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Сбор и анализ социального эффекта с целью дальнейшей корректировки проекта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07.05.-30.05.2020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Внесены корректировки в ход реализации проекта с учетом пожелания</w:t>
            </w:r>
          </w:p>
        </w:tc>
      </w:tr>
    </w:tbl>
    <w:p w:rsidR="00000000" w:rsidDel="00000000" w:rsidP="00000000" w:rsidRDefault="00000000" w:rsidRPr="00000000" w14:paraId="00000098">
      <w:pPr>
        <w:tabs>
          <w:tab w:val="left" w:pos="540"/>
        </w:tabs>
        <w:spacing w:after="200"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348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2"/>
        <w:gridCol w:w="7506"/>
        <w:tblGridChange w:id="0">
          <w:tblGrid>
            <w:gridCol w:w="2842"/>
            <w:gridCol w:w="7506"/>
          </w:tblGrid>
        </w:tblGridChange>
      </w:tblGrid>
      <w:tr>
        <w:tc>
          <w:tcPr>
            <w:gridSpan w:val="2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8. Ожидаемые результаты</w:t>
            </w:r>
          </w:p>
          <w:p w:rsidR="00000000" w:rsidDel="00000000" w:rsidP="00000000" w:rsidRDefault="00000000" w:rsidRPr="00000000" w14:paraId="0000009A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(Описание позитивных изменений, которые произойдут в результате реализации проекта по его завершению и в долгосрочной перспективе)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7" w:hRule="atLeast"/>
        </w:trP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tabs>
                <w:tab w:val="left" w:pos="540"/>
              </w:tabs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Количественные показатели</w:t>
            </w:r>
          </w:p>
          <w:p w:rsidR="00000000" w:rsidDel="00000000" w:rsidP="00000000" w:rsidRDefault="00000000" w:rsidRPr="00000000" w14:paraId="0000009D">
            <w:pPr>
              <w:tabs>
                <w:tab w:val="left" w:pos="540"/>
              </w:tabs>
              <w:spacing w:after="200" w:line="24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(указать подробно количественные результаты)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0" w:hanging="34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Увеличилось количество волонтеров, подготовленных для выполнения мероприятия проекта – оказания помощи людям пожилого возраста в решении различных проблем;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53" w:right="0" w:hanging="34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Увеличилось количество участвующих в проведении основных мероприятий по гражданско-патриотическому воспитанию</w:t>
            </w:r>
          </w:p>
        </w:tc>
      </w:tr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tabs>
                <w:tab w:val="left" w:pos="540"/>
              </w:tabs>
              <w:spacing w:after="20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Качественные показатели</w:t>
            </w:r>
          </w:p>
          <w:p w:rsidR="00000000" w:rsidDel="00000000" w:rsidP="00000000" w:rsidRDefault="00000000" w:rsidRPr="00000000" w14:paraId="000000A1">
            <w:pPr>
              <w:tabs>
                <w:tab w:val="left" w:pos="540"/>
              </w:tabs>
              <w:spacing w:after="20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(указать подробно качественные изменения)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0" w:hanging="34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Обновилась система патриотического воспитания, обеспечивающая формирование у молодого поколения патриотического сознания;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0" w:hanging="34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Возросла активность и инициативность по оказанию помощи ветеранам ВОВ;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3" w:right="0" w:hanging="34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Усилилось чувство гражданственности и национального самосознания;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453" w:right="0" w:hanging="34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Установились партнерские взаимоотношения с другими социальными группами с целью повышения эффективности деятельности всех участников проекта по военно-патриотическому воспитанию.</w:t>
            </w:r>
          </w:p>
        </w:tc>
      </w:tr>
    </w:tbl>
    <w:p w:rsidR="00000000" w:rsidDel="00000000" w:rsidP="00000000" w:rsidRDefault="00000000" w:rsidRPr="00000000" w14:paraId="000000A6">
      <w:pPr>
        <w:tabs>
          <w:tab w:val="left" w:pos="540"/>
        </w:tabs>
        <w:spacing w:after="200"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14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1"/>
        <w:gridCol w:w="7263"/>
        <w:tblGridChange w:id="0">
          <w:tblGrid>
            <w:gridCol w:w="3051"/>
            <w:gridCol w:w="7263"/>
          </w:tblGrid>
        </w:tblGridChange>
      </w:tblGrid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tabs>
                <w:tab w:val="left" w:pos="540"/>
              </w:tabs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9. Методы оценки </w:t>
            </w:r>
          </w:p>
          <w:p w:rsidR="00000000" w:rsidDel="00000000" w:rsidP="00000000" w:rsidRDefault="00000000" w:rsidRPr="00000000" w14:paraId="000000A8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(описание методов оценки ожидаемых результатов, системы мониторинга и контроля результатов)</w:t>
            </w:r>
          </w:p>
        </w:tc>
      </w:tr>
      <w:t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tabs>
                <w:tab w:val="left" w:pos="540"/>
              </w:tabs>
              <w:spacing w:after="20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Опрос участников спектакля, оценка социального эффекта в местных СМИ</w:t>
            </w:r>
          </w:p>
        </w:tc>
      </w:tr>
      <w:tr>
        <w:tc>
          <w:tcPr>
            <w:gridSpan w:val="2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10. Резюме основных исполнителей проекта</w:t>
            </w:r>
          </w:p>
          <w:p w:rsidR="00000000" w:rsidDel="00000000" w:rsidP="00000000" w:rsidRDefault="00000000" w:rsidRPr="00000000" w14:paraId="000000AB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(Описание функциональных обязанностей и опыта работы основных исполнителей проекта) Не боле 1/4 стр. на одного представителя.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Руководитель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Афонина Полина Андреевна</w:t>
            </w:r>
          </w:p>
        </w:tc>
      </w:tr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Исполнитель №1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Ашарин Александр Владимирович – общее руководством волонтерами, сотрудничество с семьями ветеранов</w:t>
            </w:r>
          </w:p>
        </w:tc>
      </w:tr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Исполнитель №2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Афонина Виктория Павловна – сопровождение мероприятий проекта в местных СМИ</w:t>
            </w:r>
          </w:p>
        </w:tc>
      </w:tr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07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"/>
        <w:gridCol w:w="5830"/>
        <w:gridCol w:w="3641"/>
        <w:tblGridChange w:id="0">
          <w:tblGrid>
            <w:gridCol w:w="736"/>
            <w:gridCol w:w="5830"/>
            <w:gridCol w:w="3641"/>
          </w:tblGrid>
        </w:tblGridChange>
      </w:tblGrid>
      <w:tr>
        <w:tc>
          <w:tcPr>
            <w:gridSpan w:val="3"/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tabs>
                <w:tab w:val="left" w:pos="540"/>
              </w:tabs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11. Информация об организациях, участвующих в финансировании проекта</w:t>
            </w:r>
          </w:p>
          <w:p w:rsidR="00000000" w:rsidDel="00000000" w:rsidP="00000000" w:rsidRDefault="00000000" w:rsidRPr="00000000" w14:paraId="000000B9">
            <w:pPr>
              <w:tabs>
                <w:tab w:val="left" w:pos="540"/>
              </w:tabs>
              <w:spacing w:after="200" w:line="24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(укажите наименование организаций, участвующих в финансировании проекта с указанием их доли, а также информацию об организациях, в которых запрашивались средства на реализацию проекта. Средства также могут быть отражены: в человеческий ресурсах, канцелярских принадлежностях, предоставлении помещений и т.д.)</w:t>
            </w:r>
          </w:p>
        </w:tc>
      </w:tr>
      <w:tr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tabs>
                <w:tab w:val="left" w:pos="540"/>
              </w:tabs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200" w:line="276" w:lineRule="auto"/>
              <w:ind w:left="142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Наименование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Организация</w:t>
            </w:r>
          </w:p>
        </w:tc>
      </w:tr>
      <w:tr>
        <w:trPr>
          <w:trHeight w:val="543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Предоставление помещения для подготовки и проведения мероприятий проекта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МБУК РДК, МБОУ «Ал-Невская СОШ»</w:t>
            </w:r>
          </w:p>
        </w:tc>
      </w:tr>
      <w:tr>
        <w:trPr>
          <w:trHeight w:val="345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0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Координация действий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НКО «Районный совет ветеранов» Александро-Невского муниципального района рязанской области</w:t>
            </w:r>
          </w:p>
        </w:tc>
      </w:tr>
    </w:tbl>
    <w:p w:rsidR="00000000" w:rsidDel="00000000" w:rsidP="00000000" w:rsidRDefault="00000000" w:rsidRPr="00000000" w14:paraId="000000C8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207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c>
          <w:tcPr>
            <w:shd w:fill="c0c0c0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tabs>
                <w:tab w:val="left" w:pos="540"/>
              </w:tabs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12. Смета реализации проекта </w:t>
            </w:r>
          </w:p>
        </w:tc>
      </w:tr>
      <w:t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tabs>
                <w:tab w:val="left" w:pos="540"/>
              </w:tabs>
              <w:spacing w:after="20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200" w:line="276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3715"/>
        <w:gridCol w:w="1611"/>
        <w:gridCol w:w="1805"/>
        <w:gridCol w:w="2333"/>
        <w:tblGridChange w:id="0">
          <w:tblGrid>
            <w:gridCol w:w="709"/>
            <w:gridCol w:w="3715"/>
            <w:gridCol w:w="1611"/>
            <w:gridCol w:w="1805"/>
            <w:gridCol w:w="2333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Стоимость, ед., руб.</w:t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Кол-во ед.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Сумма, руб.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Бумага офисная А4, класс «С», svetocopy classic, 80 г/м2, 500л.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252</w:t>
            </w:r>
          </w:p>
        </w:tc>
        <w:tc>
          <w:tcPr/>
          <w:p w:rsidR="00000000" w:rsidDel="00000000" w:rsidP="00000000" w:rsidRDefault="00000000" w:rsidRPr="00000000" w14:paraId="000000D4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504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Фотобумага для принтера Lomond односторонняя матовая А4, 180гр, 50л.</w:t>
            </w:r>
          </w:p>
        </w:tc>
        <w:tc>
          <w:tcPr/>
          <w:p w:rsidR="00000000" w:rsidDel="00000000" w:rsidP="00000000" w:rsidRDefault="00000000" w:rsidRPr="00000000" w14:paraId="000000D8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340</w:t>
            </w:r>
          </w:p>
        </w:tc>
        <w:tc>
          <w:tcPr/>
          <w:p w:rsidR="00000000" w:rsidDel="00000000" w:rsidP="00000000" w:rsidRDefault="00000000" w:rsidRPr="00000000" w14:paraId="000000D9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1020</w:t>
            </w:r>
          </w:p>
        </w:tc>
      </w:tr>
      <w:tr>
        <w:trPr>
          <w:trHeight w:val="270" w:hRule="atLeast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Цветной картон тонированный в массе А4, 100л., 10 цв.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549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549</w:t>
            </w:r>
          </w:p>
        </w:tc>
      </w:tr>
      <w:tr>
        <w:trPr>
          <w:trHeight w:val="24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Цветная бумага тонированная в массе А4, 100л., 10 цв.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325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650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ГАММА Гуащь Классическая 20 цв. Х 20 мл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282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846</w:t>
            </w:r>
          </w:p>
        </w:tc>
      </w:tr>
      <w:tr>
        <w:trPr>
          <w:trHeight w:val="21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BIC Набор чернографитных карандашей Evolution 650 4 шт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240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Набор кистей Формат пони, круглые с короткой ручкой, 5 шт.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540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Подарки ветеранам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7000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tabs>
                <w:tab w:val="left" w:pos="540"/>
              </w:tabs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Тюльпаны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2800</w:t>
            </w:r>
          </w:p>
        </w:tc>
      </w:tr>
      <w:t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tabs>
                <w:tab w:val="left" w:pos="540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Имеющаяся сумма:</w:t>
            </w:r>
          </w:p>
        </w:tc>
        <w:tc>
          <w:tcPr/>
          <w:p w:rsidR="00000000" w:rsidDel="00000000" w:rsidP="00000000" w:rsidRDefault="00000000" w:rsidRPr="00000000" w14:paraId="00000100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01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tabs>
                <w:tab w:val="left" w:pos="540"/>
              </w:tabs>
              <w:spacing w:after="200" w:line="276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105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tabs>
                <w:tab w:val="left" w:pos="540"/>
              </w:tabs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14 149</w:t>
            </w:r>
          </w:p>
        </w:tc>
      </w:tr>
    </w:tbl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567" w:top="1134" w:left="1134" w:right="991" w:header="567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