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402" w:rsidRPr="0025261E" w:rsidRDefault="0025261E" w:rsidP="002526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261E">
        <w:rPr>
          <w:rFonts w:ascii="Times New Roman" w:hAnsi="Times New Roman" w:cs="Times New Roman"/>
          <w:b/>
          <w:bCs/>
          <w:sz w:val="24"/>
          <w:szCs w:val="24"/>
        </w:rPr>
        <w:t xml:space="preserve">Рефлексия преподавателей-наставников и экспертов </w:t>
      </w:r>
      <w:r w:rsidR="00366FBB" w:rsidRPr="0025261E">
        <w:rPr>
          <w:rFonts w:ascii="Times New Roman" w:hAnsi="Times New Roman" w:cs="Times New Roman"/>
          <w:b/>
          <w:bCs/>
          <w:sz w:val="24"/>
          <w:szCs w:val="24"/>
        </w:rPr>
        <w:t xml:space="preserve"> по результатам </w:t>
      </w:r>
      <w:proofErr w:type="spellStart"/>
      <w:r w:rsidR="00366FBB" w:rsidRPr="0025261E">
        <w:rPr>
          <w:rFonts w:ascii="Times New Roman" w:hAnsi="Times New Roman" w:cs="Times New Roman"/>
          <w:b/>
          <w:bCs/>
          <w:sz w:val="24"/>
          <w:szCs w:val="24"/>
        </w:rPr>
        <w:t>профориентационного</w:t>
      </w:r>
      <w:proofErr w:type="spellEnd"/>
      <w:r w:rsidR="00366FBB" w:rsidRPr="0025261E">
        <w:rPr>
          <w:rFonts w:ascii="Times New Roman" w:hAnsi="Times New Roman" w:cs="Times New Roman"/>
          <w:b/>
          <w:bCs/>
          <w:sz w:val="24"/>
          <w:szCs w:val="24"/>
        </w:rPr>
        <w:t xml:space="preserve"> курса ТАУ для школьников в МБУ школа «Образовательный центр «Галактика»</w:t>
      </w:r>
    </w:p>
    <w:p w:rsidR="0025261E" w:rsidRDefault="0025261E" w:rsidP="0025261E">
      <w:pPr>
        <w:spacing w:after="0" w:line="240" w:lineRule="auto"/>
        <w:jc w:val="center"/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</w:pPr>
      <w:r w:rsidRPr="0025261E"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  <w:t>Прим. – каждая новая рефлексия начинается с новой страницы данного документа</w:t>
      </w: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B3402" w:rsidRPr="0025261E" w:rsidRDefault="00BB3402" w:rsidP="002526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B3402" w:rsidRPr="0025261E" w:rsidRDefault="00366FBB" w:rsidP="002526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b/>
          <w:sz w:val="24"/>
          <w:szCs w:val="24"/>
        </w:rPr>
        <w:t>Шерстнева (Халдина) Екатерина Витальевна</w:t>
      </w:r>
      <w:r w:rsidRPr="0025261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,</w:t>
      </w:r>
      <w:r w:rsidRPr="00252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5261E">
        <w:rPr>
          <w:rFonts w:ascii="Times New Roman" w:hAnsi="Times New Roman" w:cs="Times New Roman"/>
          <w:sz w:val="24"/>
          <w:szCs w:val="24"/>
        </w:rPr>
        <w:t xml:space="preserve">ЧОУ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«Тольяттинская академия управления», менеджер проектно-аналитического центра </w:t>
      </w:r>
    </w:p>
    <w:p w:rsidR="00BB3402" w:rsidRPr="0025261E" w:rsidRDefault="00366FBB" w:rsidP="002526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Роль преподавателя ВУЗа/ эксперта в профориентации школьников и подготовке </w:t>
      </w:r>
      <w:proofErr w:type="gramStart"/>
      <w:r w:rsidRPr="002526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студентов-молодежных</w:t>
      </w:r>
      <w:proofErr w:type="gramEnd"/>
      <w:r w:rsidRPr="002526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наставников (как было в курсе и как хотелось бы)</w:t>
      </w:r>
      <w:r w:rsidRPr="002526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52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Роль</w:t>
      </w:r>
      <w:r w:rsidRPr="0025261E">
        <w:rPr>
          <w:rFonts w:ascii="Times New Roman" w:hAnsi="Times New Roman" w:cs="Times New Roman"/>
          <w:sz w:val="24"/>
          <w:szCs w:val="24"/>
        </w:rPr>
        <w:t xml:space="preserve"> эксперта/ преподавателя вуза в профориентации школьников имеет весомый вклад в выбор школьников будущего место обучения, транслируя опыт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преподаватель способствует вовлечению или отторжению будущих абитуриентов к обучению в данном вузе. В рамках проведенного курса эксперты и преподаватели не вступали в коммуникацию со школьниками, однако в следующие разы стоит учесть включения эксперта/преподавателя в программу мероприятий, чтобы он показал с интересной стороны определенную тему или область.</w:t>
      </w:r>
    </w:p>
    <w:p w:rsidR="00BB3402" w:rsidRPr="0025261E" w:rsidRDefault="00366FBB" w:rsidP="002526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Роль </w:t>
      </w:r>
      <w:proofErr w:type="gramStart"/>
      <w:r w:rsidRPr="002526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студентов-молодежных</w:t>
      </w:r>
      <w:proofErr w:type="gramEnd"/>
      <w:r w:rsidRPr="002526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наставников в профориентационном курсе ТАУ для школьников (как было и как хотелось бы)</w:t>
      </w:r>
      <w:r w:rsidRPr="00252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Студенты-наставники </w:t>
      </w:r>
      <w:r w:rsidRPr="0025261E">
        <w:rPr>
          <w:rFonts w:ascii="Times New Roman" w:hAnsi="Times New Roman" w:cs="Times New Roman"/>
          <w:sz w:val="24"/>
          <w:szCs w:val="24"/>
        </w:rPr>
        <w:t>транслируют интерес к обучению в вузе, при правильной демонстрации работ, теории студенты могут завлечь школьников к обучению в вузе. В нашем случае у студентов этого не получилось, они не были готовы на сто процентов к проведению этого курса, материал был подобран неправильно. Необходимо больше интерактива и создание той атмосферы, которая позволила бы школьникам с интересов работать.</w:t>
      </w:r>
    </w:p>
    <w:p w:rsidR="00BB3402" w:rsidRPr="0025261E" w:rsidRDefault="00366FBB" w:rsidP="002526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526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Роль социального партнера (базы профориентации) в профориентации школьников через инструмент молодежного наставничества ТАУ и экспертное сопровождение 9как было и как хотелось бы)</w:t>
      </w:r>
      <w:r w:rsidRPr="0025261E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2526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61E">
        <w:rPr>
          <w:rFonts w:ascii="Times New Roman" w:hAnsi="Times New Roman" w:cs="Times New Roman"/>
          <w:sz w:val="24"/>
          <w:szCs w:val="24"/>
        </w:rPr>
        <w:t>Для результативной работы требуется истинное желание всех сторон участвовать в этой работе. Необходимо также закладывать достаточное количество времени на проведение курсов.</w:t>
      </w:r>
    </w:p>
    <w:p w:rsidR="00BB3402" w:rsidRPr="0025261E" w:rsidRDefault="00366FBB" w:rsidP="002526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Удалось ли вызвать интерес школьников к профилю профориентации, каким образом, как Вы это поняли</w:t>
      </w:r>
      <w:r w:rsidRPr="00252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 </w:t>
      </w:r>
      <w:r w:rsidRPr="0025261E">
        <w:rPr>
          <w:rFonts w:ascii="Times New Roman" w:hAnsi="Times New Roman" w:cs="Times New Roman"/>
          <w:sz w:val="24"/>
          <w:szCs w:val="24"/>
        </w:rPr>
        <w:t xml:space="preserve">рамках последних двух занятий школьники стали проявлять интерес, потому что студенты добавили больше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бизнес-игр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в курс, с помощью игр можно освоить определенные аспекты темы. Меньшая часть школьников в рамках курса действительно заинтересовались данным профилем профориентации.</w:t>
      </w:r>
    </w:p>
    <w:p w:rsidR="00BB3402" w:rsidRPr="0025261E" w:rsidRDefault="00366FBB" w:rsidP="002526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Удалось ли сориентировать школьников, в каких ВУЗах города можно получить интересующую профессию и в каких компаниях на локальном рынке можно работать. Да, мы </w:t>
      </w:r>
      <w:r w:rsidRPr="0025261E">
        <w:rPr>
          <w:rFonts w:ascii="Times New Roman" w:hAnsi="Times New Roman" w:cs="Times New Roman"/>
          <w:sz w:val="24"/>
          <w:szCs w:val="24"/>
        </w:rPr>
        <w:t>продемонстрировали специальности и рабочие места в Самарской области.</w:t>
      </w:r>
    </w:p>
    <w:p w:rsidR="00BB3402" w:rsidRPr="0025261E" w:rsidRDefault="00366FBB" w:rsidP="002526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eastAsia="Calibri" w:hAnsi="Times New Roman" w:cs="Times New Roman"/>
          <w:color w:val="000000"/>
          <w:sz w:val="24"/>
          <w:szCs w:val="24"/>
        </w:rPr>
        <w:t>Плюсы и минусы курса (Вашего модуля), предложения по устранению слабых сторон, развитию сильных. Для устран</w:t>
      </w:r>
      <w:r w:rsidRPr="0025261E">
        <w:rPr>
          <w:rFonts w:ascii="Times New Roman" w:hAnsi="Times New Roman" w:cs="Times New Roman"/>
          <w:sz w:val="24"/>
          <w:szCs w:val="24"/>
        </w:rPr>
        <w:t xml:space="preserve">ения проблем, которые были в рамках проведения курса, необходимо заблаговременно разрабатывать программу курса и использовать опросы ЦА для точной проработки тем. Необходимо четко знать тайминг, планировать мероприятие  </w:t>
      </w:r>
    </w:p>
    <w:p w:rsidR="00BB3402" w:rsidRDefault="00BB3402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</w:pPr>
      <w:r w:rsidRPr="0025261E"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  <w:t>Следующие рефлексии – см. с новой страницы</w:t>
      </w: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5261E" w:rsidRPr="0025261E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261E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Карпенко Наталья Сергеевна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66FBB">
        <w:rPr>
          <w:rFonts w:ascii="Times New Roman" w:hAnsi="Times New Roman" w:cs="Times New Roman"/>
          <w:bCs/>
          <w:sz w:val="24"/>
          <w:szCs w:val="24"/>
        </w:rPr>
        <w:t xml:space="preserve">доцент кафедры дизайн Тольяттинской академии управления, </w:t>
      </w:r>
      <w:r w:rsidRPr="00366FBB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промышленный дизайнер ООО «Капитал»</w:t>
      </w:r>
    </w:p>
    <w:p w:rsidR="00BB3402" w:rsidRPr="0025261E" w:rsidRDefault="00366FBB" w:rsidP="0025261E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261E">
        <w:rPr>
          <w:rFonts w:ascii="Times New Roman" w:hAnsi="Times New Roman" w:cs="Times New Roman"/>
          <w:bCs/>
          <w:sz w:val="24"/>
          <w:szCs w:val="24"/>
        </w:rPr>
        <w:t>Составила курс профориентационной подготовки по направлению «Промышленный дизайн» и провела занятие в группе 11х классов в МБУ школа «Образовательный центр «Галактика». Из плюсов: техническое обеспечение. Из минусов – небольшой контингент (6 учеников) и слабая заинтересованность курсом.</w:t>
      </w:r>
    </w:p>
    <w:p w:rsidR="00BB3402" w:rsidRPr="0025261E" w:rsidRDefault="00366FBB" w:rsidP="0025261E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261E">
        <w:rPr>
          <w:rFonts w:ascii="Times New Roman" w:hAnsi="Times New Roman" w:cs="Times New Roman"/>
          <w:bCs/>
          <w:sz w:val="24"/>
          <w:szCs w:val="24"/>
        </w:rPr>
        <w:t xml:space="preserve">Помощь Сидоровой Татьяны Владимировны, представителя «Галактики» в подготовке к занятию помогла </w:t>
      </w:r>
      <w:proofErr w:type="gramStart"/>
      <w:r w:rsidRPr="0025261E">
        <w:rPr>
          <w:rFonts w:ascii="Times New Roman" w:hAnsi="Times New Roman" w:cs="Times New Roman"/>
          <w:bCs/>
          <w:sz w:val="24"/>
          <w:szCs w:val="24"/>
        </w:rPr>
        <w:t>справится</w:t>
      </w:r>
      <w:proofErr w:type="gramEnd"/>
      <w:r w:rsidRPr="0025261E">
        <w:rPr>
          <w:rFonts w:ascii="Times New Roman" w:hAnsi="Times New Roman" w:cs="Times New Roman"/>
          <w:bCs/>
          <w:sz w:val="24"/>
          <w:szCs w:val="24"/>
        </w:rPr>
        <w:t xml:space="preserve"> без суеты и была полезна, конструктивна.</w:t>
      </w:r>
    </w:p>
    <w:p w:rsidR="00BB3402" w:rsidRPr="0025261E" w:rsidRDefault="00366FBB" w:rsidP="0025261E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261E">
        <w:rPr>
          <w:rFonts w:ascii="Times New Roman" w:hAnsi="Times New Roman" w:cs="Times New Roman"/>
          <w:bCs/>
          <w:sz w:val="24"/>
          <w:szCs w:val="24"/>
        </w:rPr>
        <w:t>Интерес, у заинтересованных вызвать удалось, но их небольшое количество (1 человек), предопределили удаленное ведение занятий, через выдачу задания и адреса обратной связи. Задание на занятии было выполнено не в полном объеме.</w:t>
      </w:r>
    </w:p>
    <w:p w:rsidR="00BB3402" w:rsidRPr="0025261E" w:rsidRDefault="00366FBB" w:rsidP="0025261E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261E">
        <w:rPr>
          <w:rFonts w:ascii="Times New Roman" w:hAnsi="Times New Roman" w:cs="Times New Roman"/>
          <w:bCs/>
          <w:sz w:val="24"/>
          <w:szCs w:val="24"/>
        </w:rPr>
        <w:t>Сориентировать школьников о ВУЗах города в 11 классе не вполне необходимая тема, так как выбор ВУЗа происходит на профориентационных занятиях в 9 классе. Направления в ТАУ по дизайну были рассказаны.</w:t>
      </w:r>
    </w:p>
    <w:p w:rsidR="00BB3402" w:rsidRDefault="00366FBB" w:rsidP="0025261E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261E">
        <w:rPr>
          <w:rFonts w:ascii="Times New Roman" w:hAnsi="Times New Roman" w:cs="Times New Roman"/>
          <w:bCs/>
          <w:sz w:val="24"/>
          <w:szCs w:val="24"/>
        </w:rPr>
        <w:t xml:space="preserve">Самым большим минусом считаю то, что ученики, уже выбравшие направление для дальнейшей учебы, не вполне заинтересованы в информации об очень специфичном виде </w:t>
      </w:r>
      <w:proofErr w:type="gramStart"/>
      <w:r w:rsidRPr="0025261E">
        <w:rPr>
          <w:rFonts w:ascii="Times New Roman" w:hAnsi="Times New Roman" w:cs="Times New Roman"/>
          <w:bCs/>
          <w:sz w:val="24"/>
          <w:szCs w:val="24"/>
        </w:rPr>
        <w:t>дизайн-деятельности</w:t>
      </w:r>
      <w:proofErr w:type="gramEnd"/>
      <w:r w:rsidRPr="0025261E">
        <w:rPr>
          <w:rFonts w:ascii="Times New Roman" w:hAnsi="Times New Roman" w:cs="Times New Roman"/>
          <w:bCs/>
          <w:sz w:val="24"/>
          <w:szCs w:val="24"/>
        </w:rPr>
        <w:t>. Для профориентации, для дополнительного образования – может быть. Группы лучше собирать в момент, когда дети выбирают дальнейшее направление деятельности, и группы должны быть не менее 7-10 человек. Так как специфика художественного творчества подразумевает сравнивания своих работ и работ, выполняемых другими по одному заданию, для наилучшего выполнения.</w:t>
      </w: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</w:pPr>
      <w:r w:rsidRPr="0025261E"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  <w:t>Следующие рефлексии – см. с новой страницы</w:t>
      </w: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25261E" w:rsidRPr="002526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3402" w:rsidRPr="0025261E" w:rsidRDefault="00366FBB" w:rsidP="0025261E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lastRenderedPageBreak/>
        <w:t>ФИО, место работы, должность (если Вы выступали в роли преподавателя ВУЗа и внешнего эксперта, укажите это)</w:t>
      </w:r>
    </w:p>
    <w:p w:rsidR="00BB3402" w:rsidRPr="0025261E" w:rsidRDefault="00366FBB" w:rsidP="002526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b/>
          <w:sz w:val="24"/>
          <w:szCs w:val="24"/>
        </w:rPr>
        <w:t>Остудина Татьяна Викторовна</w:t>
      </w:r>
      <w:r w:rsidRPr="0025261E">
        <w:rPr>
          <w:rFonts w:ascii="Times New Roman" w:hAnsi="Times New Roman" w:cs="Times New Roman"/>
          <w:sz w:val="24"/>
          <w:szCs w:val="24"/>
        </w:rPr>
        <w:t>-доцент кафедры экономики и финансов (внешний совместитель)</w:t>
      </w:r>
      <w:r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 xml:space="preserve">, </w:t>
      </w:r>
      <w:r w:rsidRPr="00366FBB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генеральный директор ООО «</w:t>
      </w:r>
      <w:proofErr w:type="spellStart"/>
      <w:r w:rsidRPr="00366FBB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Сладоста</w:t>
      </w:r>
      <w:proofErr w:type="spellEnd"/>
      <w:r w:rsidRPr="00366FBB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 xml:space="preserve">», эксперт-наставник Всероссийского конкурса «Большая перемена» для обучающихся 8-10 классов и СПО (при поддержке </w:t>
      </w:r>
      <w:proofErr w:type="spellStart"/>
      <w:r w:rsidRPr="00366FBB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Минпросвещения</w:t>
      </w:r>
      <w:proofErr w:type="spellEnd"/>
      <w:r w:rsidRPr="00366FBB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 xml:space="preserve"> России и </w:t>
      </w:r>
      <w:proofErr w:type="spellStart"/>
      <w:r w:rsidRPr="00366FBB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366FBB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 xml:space="preserve"> России);</w:t>
      </w:r>
    </w:p>
    <w:p w:rsidR="00BB3402" w:rsidRPr="0025261E" w:rsidRDefault="00366FBB" w:rsidP="0025261E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Роль преподавателя ВУЗа/ эксперта в профориентации школьников и подготовке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(как было в курсе и как хотелось бы)</w:t>
      </w:r>
    </w:p>
    <w:p w:rsidR="00BB3402" w:rsidRPr="0025261E" w:rsidRDefault="00366FBB" w:rsidP="002526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Педагог-наставник (было и хотелось бы)</w:t>
      </w:r>
    </w:p>
    <w:p w:rsidR="00BB3402" w:rsidRPr="0025261E" w:rsidRDefault="00366FBB" w:rsidP="0025261E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Роль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в профориентационном курсе ТАУ для школьников (как было и как хотелось бы)</w:t>
      </w:r>
    </w:p>
    <w:p w:rsidR="00BB3402" w:rsidRPr="0025261E" w:rsidRDefault="00366FBB" w:rsidP="0025261E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261E">
        <w:rPr>
          <w:rFonts w:ascii="Times New Roman" w:hAnsi="Times New Roman" w:cs="Times New Roman"/>
          <w:sz w:val="24"/>
          <w:szCs w:val="24"/>
        </w:rPr>
        <w:t>Роль социального партнера (базы профориентации) в профориентации школьников через инструмент молодежного наставничества ТАУ и экспертное сопровождение 9как было и как хотелось бы)</w:t>
      </w:r>
      <w:proofErr w:type="gramEnd"/>
    </w:p>
    <w:p w:rsidR="00BB3402" w:rsidRPr="0025261E" w:rsidRDefault="00366FBB" w:rsidP="002526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Не обладаю информацией по данному вопросу</w:t>
      </w:r>
    </w:p>
    <w:p w:rsidR="00BB3402" w:rsidRPr="0025261E" w:rsidRDefault="00366FBB" w:rsidP="0025261E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Удалось ли вызвать интерес школьников к профилю профориентации, каким образом, как Вы это поняли</w:t>
      </w:r>
    </w:p>
    <w:p w:rsidR="00BB3402" w:rsidRPr="0025261E" w:rsidRDefault="00366FBB" w:rsidP="002526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Да. Посредством обратной связи: отзывы школьников, руководства школы, активные вопросы от школьников</w:t>
      </w:r>
    </w:p>
    <w:p w:rsidR="00BB3402" w:rsidRPr="0025261E" w:rsidRDefault="00366FBB" w:rsidP="0025261E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Удалось ли сориентировать школьников, в каких ВУЗах города можно получить интересующую профессию и в каких компаниях на локальном рынке можно работать</w:t>
      </w:r>
    </w:p>
    <w:p w:rsidR="00BB3402" w:rsidRPr="0025261E" w:rsidRDefault="00366FBB" w:rsidP="002526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Да. Была продемонстрирована презентация, разработанная ТАУ, по данному вопросу.</w:t>
      </w:r>
    </w:p>
    <w:p w:rsidR="00BB3402" w:rsidRPr="0025261E" w:rsidRDefault="00366FBB" w:rsidP="0025261E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Плюсы и минусы курса (Вашего модуля), предложения по устранению слабых сторон, развитию сильных</w:t>
      </w:r>
    </w:p>
    <w:p w:rsidR="00BB3402" w:rsidRPr="0025261E" w:rsidRDefault="00366FBB" w:rsidP="0025261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Плюсы: активная обратная связь от руководства школы и школьников, возможность применения разных образовательных технологий. Минусы: нет информации о параллельно проходящих модулях ТАУ в школе (по этой причине не могла ответить на некоторые организационные вопросы от руководства школы), освещение на информационных ресурсах ТАУ прохождения занятий в школе по другим модулям, а о нашем модул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нет (причина мне не известна, хотя, школа на своих информационных ресурсах разместила информацию о нашем модуле, а о других модулях-нет, и об этом тоже информационные ресурсы ТАУ «умолчали»), мне не было предоставлено на старте проекта полной информации о целях, задачах, планируемых результатах (мне это очень помогло бы в планировании занятий).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Пожелание-проводить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(хотя бы на старте проекта) организационное совещание. Очень не хватало стартовой информации и слишком много «неизвестных» вводилось по ходу реализации проекта. </w:t>
      </w:r>
    </w:p>
    <w:p w:rsidR="00BB3402" w:rsidRDefault="00BB3402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</w:pPr>
      <w:r w:rsidRPr="0025261E"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  <w:t>Следующие рефлексии – см. с новой страницы</w:t>
      </w: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5261E" w:rsidRPr="002526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3402" w:rsidRPr="0025261E" w:rsidRDefault="00366FBB" w:rsidP="0025261E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lastRenderedPageBreak/>
        <w:t xml:space="preserve">ФИО, место работы, должность (если Вы выступали в роли преподавателя ВУЗа и внешнего эксперта, укажите это) - </w:t>
      </w:r>
      <w:r w:rsidRPr="0025261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Ишкильдина София Аркадьевна,</w:t>
      </w:r>
      <w:r w:rsidRPr="0025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проректор ЧОУ ВО «ТАУ»</w:t>
      </w:r>
    </w:p>
    <w:p w:rsidR="00BB3402" w:rsidRPr="0025261E" w:rsidRDefault="00366FBB" w:rsidP="0025261E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Роль преподавателя ВУЗа/ эксперта в профориентации школьников и подготовке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(как было в курсе и как хотелось бы) - </w:t>
      </w:r>
      <w:r w:rsidRPr="0025261E">
        <w:rPr>
          <w:rFonts w:ascii="Times New Roman" w:hAnsi="Times New Roman" w:cs="Times New Roman"/>
          <w:sz w:val="24"/>
          <w:szCs w:val="24"/>
          <w:u w:val="single"/>
        </w:rPr>
        <w:t>моя роль – наставник, по факту, помимо наставничества, выполняла роль координатора группы, спикера, разработчика методических материалов.</w:t>
      </w:r>
    </w:p>
    <w:p w:rsidR="00BB3402" w:rsidRPr="0025261E" w:rsidRDefault="00366FBB" w:rsidP="0025261E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Роль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в профориентационном курсе ТАУ для школьников (как было и как хотелось бы) – </w:t>
      </w:r>
      <w:r w:rsidRPr="0025261E">
        <w:rPr>
          <w:rFonts w:ascii="Times New Roman" w:hAnsi="Times New Roman" w:cs="Times New Roman"/>
          <w:sz w:val="24"/>
          <w:szCs w:val="24"/>
          <w:u w:val="single"/>
        </w:rPr>
        <w:t>большая часть были слушателями, по факту, молодежными наставниками были два студента</w:t>
      </w:r>
    </w:p>
    <w:p w:rsidR="00BB3402" w:rsidRPr="0025261E" w:rsidRDefault="00366FBB" w:rsidP="0025261E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261E">
        <w:rPr>
          <w:rFonts w:ascii="Times New Roman" w:hAnsi="Times New Roman" w:cs="Times New Roman"/>
          <w:sz w:val="24"/>
          <w:szCs w:val="24"/>
        </w:rPr>
        <w:t xml:space="preserve">Роль социального партнера (базы профориентации) в профориентации школьников через инструмент молодежного наставничества ТАУ и экспертное сопровождение 9как было и как хотелось бы) – </w:t>
      </w:r>
      <w:r w:rsidRPr="0025261E">
        <w:rPr>
          <w:rFonts w:ascii="Times New Roman" w:hAnsi="Times New Roman" w:cs="Times New Roman"/>
          <w:sz w:val="24"/>
          <w:szCs w:val="24"/>
          <w:u w:val="single"/>
        </w:rPr>
        <w:t>предоставление базы, сбор группы учеников.</w:t>
      </w:r>
      <w:proofErr w:type="gramEnd"/>
      <w:r w:rsidRPr="0025261E">
        <w:rPr>
          <w:rFonts w:ascii="Times New Roman" w:hAnsi="Times New Roman" w:cs="Times New Roman"/>
          <w:sz w:val="24"/>
          <w:szCs w:val="24"/>
          <w:u w:val="single"/>
        </w:rPr>
        <w:t xml:space="preserve"> По факту, ученики не проходили предварительный отбор или ознакомление, снимали подгруппы с уроков</w:t>
      </w:r>
      <w:r w:rsidRPr="002526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3402" w:rsidRPr="0025261E" w:rsidRDefault="00366FBB" w:rsidP="0025261E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Удалось ли вызвать интерес школьников к профилю профориентации, каким образом, как Вы это поняли. </w:t>
      </w:r>
      <w:r w:rsidRPr="0025261E">
        <w:rPr>
          <w:rFonts w:ascii="Times New Roman" w:hAnsi="Times New Roman" w:cs="Times New Roman"/>
          <w:sz w:val="24"/>
          <w:szCs w:val="24"/>
          <w:u w:val="single"/>
        </w:rPr>
        <w:t>Все ребята включались в дискуссию, выполняли задание, задавали вопросы. Но многие открыто говорили, что предпринимателями не планируют быть</w:t>
      </w:r>
    </w:p>
    <w:p w:rsidR="00BB3402" w:rsidRPr="0025261E" w:rsidRDefault="00366FBB" w:rsidP="0025261E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Удалось ли сориентировать школьников, в каких ВУЗах города можно получить интересующую профессию и в каких компаниях на локальном рынке можно работать. Да</w:t>
      </w:r>
    </w:p>
    <w:p w:rsidR="00BB3402" w:rsidRPr="0025261E" w:rsidRDefault="00366FBB" w:rsidP="0025261E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Плюсы и минусы курса (Вашего модуля), предложения по устранению слабых сторон, развитию сильных. </w:t>
      </w:r>
      <w:r w:rsidRPr="0025261E">
        <w:rPr>
          <w:rFonts w:ascii="Times New Roman" w:hAnsi="Times New Roman" w:cs="Times New Roman"/>
          <w:sz w:val="24"/>
          <w:szCs w:val="24"/>
          <w:u w:val="single"/>
        </w:rPr>
        <w:t>Плюсы – соответствует профилю программ обучения ТАУ, студенты обучают школьников по тем темам, которые изучают сами в ТАУ, формируя опыт  наставников. Минусы – нехватка времени, боязнь выхода к ЦА, отсутствие наработанной базы материала для быстрого подбора.</w:t>
      </w:r>
    </w:p>
    <w:p w:rsidR="00BB3402" w:rsidRDefault="00BB3402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</w:pPr>
      <w:r w:rsidRPr="0025261E"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  <w:t>Следующие рефлексии – см. с новой страницы</w:t>
      </w: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5261E" w:rsidRPr="002526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lastRenderedPageBreak/>
        <w:t>Рефлексия преподавателя/эксперта по результатам профориентационного курса ТАУ для школьников в МБУ школа «Образовательный центр «Галактика»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1. ФИО, место работы, должность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b/>
          <w:sz w:val="24"/>
          <w:szCs w:val="24"/>
        </w:rPr>
        <w:t>Кадошникова Полина Олеговна</w:t>
      </w:r>
      <w:r w:rsidRPr="0025261E">
        <w:rPr>
          <w:rFonts w:ascii="Times New Roman" w:hAnsi="Times New Roman" w:cs="Times New Roman"/>
          <w:sz w:val="24"/>
          <w:szCs w:val="24"/>
        </w:rPr>
        <w:t xml:space="preserve">, ЧОУ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«Тольяттинская академия управления», руководитель службы маркетинга, преподаватель к</w:t>
      </w:r>
      <w:r w:rsidR="0025261E">
        <w:rPr>
          <w:rFonts w:ascii="Times New Roman" w:hAnsi="Times New Roman" w:cs="Times New Roman"/>
          <w:sz w:val="24"/>
          <w:szCs w:val="24"/>
        </w:rPr>
        <w:t>афедры связей с общественностью, методист Регионального центра трудовых ресурсов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2. Роль преподавателя ВУЗа/ эксперта в профориентации школьников и подготовке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(как было в курсе и как хотелось бы)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261E">
        <w:rPr>
          <w:rFonts w:ascii="Times New Roman" w:hAnsi="Times New Roman" w:cs="Times New Roman"/>
          <w:sz w:val="24"/>
          <w:szCs w:val="24"/>
        </w:rPr>
        <w:t>Как преподаватель я создавала программу и презентацию курса/модуля Медиатехнологии и телемаркетинг, организовывала и проводила встречи/занятия со школьниками 9-х классов в рамках курса/ модуля Медиатехнологии и телемаркетинг, а также делегировала ряд занятий для проведения студентам-молодежным наставникам (из числа студентов ТАУ 4 курса по направлению подготовки «Реклама и связи с общественностью»).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При делегировании занятий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студентам-молодежным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наставникам осуществлялась предварительная подготовка в формате совместного обсуждения хода предыдущих заняти, а также обсуждение содержания следующего занятия, которое проводили студенты ТАУ. Хотелось бы организовать больше встреч/занятий, которые проводили бы студенты-молодежные наставники (из числа 1-4 курсов ТАУ) в рамках проведения занятий по курсу/модулю Медиатехнологии и телемаркетинг, так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во-первых, школьники активнее взаимодействуют со студентами, во-вторых, при самостоятельном проведении встреч/занятий студенты еще больше погружаются в тему и осваивают профессиональные навыки.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3. Роль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в профориентационном курсе ТАУ для школьников (как было и как хотелось бы)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Студенты-молодежные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наставники проводили ряд встреч/занятий в рамках курса/модуля Медиатехнологии и телемаркетинг (как совместно со мной, как преподавателем, так и полностью самостоятельно). Хотелось бы вовлечь в проведение встреч/занятий в рамках курса/модуля Медиатехнологии и телемаркетинг больше студентов 1-2 курса, чем 3-4. Так как во-первых, студенты 1-2 курса ближе по возрасту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школьникам и им легче коммуницировать, во-вторых, студенты 1-2 курса еще сами находяться на этапе определения своего профессионального будущего и погружение в тему за счет проведения занятий для школьников позволит не только погрузить в соотв. тему школьников, но и самим студентам самоопределиться и прокачать навыки.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4. Роль социального партнера (базы профориентации) в профориентации школьников через инструмент молодежного наставничества ТАУ и экспертное сопровождение (как было и как хотелось бы)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Социальный партнер организовал площадку и предоставил ресурсы для профориентации школьников, а также оказывал экспертное сопровождение в ряде встреч/занятий в рамках курса/модуля Медиатехнологии и телемаркетинг (например, при создании видеоролика одной из встреч/занятий модуля).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5. Удалось ли вызвать интерес школьников к профилю профориентации, каким образом, как Вы это поняли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Да, вызвать интерес удалось, так как ряд школьников активно включались в обсуждение и выполняли задания в процессе встреч/занятий в рамках курса/модуля Медиатехнологии и телемаркетинг (например, писали тексты, делали макеты лендингов и собственные лендинги).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6. Удалось ли сориентировать школьников, в каких ВУЗах города можно получить интересующую профессию и в каких компаниях на локальном рынке можно работать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Частично да, в формате обсуждения. Школьников больше интересовали смежные с модулем Медиатехнологии и телемаркетинг профессии (например, интернет-маркетолог, PR-менеджер и др.). Поэтому рассматривали профессии в смежных сферах и говорили о </w:t>
      </w:r>
      <w:r w:rsidRPr="0025261E">
        <w:rPr>
          <w:rFonts w:ascii="Times New Roman" w:hAnsi="Times New Roman" w:cs="Times New Roman"/>
          <w:sz w:val="24"/>
          <w:szCs w:val="24"/>
        </w:rPr>
        <w:lastRenderedPageBreak/>
        <w:t>возможностях обучения на данные профессии в ТАУ, а также о компаниях, в которых они смогут работать.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7. Плюсы и минусы курса (Вашего модуля), предложения по устранению слабых сторон, развитию сильных</w:t>
      </w:r>
    </w:p>
    <w:p w:rsidR="00BB3402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К плюсам можно отнести: практикоориентированность и соотв. современным компетенциям и профессиям (в ходе модуля школьники на практике осваивали современные навыки в сфере медиатехнологии и телемаркетинга). Среди основных минусов – каждую встречу приходилось напоминать, что делали до этого (не все школьники запоминали). Как вариант в начале каждой встречи проводить небольшой интерактив (опрос) среди школьников по тому, что было пройдено на прошлой встрече, чтобы закреплять материал.</w:t>
      </w: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</w:pPr>
      <w:r w:rsidRPr="0025261E"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  <w:t>Следующие рефлексии – см. с новой страницы</w:t>
      </w: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P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5261E" w:rsidRPr="002526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26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Филиппова А.И. 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1. ФИО, место работы, должность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Менеджер проектно-аналитического центра ТАУ.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 2. Роль преподавателя ВУЗа / внешнего эксперта в профориентации школьников и подготовке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студентов-молодёжных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(как было и как хотелось бы)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В рамках курса мною и студентами использовался личный практический опыт в области разработки сайтов на Tilda, а также опыт прохождения аналогичных образовательных программ и материалы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открытых интернет-источников. Работа была направлена на разработку и адаптацию курса с учётом возрастных особенностей школьников, а также на придание ему практической направленности и доступной, интересной формы подачи материала. В курсе применялись интерактивные элементы, что способствовало вовлечению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Также осуществлялась координация подготовки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студентов-молодёжных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к проведению занятий: разъяснялись особенности целевой аудитории, требования к содержанию и оформлению материалов курса.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В дальнейшем хотелось бы усилить междисциплинарное взаимодействие за счёт привлечения дизайнеров и маркетологов. Это позволило бы улучшить визуальное оформление игровых материалов, повысить структурированность информации, а также обеспечить качественное фот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и видеосопровождение курса.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3. Роль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студентов-молодёжных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в профориентационном курсе ТАУ для школьников (как было и как хотелось бы)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Студенты-молодёжные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наставники выполняли поставленные задачи, проводили занятия и интерактивные активности со школьниками. Вместе с тем хотелось бы видеть от них больший уровень активности, инициативности и заинтересованности, в том числе в формате задавания вопросов для более глубокого понимания темы. Также важно усилить ответственность и уверенность наставников при подготовке и реализации курса, чтобы они не боялись предлагать больше собственных идей. 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4. Роль социального партнёра (базы профориентации) в профориентации школьников через инструмент молодёжного наставничества ТАУ и экспертное сопровождение (как было и как хотелось бы)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Со стороны образовательной организации наблюдалась недостаточная включённость: школьники не всегда понимали цель курса, отсутствовал контроль посещаемости, не предусматривалась система оценивания. В результате обучающиеся могли свободно переходить между курсами, что негативно сказывалось на их вовлечённости и работы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При этом команде </w:t>
      </w:r>
      <w:proofErr w:type="gramStart"/>
      <w:r w:rsidRPr="0025261E">
        <w:rPr>
          <w:rFonts w:ascii="Times New Roman" w:hAnsi="Times New Roman" w:cs="Times New Roman"/>
          <w:sz w:val="24"/>
          <w:szCs w:val="24"/>
        </w:rPr>
        <w:t>студентов-молодёжных</w:t>
      </w:r>
      <w:proofErr w:type="gramEnd"/>
      <w:r w:rsidRPr="0025261E">
        <w:rPr>
          <w:rFonts w:ascii="Times New Roman" w:hAnsi="Times New Roman" w:cs="Times New Roman"/>
          <w:sz w:val="24"/>
          <w:szCs w:val="24"/>
        </w:rPr>
        <w:t xml:space="preserve"> наставников оказывалась поддержка в части организационного сопровождения, договорённостей о проведении занятий и взаимодействия с площадкой. За это выражается отдельная благодарность.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5. Удалось ли вызвать интерес школьников к профилю профориентации, каким образом, как Вы это поняли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Считаю, что в целом интерес у части школьников был сформирован. Это подтверждалось их активностью на занятиях, вовлечённостью в интерактивные задания и количеством задаваемых вопросов.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 xml:space="preserve"> 6. Удалось ли сориентировать школьников, в каких ВУЗах города можно получить интересующую профессию и в каких компаниях на локальном рынке можно работать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Нет, на данном этапе это оказалось затруднительным, так как для большинства школьников подобная информация является преждевременной в силу возраста и недостаточной осознанности профессионального выбора  (у нас присутствовал 9 класс и все планировали остаться и закончить 11 классов).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7. Плюсы и минусы курса (Вашего модуля), предложения по устранению слабых сторон и развитию сильных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lastRenderedPageBreak/>
        <w:t>К положительным сторонам курса можно отнести сам факт реализации такой качественной профориентационной программы, которые редко проводятся в школах. Курс направлен на формирование актуальных компетенций у школьников — разработке сайтов.</w:t>
      </w:r>
    </w:p>
    <w:p w:rsidR="00BB3402" w:rsidRPr="0025261E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Среди недостатков — недостаточное количество интерактивных и игровых форм работы, а также ограниченное время, отведённое на практику. Существенные сложности возникли из-за технических ограничений: платформа Tilda была заблокирована на школьных компьютерах, что потребовало дополнительного времени на установку и настройку программного обеспечения. В связи с этим не все занятия удалось провести строго по плану, и курс приходилось корректировать уже в процессе реализации.</w:t>
      </w:r>
    </w:p>
    <w:p w:rsidR="00BB3402" w:rsidRDefault="00366FBB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61E">
        <w:rPr>
          <w:rFonts w:ascii="Times New Roman" w:hAnsi="Times New Roman" w:cs="Times New Roman"/>
          <w:sz w:val="24"/>
          <w:szCs w:val="24"/>
        </w:rPr>
        <w:t>В перспективе рекомендуется увеличить объём практических занятий, заранее прорабатывать технические условия проведения курса и расширять использование игровых и интерактивных методик обучения.</w:t>
      </w: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261E" w:rsidRDefault="0025261E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Pr="0025261E" w:rsidRDefault="001E2940" w:rsidP="001E2940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</w:pPr>
      <w:r w:rsidRPr="0025261E">
        <w:rPr>
          <w:rFonts w:ascii="Times New Roman" w:eastAsia="Arial" w:hAnsi="Times New Roman" w:cs="Times New Roman"/>
          <w:i/>
          <w:color w:val="4F81BD"/>
          <w:sz w:val="24"/>
          <w:szCs w:val="24"/>
          <w:lang w:eastAsia="ru-RU"/>
        </w:rPr>
        <w:t>Следующие рефлексии – см. с новой страницы</w:t>
      </w:r>
    </w:p>
    <w:p w:rsidR="001E2940" w:rsidRDefault="001E2940" w:rsidP="001E2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Default="001E2940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154" w:rsidRDefault="006A6154" w:rsidP="002526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E2940" w:rsidRPr="001E2940" w:rsidRDefault="001E2940" w:rsidP="001E2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940" w:rsidRPr="001E2940" w:rsidRDefault="001E2940" w:rsidP="001E2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940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1E2940">
        <w:rPr>
          <w:rFonts w:ascii="Times New Roman" w:hAnsi="Times New Roman" w:cs="Times New Roman"/>
          <w:sz w:val="24"/>
          <w:szCs w:val="24"/>
        </w:rPr>
        <w:tab/>
        <w:t xml:space="preserve">ФИО, место работы, должность (если Вы выступали в роли преподавателя ВУЗа и внешнего эксперта, укажите это) </w:t>
      </w:r>
      <w:r w:rsidRPr="001E2940">
        <w:rPr>
          <w:rFonts w:ascii="Times New Roman" w:hAnsi="Times New Roman" w:cs="Times New Roman"/>
          <w:b/>
          <w:sz w:val="24"/>
          <w:szCs w:val="24"/>
        </w:rPr>
        <w:t>Мельник Сергей Георгиевич</w:t>
      </w:r>
      <w:r w:rsidRPr="001E2940">
        <w:rPr>
          <w:rFonts w:ascii="Times New Roman" w:hAnsi="Times New Roman" w:cs="Times New Roman"/>
          <w:sz w:val="24"/>
          <w:szCs w:val="24"/>
        </w:rPr>
        <w:t xml:space="preserve">, ЧОУ </w:t>
      </w:r>
      <w:proofErr w:type="gramStart"/>
      <w:r w:rsidRPr="001E294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1E2940">
        <w:rPr>
          <w:rFonts w:ascii="Times New Roman" w:hAnsi="Times New Roman" w:cs="Times New Roman"/>
          <w:sz w:val="24"/>
          <w:szCs w:val="24"/>
        </w:rPr>
        <w:t xml:space="preserve"> «Тольяттинская академия управления», руководитель пресс-службы</w:t>
      </w:r>
      <w:r>
        <w:rPr>
          <w:rFonts w:ascii="Times New Roman" w:hAnsi="Times New Roman" w:cs="Times New Roman"/>
          <w:sz w:val="24"/>
          <w:szCs w:val="24"/>
        </w:rPr>
        <w:t>, эксперт (</w:t>
      </w:r>
      <w:r w:rsidRPr="001E2940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заслуженный работник средств массовой информации Самарской области, лауреат Губернской премии в области культуры и искусства, обладатель почетного звания «Золотое перо губернии», лауреат ряда международных, всероссийских и региональных конкурсов в области журналистики</w:t>
      </w:r>
      <w:r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)</w:t>
      </w:r>
    </w:p>
    <w:p w:rsidR="001E2940" w:rsidRPr="001E2940" w:rsidRDefault="001E2940" w:rsidP="001E2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940">
        <w:rPr>
          <w:rFonts w:ascii="Times New Roman" w:hAnsi="Times New Roman" w:cs="Times New Roman"/>
          <w:sz w:val="24"/>
          <w:szCs w:val="24"/>
        </w:rPr>
        <w:t>2.</w:t>
      </w:r>
      <w:r w:rsidRPr="001E2940">
        <w:rPr>
          <w:rFonts w:ascii="Times New Roman" w:hAnsi="Times New Roman" w:cs="Times New Roman"/>
          <w:sz w:val="24"/>
          <w:szCs w:val="24"/>
        </w:rPr>
        <w:tab/>
        <w:t xml:space="preserve">Роль преподавателя ВУЗа/ эксперта в профориентации школьников и подготовке </w:t>
      </w:r>
      <w:proofErr w:type="gramStart"/>
      <w:r w:rsidRPr="001E2940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1E2940">
        <w:rPr>
          <w:rFonts w:ascii="Times New Roman" w:hAnsi="Times New Roman" w:cs="Times New Roman"/>
          <w:sz w:val="24"/>
          <w:szCs w:val="24"/>
        </w:rPr>
        <w:t xml:space="preserve"> наставников (как было в курсе и как хотелось бы) Роль эксперта крайне важна: старшеклассники, которые еще не определились с выбором вуза (специальности), узнают о плюсах и минусах конкретной специальности из уст профессионала-практика</w:t>
      </w:r>
    </w:p>
    <w:p w:rsidR="001E2940" w:rsidRPr="001E2940" w:rsidRDefault="001E2940" w:rsidP="001E2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940">
        <w:rPr>
          <w:rFonts w:ascii="Times New Roman" w:hAnsi="Times New Roman" w:cs="Times New Roman"/>
          <w:sz w:val="24"/>
          <w:szCs w:val="24"/>
        </w:rPr>
        <w:t>3.</w:t>
      </w:r>
      <w:r w:rsidRPr="001E2940">
        <w:rPr>
          <w:rFonts w:ascii="Times New Roman" w:hAnsi="Times New Roman" w:cs="Times New Roman"/>
          <w:sz w:val="24"/>
          <w:szCs w:val="24"/>
        </w:rPr>
        <w:tab/>
        <w:t xml:space="preserve">Роль </w:t>
      </w:r>
      <w:proofErr w:type="gramStart"/>
      <w:r w:rsidRPr="001E2940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1E2940">
        <w:rPr>
          <w:rFonts w:ascii="Times New Roman" w:hAnsi="Times New Roman" w:cs="Times New Roman"/>
          <w:sz w:val="24"/>
          <w:szCs w:val="24"/>
        </w:rPr>
        <w:t xml:space="preserve"> наставников в </w:t>
      </w:r>
      <w:proofErr w:type="spellStart"/>
      <w:r w:rsidRPr="001E2940">
        <w:rPr>
          <w:rFonts w:ascii="Times New Roman" w:hAnsi="Times New Roman" w:cs="Times New Roman"/>
          <w:sz w:val="24"/>
          <w:szCs w:val="24"/>
        </w:rPr>
        <w:t>профориентационном</w:t>
      </w:r>
      <w:proofErr w:type="spellEnd"/>
      <w:r w:rsidRPr="001E2940">
        <w:rPr>
          <w:rFonts w:ascii="Times New Roman" w:hAnsi="Times New Roman" w:cs="Times New Roman"/>
          <w:sz w:val="24"/>
          <w:szCs w:val="24"/>
        </w:rPr>
        <w:t xml:space="preserve"> курсе ТАУ для школьников (как было и как хотелось бы)</w:t>
      </w:r>
    </w:p>
    <w:p w:rsidR="001E2940" w:rsidRPr="001E2940" w:rsidRDefault="001E2940" w:rsidP="001E2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940">
        <w:rPr>
          <w:rFonts w:ascii="Times New Roman" w:hAnsi="Times New Roman" w:cs="Times New Roman"/>
          <w:sz w:val="24"/>
          <w:szCs w:val="24"/>
        </w:rPr>
        <w:t>4.</w:t>
      </w:r>
      <w:r w:rsidRPr="001E2940">
        <w:rPr>
          <w:rFonts w:ascii="Times New Roman" w:hAnsi="Times New Roman" w:cs="Times New Roman"/>
          <w:sz w:val="24"/>
          <w:szCs w:val="24"/>
        </w:rPr>
        <w:tab/>
        <w:t>Роль социального партнера (базы профориентации) в профориентации школьников через инструмент молодежного наставничества ТАУ и экспертное сопровож</w:t>
      </w:r>
      <w:r>
        <w:rPr>
          <w:rFonts w:ascii="Times New Roman" w:hAnsi="Times New Roman" w:cs="Times New Roman"/>
          <w:sz w:val="24"/>
          <w:szCs w:val="24"/>
        </w:rPr>
        <w:t>дение (</w:t>
      </w:r>
      <w:r w:rsidRPr="001E2940">
        <w:rPr>
          <w:rFonts w:ascii="Times New Roman" w:hAnsi="Times New Roman" w:cs="Times New Roman"/>
          <w:sz w:val="24"/>
          <w:szCs w:val="24"/>
        </w:rPr>
        <w:t>как было и как хотелось бы)</w:t>
      </w:r>
    </w:p>
    <w:p w:rsidR="001E2940" w:rsidRPr="001E2940" w:rsidRDefault="001E2940" w:rsidP="001E2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940">
        <w:rPr>
          <w:rFonts w:ascii="Times New Roman" w:hAnsi="Times New Roman" w:cs="Times New Roman"/>
          <w:sz w:val="24"/>
          <w:szCs w:val="24"/>
        </w:rPr>
        <w:t>5.</w:t>
      </w:r>
      <w:r w:rsidRPr="001E2940">
        <w:rPr>
          <w:rFonts w:ascii="Times New Roman" w:hAnsi="Times New Roman" w:cs="Times New Roman"/>
          <w:sz w:val="24"/>
          <w:szCs w:val="24"/>
        </w:rPr>
        <w:tab/>
        <w:t>Удалось ли вызвать интерес школьников к профилю профориентации, каким образом, как Вы это поняли. Интерес вызвать удалось: внимательно слушали, задавали вопросы, знакомились с раздаточным материалом (книги, газеты, журналы) и живо обсуждали.</w:t>
      </w:r>
    </w:p>
    <w:p w:rsidR="001E2940" w:rsidRPr="001E2940" w:rsidRDefault="001E2940" w:rsidP="001E2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940">
        <w:rPr>
          <w:rFonts w:ascii="Times New Roman" w:hAnsi="Times New Roman" w:cs="Times New Roman"/>
          <w:sz w:val="24"/>
          <w:szCs w:val="24"/>
        </w:rPr>
        <w:t>6.</w:t>
      </w:r>
      <w:r w:rsidRPr="001E2940">
        <w:rPr>
          <w:rFonts w:ascii="Times New Roman" w:hAnsi="Times New Roman" w:cs="Times New Roman"/>
          <w:sz w:val="24"/>
          <w:szCs w:val="24"/>
        </w:rPr>
        <w:tab/>
        <w:t xml:space="preserve">Удалось ли сориентировать школьников, в каких ВУЗах города можно получить интересующую профессию и в каких компаниях на локальном рынке можно работать. </w:t>
      </w:r>
      <w:proofErr w:type="gramStart"/>
      <w:r w:rsidRPr="001E2940">
        <w:rPr>
          <w:rFonts w:ascii="Times New Roman" w:hAnsi="Times New Roman" w:cs="Times New Roman"/>
          <w:sz w:val="24"/>
          <w:szCs w:val="24"/>
        </w:rPr>
        <w:t>Часть учеников гуманитарного класса уже задумывается о</w:t>
      </w:r>
      <w:proofErr w:type="gramEnd"/>
      <w:r w:rsidRPr="001E2940">
        <w:rPr>
          <w:rFonts w:ascii="Times New Roman" w:hAnsi="Times New Roman" w:cs="Times New Roman"/>
          <w:sz w:val="24"/>
          <w:szCs w:val="24"/>
        </w:rPr>
        <w:t xml:space="preserve"> специальности «журналистика», но поступать планируют в Москву или Самару. Разубеждать не стал. </w:t>
      </w:r>
    </w:p>
    <w:p w:rsidR="001E2940" w:rsidRPr="0025261E" w:rsidRDefault="001E2940" w:rsidP="001E2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940">
        <w:rPr>
          <w:rFonts w:ascii="Times New Roman" w:hAnsi="Times New Roman" w:cs="Times New Roman"/>
          <w:sz w:val="24"/>
          <w:szCs w:val="24"/>
        </w:rPr>
        <w:t>7.</w:t>
      </w:r>
      <w:r w:rsidRPr="001E2940">
        <w:rPr>
          <w:rFonts w:ascii="Times New Roman" w:hAnsi="Times New Roman" w:cs="Times New Roman"/>
          <w:sz w:val="24"/>
          <w:szCs w:val="24"/>
        </w:rPr>
        <w:tab/>
        <w:t>Плюсы и минусы курса (Вашего модуля), предложения по устранению слабых сторон, развитию сильных. Считаю, что выбрал верный ход изложения материала: наглядно, доступно, увлекательно… Конечно, нет предела совершенству.</w:t>
      </w:r>
    </w:p>
    <w:sectPr w:rsidR="001E2940" w:rsidRPr="00252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1AB71A1-56F1-49D8-90CD-523456975318}"/>
    <w:embedBold r:id="rId2" w:fontKey="{E12AB305-AAEA-4EC0-8EB3-E2E7961B00A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12948F8-4BEF-45EB-A4F3-B3071C21E1D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FBF881C-F95F-4DB6-BD0F-107711F37DD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34B1"/>
    <w:multiLevelType w:val="multilevel"/>
    <w:tmpl w:val="453EEC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nsid w:val="0FE91187"/>
    <w:multiLevelType w:val="hybridMultilevel"/>
    <w:tmpl w:val="37481696"/>
    <w:lvl w:ilvl="0" w:tplc="D2882F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A003E4">
      <w:start w:val="1"/>
      <w:numFmt w:val="lowerLetter"/>
      <w:lvlText w:val="%2."/>
      <w:lvlJc w:val="left"/>
      <w:pPr>
        <w:ind w:left="1440" w:hanging="360"/>
      </w:pPr>
    </w:lvl>
    <w:lvl w:ilvl="2" w:tplc="BF86036E">
      <w:start w:val="1"/>
      <w:numFmt w:val="lowerRoman"/>
      <w:lvlText w:val="%3."/>
      <w:lvlJc w:val="right"/>
      <w:pPr>
        <w:ind w:left="2160" w:hanging="180"/>
      </w:pPr>
    </w:lvl>
    <w:lvl w:ilvl="3" w:tplc="F27C365A">
      <w:start w:val="1"/>
      <w:numFmt w:val="decimal"/>
      <w:lvlText w:val="%4."/>
      <w:lvlJc w:val="left"/>
      <w:pPr>
        <w:ind w:left="2880" w:hanging="360"/>
      </w:pPr>
    </w:lvl>
    <w:lvl w:ilvl="4" w:tplc="88BC0878">
      <w:start w:val="1"/>
      <w:numFmt w:val="lowerLetter"/>
      <w:lvlText w:val="%5."/>
      <w:lvlJc w:val="left"/>
      <w:pPr>
        <w:ind w:left="3600" w:hanging="360"/>
      </w:pPr>
    </w:lvl>
    <w:lvl w:ilvl="5" w:tplc="46F6B626">
      <w:start w:val="1"/>
      <w:numFmt w:val="lowerRoman"/>
      <w:lvlText w:val="%6."/>
      <w:lvlJc w:val="right"/>
      <w:pPr>
        <w:ind w:left="4320" w:hanging="180"/>
      </w:pPr>
    </w:lvl>
    <w:lvl w:ilvl="6" w:tplc="66A2D1F2">
      <w:start w:val="1"/>
      <w:numFmt w:val="decimal"/>
      <w:lvlText w:val="%7."/>
      <w:lvlJc w:val="left"/>
      <w:pPr>
        <w:ind w:left="5040" w:hanging="360"/>
      </w:pPr>
    </w:lvl>
    <w:lvl w:ilvl="7" w:tplc="D79C2B68">
      <w:start w:val="1"/>
      <w:numFmt w:val="lowerLetter"/>
      <w:lvlText w:val="%8."/>
      <w:lvlJc w:val="left"/>
      <w:pPr>
        <w:ind w:left="5760" w:hanging="360"/>
      </w:pPr>
    </w:lvl>
    <w:lvl w:ilvl="8" w:tplc="978A090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A449D"/>
    <w:multiLevelType w:val="hybridMultilevel"/>
    <w:tmpl w:val="1FF0B948"/>
    <w:lvl w:ilvl="0" w:tplc="8F2E6C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48FE4A">
      <w:start w:val="1"/>
      <w:numFmt w:val="lowerLetter"/>
      <w:lvlText w:val="%2."/>
      <w:lvlJc w:val="left"/>
      <w:pPr>
        <w:ind w:left="1440" w:hanging="360"/>
      </w:pPr>
    </w:lvl>
    <w:lvl w:ilvl="2" w:tplc="E0A47BFC">
      <w:start w:val="1"/>
      <w:numFmt w:val="lowerRoman"/>
      <w:lvlText w:val="%3."/>
      <w:lvlJc w:val="right"/>
      <w:pPr>
        <w:ind w:left="2160" w:hanging="180"/>
      </w:pPr>
    </w:lvl>
    <w:lvl w:ilvl="3" w:tplc="D812A86A">
      <w:start w:val="1"/>
      <w:numFmt w:val="decimal"/>
      <w:lvlText w:val="%4."/>
      <w:lvlJc w:val="left"/>
      <w:pPr>
        <w:ind w:left="2880" w:hanging="360"/>
      </w:pPr>
    </w:lvl>
    <w:lvl w:ilvl="4" w:tplc="905A6316">
      <w:start w:val="1"/>
      <w:numFmt w:val="lowerLetter"/>
      <w:lvlText w:val="%5."/>
      <w:lvlJc w:val="left"/>
      <w:pPr>
        <w:ind w:left="3600" w:hanging="360"/>
      </w:pPr>
    </w:lvl>
    <w:lvl w:ilvl="5" w:tplc="A230AE8E">
      <w:start w:val="1"/>
      <w:numFmt w:val="lowerRoman"/>
      <w:lvlText w:val="%6."/>
      <w:lvlJc w:val="right"/>
      <w:pPr>
        <w:ind w:left="4320" w:hanging="180"/>
      </w:pPr>
    </w:lvl>
    <w:lvl w:ilvl="6" w:tplc="0DD62128">
      <w:start w:val="1"/>
      <w:numFmt w:val="decimal"/>
      <w:lvlText w:val="%7."/>
      <w:lvlJc w:val="left"/>
      <w:pPr>
        <w:ind w:left="5040" w:hanging="360"/>
      </w:pPr>
    </w:lvl>
    <w:lvl w:ilvl="7" w:tplc="88023D8A">
      <w:start w:val="1"/>
      <w:numFmt w:val="lowerLetter"/>
      <w:lvlText w:val="%8."/>
      <w:lvlJc w:val="left"/>
      <w:pPr>
        <w:ind w:left="5760" w:hanging="360"/>
      </w:pPr>
    </w:lvl>
    <w:lvl w:ilvl="8" w:tplc="2BC4692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06CC1"/>
    <w:multiLevelType w:val="hybridMultilevel"/>
    <w:tmpl w:val="05D638C8"/>
    <w:lvl w:ilvl="0" w:tplc="BA8C028E">
      <w:start w:val="1"/>
      <w:numFmt w:val="decimal"/>
      <w:lvlText w:val="%1."/>
      <w:lvlJc w:val="left"/>
      <w:pPr>
        <w:ind w:left="720" w:hanging="360"/>
      </w:pPr>
    </w:lvl>
    <w:lvl w:ilvl="1" w:tplc="5FE668C2">
      <w:start w:val="1"/>
      <w:numFmt w:val="lowerLetter"/>
      <w:lvlText w:val="%2."/>
      <w:lvlJc w:val="left"/>
      <w:pPr>
        <w:ind w:left="1440" w:hanging="360"/>
      </w:pPr>
    </w:lvl>
    <w:lvl w:ilvl="2" w:tplc="7C321F5A">
      <w:start w:val="1"/>
      <w:numFmt w:val="lowerRoman"/>
      <w:lvlText w:val="%3."/>
      <w:lvlJc w:val="right"/>
      <w:pPr>
        <w:ind w:left="2160" w:hanging="180"/>
      </w:pPr>
    </w:lvl>
    <w:lvl w:ilvl="3" w:tplc="2B908FE6">
      <w:start w:val="1"/>
      <w:numFmt w:val="decimal"/>
      <w:lvlText w:val="%4."/>
      <w:lvlJc w:val="left"/>
      <w:pPr>
        <w:ind w:left="2880" w:hanging="360"/>
      </w:pPr>
    </w:lvl>
    <w:lvl w:ilvl="4" w:tplc="F2EA91BA">
      <w:start w:val="1"/>
      <w:numFmt w:val="lowerLetter"/>
      <w:lvlText w:val="%5."/>
      <w:lvlJc w:val="left"/>
      <w:pPr>
        <w:ind w:left="3600" w:hanging="360"/>
      </w:pPr>
    </w:lvl>
    <w:lvl w:ilvl="5" w:tplc="00CA94EE">
      <w:start w:val="1"/>
      <w:numFmt w:val="lowerRoman"/>
      <w:lvlText w:val="%6."/>
      <w:lvlJc w:val="right"/>
      <w:pPr>
        <w:ind w:left="4320" w:hanging="180"/>
      </w:pPr>
    </w:lvl>
    <w:lvl w:ilvl="6" w:tplc="D68C659C">
      <w:start w:val="1"/>
      <w:numFmt w:val="decimal"/>
      <w:lvlText w:val="%7."/>
      <w:lvlJc w:val="left"/>
      <w:pPr>
        <w:ind w:left="5040" w:hanging="360"/>
      </w:pPr>
    </w:lvl>
    <w:lvl w:ilvl="7" w:tplc="87984A64">
      <w:start w:val="1"/>
      <w:numFmt w:val="lowerLetter"/>
      <w:lvlText w:val="%8."/>
      <w:lvlJc w:val="left"/>
      <w:pPr>
        <w:ind w:left="5760" w:hanging="360"/>
      </w:pPr>
    </w:lvl>
    <w:lvl w:ilvl="8" w:tplc="5EE638F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E03FC1"/>
    <w:multiLevelType w:val="hybridMultilevel"/>
    <w:tmpl w:val="32E4BC60"/>
    <w:lvl w:ilvl="0" w:tplc="22989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AA16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CC06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98D2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443B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BA5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BCC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C840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2642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531187"/>
    <w:multiLevelType w:val="multilevel"/>
    <w:tmpl w:val="2758CBBC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oNotTrackMove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402"/>
    <w:rsid w:val="001E2940"/>
    <w:rsid w:val="0025261E"/>
    <w:rsid w:val="00366FBB"/>
    <w:rsid w:val="006A6154"/>
    <w:rsid w:val="00BB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7876D5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a6">
    <w:name w:val="Table Grid"/>
    <w:basedOn w:val="TableNormal"/>
    <w:tblPr>
      <w:tblInd w:w="0" w:type="dxa"/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7876D5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a6">
    <w:name w:val="Table Grid"/>
    <w:basedOn w:val="TableNormal"/>
    <w:tblPr>
      <w:tblInd w:w="0" w:type="dxa"/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WEwBVAwN1zsGunBjJRQJouDFA==">CgMxLjA4AHIhMTNuWGJoZklENG5ScDAyVlBXZGw3ZlBHVVNGUEltcVli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2871</Words>
  <Characters>16366</Characters>
  <Application>Microsoft Office Word</Application>
  <DocSecurity>0</DocSecurity>
  <Lines>136</Lines>
  <Paragraphs>38</Paragraphs>
  <ScaleCrop>false</ScaleCrop>
  <Company/>
  <LinksUpToDate>false</LinksUpToDate>
  <CharactersWithSpaces>19199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Черняева Любовь Владимировна</dc:creator>
  <cp:lastModifiedBy>Черняева Любовь Владимировна</cp:lastModifiedBy>
  <cp:revision>6</cp:revision>
  <dcterms:created xsi:type="dcterms:W3CDTF">2026-01-12T07:23:00Z</dcterms:created>
  <dcterms:modified xsi:type="dcterms:W3CDTF">2026-01-19T10:47:00Z</dcterms:modified>
</cp:coreProperties>
</file>