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F4" w:rsidRPr="00480FF4" w:rsidRDefault="00480FF4" w:rsidP="00480FF4">
      <w:pPr>
        <w:pStyle w:val="p1"/>
        <w:spacing w:before="288" w:beforeAutospacing="0" w:after="288" w:afterAutospacing="0" w:line="360" w:lineRule="auto"/>
        <w:jc w:val="center"/>
        <w:rPr>
          <w:b/>
          <w:color w:val="444444"/>
          <w:sz w:val="28"/>
          <w:szCs w:val="28"/>
        </w:rPr>
      </w:pPr>
      <w:r>
        <w:rPr>
          <w:b/>
          <w:color w:val="444444"/>
          <w:sz w:val="28"/>
          <w:szCs w:val="28"/>
        </w:rPr>
        <w:t>Доказательство № 1</w:t>
      </w:r>
    </w:p>
    <w:p w:rsidR="00480FF4" w:rsidRPr="00480FF4" w:rsidRDefault="00480FF4" w:rsidP="00480FF4">
      <w:pPr>
        <w:pStyle w:val="p1"/>
        <w:spacing w:before="288" w:beforeAutospacing="0" w:after="288" w:afterAutospacing="0" w:line="360" w:lineRule="auto"/>
        <w:jc w:val="both"/>
        <w:rPr>
          <w:sz w:val="28"/>
          <w:szCs w:val="28"/>
        </w:rPr>
      </w:pPr>
      <w:r w:rsidRPr="00480FF4">
        <w:rPr>
          <w:sz w:val="28"/>
          <w:szCs w:val="28"/>
        </w:rPr>
        <w:t>А Ллойд-Джордж открыто заявлял в английском парламенте:</w:t>
      </w:r>
    </w:p>
    <w:p w:rsidR="00480FF4" w:rsidRDefault="00480FF4" w:rsidP="00480FF4">
      <w:pPr>
        <w:pStyle w:val="p1"/>
        <w:spacing w:before="288" w:beforeAutospacing="0" w:after="288" w:afterAutospacing="0" w:line="360" w:lineRule="auto"/>
        <w:jc w:val="both"/>
        <w:rPr>
          <w:sz w:val="28"/>
          <w:szCs w:val="28"/>
        </w:rPr>
      </w:pPr>
      <w:r w:rsidRPr="00480FF4">
        <w:rPr>
          <w:sz w:val="28"/>
          <w:szCs w:val="28"/>
        </w:rPr>
        <w:t xml:space="preserve">«Целесообразность содействия адмиралу Колчаку и генералу Деникину является тем более спорным вопросом, что они борются за единую Россию. Не мне указывать, соответствует ли этот лозунг политике Великобритании. Один из наших великих людей, лорд </w:t>
      </w:r>
      <w:proofErr w:type="spellStart"/>
      <w:r w:rsidRPr="00480FF4">
        <w:rPr>
          <w:sz w:val="28"/>
          <w:szCs w:val="28"/>
        </w:rPr>
        <w:t>Биконсфилд</w:t>
      </w:r>
      <w:proofErr w:type="spellEnd"/>
      <w:r w:rsidRPr="00480FF4">
        <w:rPr>
          <w:sz w:val="28"/>
          <w:szCs w:val="28"/>
        </w:rPr>
        <w:t>, видел в огромной, могучей и великой России, катящейся подобно глетчеру по направлению к Персии, Афганистану и Индии, самую грозную опасность для Британской империи».</w:t>
      </w:r>
    </w:p>
    <w:p w:rsidR="00480FF4" w:rsidRDefault="00480FF4" w:rsidP="00480FF4">
      <w:pPr>
        <w:pStyle w:val="p1"/>
        <w:spacing w:before="288" w:beforeAutospacing="0" w:after="288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Доказательство № 2</w:t>
      </w:r>
    </w:p>
    <w:p w:rsidR="00480FF4" w:rsidRPr="00037F61" w:rsidRDefault="00480FF4" w:rsidP="00480F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Бесспорно, что поставки Антанты белым армиям имели место, но в специфическом контексте: это была обыкновенная торговля и товарообмен. Об этом пишет все тот же генерал Деникин в своем пятитомном труде: «</w:t>
      </w:r>
      <w:r w:rsidRPr="008E524E">
        <w:rPr>
          <w:rFonts w:ascii="Times New Roman" w:hAnsi="Times New Roman" w:cs="Times New Roman"/>
          <w:sz w:val="28"/>
          <w:szCs w:val="28"/>
        </w:rPr>
        <w:t>Французская миссия с 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7E8">
        <w:rPr>
          <w:rFonts w:ascii="Times New Roman" w:hAnsi="Times New Roman" w:cs="Times New Roman"/>
          <w:sz w:val="28"/>
          <w:szCs w:val="28"/>
        </w:rPr>
        <w:t>[1919</w:t>
      </w:r>
      <w:r>
        <w:rPr>
          <w:rFonts w:ascii="Times New Roman" w:hAnsi="Times New Roman" w:cs="Times New Roman"/>
          <w:sz w:val="28"/>
          <w:szCs w:val="28"/>
        </w:rPr>
        <w:t xml:space="preserve"> г. – И.М.</w:t>
      </w:r>
      <w:r w:rsidRPr="00CA37E8">
        <w:rPr>
          <w:rFonts w:ascii="Times New Roman" w:hAnsi="Times New Roman" w:cs="Times New Roman"/>
          <w:sz w:val="28"/>
          <w:szCs w:val="28"/>
        </w:rPr>
        <w:t>]</w:t>
      </w:r>
      <w:r w:rsidRPr="008E524E">
        <w:rPr>
          <w:rFonts w:ascii="Times New Roman" w:hAnsi="Times New Roman" w:cs="Times New Roman"/>
          <w:sz w:val="28"/>
          <w:szCs w:val="28"/>
        </w:rPr>
        <w:t xml:space="preserve"> вела переговоры о «компенсациях экономического характера» взамен на снабжение военным имуществом и после присылки одного-двух транспортов с ничтожным количеством запасов… </w:t>
      </w:r>
      <w:proofErr w:type="gramStart"/>
      <w:r w:rsidRPr="008E524E">
        <w:rPr>
          <w:rFonts w:ascii="Times New Roman" w:hAnsi="Times New Roman" w:cs="Times New Roman"/>
          <w:sz w:val="28"/>
          <w:szCs w:val="28"/>
        </w:rPr>
        <w:t>Маклаков</w:t>
      </w:r>
      <w:proofErr w:type="gramEnd"/>
      <w:r w:rsidRPr="008E524E">
        <w:rPr>
          <w:rFonts w:ascii="Times New Roman" w:hAnsi="Times New Roman" w:cs="Times New Roman"/>
          <w:sz w:val="28"/>
          <w:szCs w:val="28"/>
        </w:rPr>
        <w:t xml:space="preserve"> телеграфировал из Парижа, что французское правительство «вынуждено остановить отправку боевых припасов», если мы «не примем обязательство поставить на соответствующую сумму пшеницы</w:t>
      </w:r>
      <w:r>
        <w:rPr>
          <w:rFonts w:ascii="Times New Roman" w:hAnsi="Times New Roman" w:cs="Times New Roman"/>
          <w:sz w:val="28"/>
          <w:szCs w:val="28"/>
        </w:rPr>
        <w:t>» [</w:t>
      </w:r>
      <w:r w:rsidRPr="00FB5773">
        <w:rPr>
          <w:rFonts w:ascii="Times New Roman" w:hAnsi="Times New Roman" w:cs="Times New Roman"/>
          <w:sz w:val="24"/>
          <w:szCs w:val="24"/>
        </w:rPr>
        <w:t>4</w:t>
      </w:r>
      <w:r w:rsidRPr="00037F61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FF4" w:rsidRDefault="00480FF4" w:rsidP="00480F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так вот союзники «безвозмездно» спонсировали белых.  Характерно, что поставки начались только с февраля 1919 года и то в очень скудных количествах. Деникин пишет: «С начала 1919 года мы получили от англичан 558 орудий, 12 танков, 1 685 522 снаряда и 160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ружейных патронов» [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296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Справедливо возникает вопрос: много это или мало? Тут потребуется сравнение. В своих мемуарах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огне» генерал-майор Туркул пишет: «</w:t>
      </w:r>
      <w:r w:rsidRPr="000E1740">
        <w:rPr>
          <w:rFonts w:ascii="Times New Roman" w:hAnsi="Times New Roman" w:cs="Times New Roman"/>
          <w:sz w:val="28"/>
          <w:szCs w:val="28"/>
        </w:rPr>
        <w:t>Тяжелый бой под Гейдельбергом напомнил нам бои Великой войны. Мы</w:t>
      </w:r>
      <w:r>
        <w:rPr>
          <w:rFonts w:ascii="Times New Roman" w:hAnsi="Times New Roman" w:cs="Times New Roman"/>
          <w:sz w:val="28"/>
          <w:szCs w:val="28"/>
        </w:rPr>
        <w:t xml:space="preserve"> выпустили до пяти тысяч снарядов,</w:t>
      </w:r>
      <w:r w:rsidRPr="000E1740">
        <w:rPr>
          <w:rFonts w:ascii="Times New Roman" w:hAnsi="Times New Roman" w:cs="Times New Roman"/>
          <w:sz w:val="28"/>
          <w:szCs w:val="28"/>
        </w:rPr>
        <w:t xml:space="preserve"> красные</w:t>
      </w:r>
      <w:r>
        <w:rPr>
          <w:rFonts w:ascii="Times New Roman" w:hAnsi="Times New Roman" w:cs="Times New Roman"/>
          <w:sz w:val="28"/>
          <w:szCs w:val="28"/>
        </w:rPr>
        <w:t xml:space="preserve">, я думаю, раза в два больше.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» </w:t>
      </w:r>
      <w:r w:rsidRPr="00E72963">
        <w:rPr>
          <w:rFonts w:ascii="Times New Roman" w:hAnsi="Times New Roman" w:cs="Times New Roman"/>
          <w:sz w:val="28"/>
          <w:szCs w:val="28"/>
        </w:rPr>
        <w:t>[</w:t>
      </w:r>
      <w:r w:rsidRPr="00FB5773">
        <w:rPr>
          <w:rFonts w:ascii="Times New Roman" w:hAnsi="Times New Roman" w:cs="Times New Roman"/>
          <w:sz w:val="24"/>
          <w:szCs w:val="28"/>
        </w:rPr>
        <w:t>6</w:t>
      </w:r>
      <w:r w:rsidRPr="00E7296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Как видно из приведенных мемуаров, красные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напорядок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сильнее и выше в количественном плане. Артиллерийская помощь англичан белогвардейцам не была полноценной и качественной, хотя союзники поначалу уверяли, что всячески будут помогать армиям Деникина [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2963">
        <w:rPr>
          <w:rFonts w:ascii="Times New Roman" w:hAnsi="Times New Roman" w:cs="Times New Roman"/>
          <w:sz w:val="28"/>
          <w:szCs w:val="28"/>
        </w:rPr>
        <w:t>].</w:t>
      </w:r>
    </w:p>
    <w:p w:rsidR="00480FF4" w:rsidRPr="00480FF4" w:rsidRDefault="00480FF4" w:rsidP="00480F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Современный российский историк В.Г.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A68B1">
        <w:rPr>
          <w:rFonts w:ascii="Times New Roman" w:hAnsi="Times New Roman" w:cs="Times New Roman"/>
          <w:sz w:val="28"/>
          <w:szCs w:val="28"/>
        </w:rPr>
        <w:t>тмечает, что, несмотря на все поставки союзников, Красная армия на всем протяжении гражданской войны превосходила белых по количеству оружия: настолько велики были царские запасы и настолько недостаточна союзническая помощь белым (к примеру, Деникину англичане поставили всего несколько десятков танков, хотя имели их тысячи, и после окончания Первой мировой войны такое их количество явно не</w:t>
      </w:r>
      <w:proofErr w:type="gramEnd"/>
      <w:r w:rsidRPr="008A68B1">
        <w:rPr>
          <w:rFonts w:ascii="Times New Roman" w:hAnsi="Times New Roman" w:cs="Times New Roman"/>
          <w:sz w:val="28"/>
          <w:szCs w:val="28"/>
        </w:rPr>
        <w:t xml:space="preserve"> требовалось)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FF4">
        <w:rPr>
          <w:rFonts w:ascii="Times New Roman" w:hAnsi="Times New Roman" w:cs="Times New Roman"/>
          <w:sz w:val="28"/>
          <w:szCs w:val="28"/>
        </w:rPr>
        <w:t>[8].</w:t>
      </w:r>
    </w:p>
    <w:p w:rsidR="00480FF4" w:rsidRPr="00E72963" w:rsidRDefault="00480FF4" w:rsidP="00480F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––––––––––––––––––––</w:t>
      </w:r>
    </w:p>
    <w:p w:rsidR="00480FF4" w:rsidRDefault="00480FF4" w:rsidP="00BC2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04B7D">
        <w:t xml:space="preserve"> </w:t>
      </w:r>
      <w:r w:rsidRPr="00B04B7D">
        <w:rPr>
          <w:rFonts w:ascii="Times New Roman" w:hAnsi="Times New Roman" w:cs="Times New Roman"/>
          <w:sz w:val="28"/>
          <w:szCs w:val="28"/>
        </w:rPr>
        <w:t>Деникин А. И</w:t>
      </w:r>
      <w:r>
        <w:rPr>
          <w:rFonts w:ascii="Times New Roman" w:hAnsi="Times New Roman" w:cs="Times New Roman"/>
          <w:sz w:val="28"/>
          <w:szCs w:val="28"/>
        </w:rPr>
        <w:t>. Очерки русской смуты. М.: Вече, 2013. Т. 5. С. 89.</w:t>
      </w:r>
    </w:p>
    <w:p w:rsidR="00480FF4" w:rsidRPr="00B169EF" w:rsidRDefault="00480FF4" w:rsidP="00BC2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Деникин А.И. Очерки русской смуты. Берлин, Слово, 1925. Т. 4. С. 86.</w:t>
      </w:r>
    </w:p>
    <w:p w:rsidR="00480FF4" w:rsidRPr="00467DED" w:rsidRDefault="00480FF4" w:rsidP="00BC2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Туркул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огне. Л.: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Ингрия</w:t>
      </w:r>
      <w:proofErr w:type="spellEnd"/>
      <w:r>
        <w:rPr>
          <w:rFonts w:ascii="Times New Roman" w:hAnsi="Times New Roman" w:cs="Times New Roman"/>
          <w:sz w:val="28"/>
          <w:szCs w:val="28"/>
        </w:rPr>
        <w:t>, 1991. С. 164.</w:t>
      </w:r>
    </w:p>
    <w:p w:rsidR="00480FF4" w:rsidRDefault="00480FF4" w:rsidP="00BC2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62773">
        <w:t xml:space="preserve"> </w:t>
      </w:r>
      <w:proofErr w:type="spellStart"/>
      <w:r w:rsidR="00BC2C70">
        <w:rPr>
          <w:rFonts w:ascii="Times New Roman" w:hAnsi="Times New Roman" w:cs="Times New Roman"/>
          <w:sz w:val="28"/>
          <w:szCs w:val="28"/>
        </w:rPr>
        <w:t>Кирмель</w:t>
      </w:r>
      <w:proofErr w:type="spellEnd"/>
      <w:r w:rsidR="00BC2C70">
        <w:rPr>
          <w:rFonts w:ascii="Times New Roman" w:hAnsi="Times New Roman" w:cs="Times New Roman"/>
          <w:sz w:val="28"/>
          <w:szCs w:val="28"/>
        </w:rPr>
        <w:t xml:space="preserve"> Н.</w:t>
      </w:r>
      <w:r w:rsidRPr="00E62773">
        <w:rPr>
          <w:rFonts w:ascii="Times New Roman" w:hAnsi="Times New Roman" w:cs="Times New Roman"/>
          <w:sz w:val="28"/>
          <w:szCs w:val="28"/>
        </w:rPr>
        <w:t>С. Белогвардейские спецслужбы в Граж</w:t>
      </w:r>
      <w:r>
        <w:rPr>
          <w:rFonts w:ascii="Times New Roman" w:hAnsi="Times New Roman" w:cs="Times New Roman"/>
          <w:sz w:val="28"/>
          <w:szCs w:val="28"/>
        </w:rPr>
        <w:t xml:space="preserve">данской войне. 1918−1922 гг. М.: </w:t>
      </w:r>
      <w:proofErr w:type="spellStart"/>
      <w:r w:rsidRPr="00E62773">
        <w:rPr>
          <w:rFonts w:ascii="Times New Roman" w:hAnsi="Times New Roman" w:cs="Times New Roman"/>
          <w:sz w:val="28"/>
          <w:szCs w:val="28"/>
        </w:rPr>
        <w:t>Кучково</w:t>
      </w:r>
      <w:proofErr w:type="spellEnd"/>
      <w:r w:rsidRPr="00E62773">
        <w:rPr>
          <w:rFonts w:ascii="Times New Roman" w:hAnsi="Times New Roman" w:cs="Times New Roman"/>
          <w:sz w:val="28"/>
          <w:szCs w:val="28"/>
        </w:rPr>
        <w:t xml:space="preserve"> поле, 2008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E62773">
        <w:rPr>
          <w:rFonts w:ascii="Times New Roman" w:hAnsi="Times New Roman" w:cs="Times New Roman"/>
          <w:sz w:val="28"/>
          <w:szCs w:val="28"/>
        </w:rPr>
        <w:t>. 45, 213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0FF4" w:rsidRDefault="00480FF4" w:rsidP="00BC2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CA37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2C70">
        <w:rPr>
          <w:rFonts w:ascii="Times New Roman" w:hAnsi="Times New Roman" w:cs="Times New Roman"/>
          <w:sz w:val="28"/>
          <w:szCs w:val="28"/>
        </w:rPr>
        <w:t>Хандорин</w:t>
      </w:r>
      <w:proofErr w:type="spellEnd"/>
      <w:r w:rsidR="00BC2C70">
        <w:rPr>
          <w:rFonts w:ascii="Times New Roman" w:hAnsi="Times New Roman" w:cs="Times New Roman"/>
          <w:sz w:val="28"/>
          <w:szCs w:val="28"/>
        </w:rPr>
        <w:t xml:space="preserve"> В.</w:t>
      </w:r>
      <w:r w:rsidRPr="00E62773">
        <w:rPr>
          <w:rFonts w:ascii="Times New Roman" w:hAnsi="Times New Roman" w:cs="Times New Roman"/>
          <w:sz w:val="28"/>
          <w:szCs w:val="28"/>
        </w:rPr>
        <w:t>Г. Адмирал Колчак: правда и м</w:t>
      </w:r>
      <w:r>
        <w:rPr>
          <w:rFonts w:ascii="Times New Roman" w:hAnsi="Times New Roman" w:cs="Times New Roman"/>
          <w:sz w:val="28"/>
          <w:szCs w:val="28"/>
        </w:rPr>
        <w:t xml:space="preserve">ифы. Научно-популярное издание. </w:t>
      </w:r>
      <w:r w:rsidRPr="00E62773">
        <w:rPr>
          <w:rFonts w:ascii="Times New Roman" w:hAnsi="Times New Roman" w:cs="Times New Roman"/>
          <w:sz w:val="28"/>
          <w:szCs w:val="28"/>
        </w:rPr>
        <w:t>Томск: Издательство Томског</w:t>
      </w:r>
      <w:r>
        <w:rPr>
          <w:rFonts w:ascii="Times New Roman" w:hAnsi="Times New Roman" w:cs="Times New Roman"/>
          <w:sz w:val="28"/>
          <w:szCs w:val="28"/>
        </w:rPr>
        <w:t xml:space="preserve">о Университета, 2007. 288 с. </w:t>
      </w:r>
      <w:r w:rsidRPr="00D60C80">
        <w:rPr>
          <w:rFonts w:ascii="Times New Roman" w:hAnsi="Times New Roman" w:cs="Times New Roman"/>
          <w:sz w:val="28"/>
          <w:szCs w:val="28"/>
        </w:rPr>
        <w:t xml:space="preserve">// </w:t>
      </w:r>
      <w:r w:rsidRPr="00B16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480FF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http://kolchak.sitecity.ru/stext_1811042603.phtml</w:t>
        </w:r>
      </w:hyperlink>
      <w:r w:rsidRPr="00480F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09.12.13 г.)</w:t>
      </w:r>
    </w:p>
    <w:p w:rsidR="003B3874" w:rsidRPr="003B3874" w:rsidRDefault="003B3874" w:rsidP="003B38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Доказательство № 3</w:t>
      </w:r>
    </w:p>
    <w:p w:rsidR="003B3874" w:rsidRDefault="003B3874" w:rsidP="003B3874">
      <w:pPr>
        <w:pStyle w:val="a4"/>
        <w:shd w:val="clear" w:color="auto" w:fill="FFFFFF"/>
        <w:spacing w:before="0" w:beforeAutospacing="0" w:after="163" w:afterAutospacing="0" w:line="312" w:lineRule="atLeast"/>
        <w:rPr>
          <w:rFonts w:ascii="Helvetica" w:hAnsi="Helvetica" w:cs="Helvetica"/>
          <w:color w:val="333333"/>
          <w:sz w:val="22"/>
          <w:szCs w:val="22"/>
        </w:rPr>
      </w:pPr>
    </w:p>
    <w:p w:rsidR="003B3874" w:rsidRPr="003B3874" w:rsidRDefault="003B3874" w:rsidP="003B3874">
      <w:pPr>
        <w:pStyle w:val="a4"/>
        <w:shd w:val="clear" w:color="auto" w:fill="FFFFFF"/>
        <w:spacing w:before="0" w:beforeAutospacing="0" w:after="163" w:afterAutospacing="0" w:line="360" w:lineRule="auto"/>
        <w:jc w:val="both"/>
        <w:rPr>
          <w:sz w:val="28"/>
          <w:szCs w:val="28"/>
        </w:rPr>
      </w:pPr>
      <w:r w:rsidRPr="003B3874">
        <w:rPr>
          <w:sz w:val="28"/>
          <w:szCs w:val="28"/>
        </w:rPr>
        <w:t>«Я получил указание Военного Министерства предложить Вам немедленно прекратить операции против Сочи. Затем обратить Ваше внимание на постановление мирной конференции от 24 января, в силу которого захват силою спорной территории будет серьезно вменен в вину захватчику.</w:t>
      </w:r>
    </w:p>
    <w:p w:rsidR="003B3874" w:rsidRPr="003B3874" w:rsidRDefault="003B3874" w:rsidP="003B3874">
      <w:pPr>
        <w:pStyle w:val="a4"/>
        <w:shd w:val="clear" w:color="auto" w:fill="FFFFFF"/>
        <w:spacing w:before="0" w:beforeAutospacing="0" w:after="163" w:afterAutospacing="0" w:line="360" w:lineRule="auto"/>
        <w:jc w:val="both"/>
        <w:rPr>
          <w:sz w:val="28"/>
          <w:szCs w:val="28"/>
        </w:rPr>
      </w:pPr>
      <w:r w:rsidRPr="003B3874">
        <w:rPr>
          <w:sz w:val="28"/>
          <w:szCs w:val="28"/>
        </w:rPr>
        <w:lastRenderedPageBreak/>
        <w:t>Если генерал Деникин не согласится ожидать решения из Парижа и не воздержится от перехода в район южнее линии Кизил-Бурун – Закаталы и далее по Кавказскому хребту до Туапсе на Черном море, то правительство Его Величества может оказаться вынужденным задержать (или отменить) помощь оружием, снаряжением и одеждой»</w:t>
      </w:r>
    </w:p>
    <w:p w:rsidR="003B3874" w:rsidRPr="000871C2" w:rsidRDefault="003B3874" w:rsidP="00BC2C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FF4" w:rsidRDefault="00480FF4" w:rsidP="00480FF4">
      <w:pPr>
        <w:rPr>
          <w:rFonts w:ascii="Times New Roman" w:hAnsi="Times New Roman" w:cs="Times New Roman"/>
          <w:sz w:val="28"/>
          <w:szCs w:val="28"/>
        </w:rPr>
      </w:pPr>
    </w:p>
    <w:p w:rsidR="00480FF4" w:rsidRDefault="00480FF4" w:rsidP="00480FF4">
      <w:pPr>
        <w:rPr>
          <w:rFonts w:ascii="Times New Roman" w:hAnsi="Times New Roman" w:cs="Times New Roman"/>
          <w:sz w:val="28"/>
          <w:szCs w:val="28"/>
        </w:rPr>
      </w:pPr>
    </w:p>
    <w:p w:rsidR="00480FF4" w:rsidRPr="00480FF4" w:rsidRDefault="00480FF4" w:rsidP="00480FF4">
      <w:pPr>
        <w:pStyle w:val="p1"/>
        <w:tabs>
          <w:tab w:val="left" w:pos="258"/>
        </w:tabs>
        <w:spacing w:before="288" w:beforeAutospacing="0" w:after="288" w:afterAutospacing="0" w:line="360" w:lineRule="auto"/>
        <w:rPr>
          <w:sz w:val="28"/>
          <w:szCs w:val="28"/>
        </w:rPr>
      </w:pPr>
    </w:p>
    <w:p w:rsidR="00B76F19" w:rsidRPr="00480FF4" w:rsidRDefault="00B76F19" w:rsidP="00480F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6F19" w:rsidRPr="00480FF4" w:rsidSect="00B76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0FF4"/>
    <w:rsid w:val="003B3874"/>
    <w:rsid w:val="00480FF4"/>
    <w:rsid w:val="00B10118"/>
    <w:rsid w:val="00B76F19"/>
    <w:rsid w:val="00BC2C70"/>
    <w:rsid w:val="00E4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80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80FF4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lchak.sitecity.ru/stext_1811042603.p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4</cp:revision>
  <cp:lastPrinted>2019-03-02T11:20:00Z</cp:lastPrinted>
  <dcterms:created xsi:type="dcterms:W3CDTF">2019-03-02T08:22:00Z</dcterms:created>
  <dcterms:modified xsi:type="dcterms:W3CDTF">2019-03-02T11:22:00Z</dcterms:modified>
</cp:coreProperties>
</file>