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44" w:rsidRDefault="00551444" w:rsidP="00551444">
      <w:pPr>
        <w:jc w:val="center"/>
        <w:rPr>
          <w:rFonts w:ascii="Nimbus Roman No9 L" w:hAnsi="Nimbus Roman No9 L"/>
          <w:b/>
          <w:color w:val="000000"/>
          <w:sz w:val="28"/>
          <w:szCs w:val="28"/>
        </w:rPr>
      </w:pPr>
    </w:p>
    <w:p w:rsidR="00551444" w:rsidRDefault="00551444" w:rsidP="00551444">
      <w:pPr>
        <w:jc w:val="center"/>
      </w:pPr>
      <w:r>
        <w:rPr>
          <w:rFonts w:ascii="Nimbus Roman No9 L" w:hAnsi="Nimbus Roman No9 L"/>
          <w:b/>
          <w:color w:val="000000"/>
          <w:sz w:val="28"/>
          <w:szCs w:val="28"/>
        </w:rPr>
        <w:t>Описание проекта, представляемого физическим лицом</w:t>
      </w:r>
    </w:p>
    <w:tbl>
      <w:tblPr>
        <w:tblW w:w="9356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7063"/>
      </w:tblGrid>
      <w:tr w:rsidR="00AD5635" w:rsidTr="00F51999"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Название проекта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140706" w:rsidRDefault="00140706" w:rsidP="00424C57">
            <w:pPr>
              <w:rPr>
                <w:rFonts w:ascii="Times New Roman" w:hAnsi="Times New Roman" w:cs="Times New Roman"/>
                <w:sz w:val="28"/>
              </w:rPr>
            </w:pPr>
            <w:r w:rsidRPr="00F5482D">
              <w:rPr>
                <w:rFonts w:ascii="Times New Roman" w:hAnsi="Times New Roman" w:cs="Times New Roman"/>
                <w:sz w:val="28"/>
              </w:rPr>
              <w:t xml:space="preserve">Региональная школа подготовки командиров и комиссаров г. Севастополь (далее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F5482D">
              <w:rPr>
                <w:rFonts w:ascii="Times New Roman" w:hAnsi="Times New Roman" w:cs="Times New Roman"/>
                <w:sz w:val="28"/>
              </w:rPr>
              <w:t xml:space="preserve"> Школа</w:t>
            </w:r>
            <w:r>
              <w:rPr>
                <w:rFonts w:ascii="Times New Roman" w:hAnsi="Times New Roman" w:cs="Times New Roman"/>
                <w:sz w:val="28"/>
              </w:rPr>
              <w:t>, РШК</w:t>
            </w:r>
            <w:r w:rsidRPr="00F5482D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AD5635" w:rsidTr="00F51999"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02406F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Команда проекта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52E53" w:rsidRPr="0032288B" w:rsidRDefault="00252E53" w:rsidP="00252E53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proofErr w:type="spellStart"/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Силютина</w:t>
            </w:r>
            <w:proofErr w:type="spellEnd"/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Розалинда Рауфовна:</w:t>
            </w:r>
          </w:p>
          <w:p w:rsidR="00252E53" w:rsidRDefault="00252E53" w:rsidP="00252E5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Опыт профессиональной деятельности: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Помощь в организации и проведении таких мероприятий как: Окружной слёт студенческих отрядов Южного федерального округа-2018, Окружная спартакиада студенческих отрядов Южного федерального округа - 2018 год, Творческий фестиваль студенческих отрядов Южного федерального округа - 2018 год, Выездной </w:t>
            </w:r>
            <w:proofErr w:type="spellStart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инструктив</w:t>
            </w:r>
            <w:proofErr w:type="spellEnd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вожатского мастерства - 2019. Организация проекта в сфере популяризации рабочих профессий "Любой Труд всегда Крут" выигранного на региональном конкурсе молодежных проектов.</w:t>
            </w:r>
          </w:p>
          <w:p w:rsidR="00252E53" w:rsidRDefault="00252E53" w:rsidP="00411552">
            <w:pPr>
              <w:ind w:left="3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Функционал: </w:t>
            </w:r>
            <w:r w:rsidR="00411552">
              <w:rPr>
                <w:bCs/>
              </w:rPr>
              <w:t>документальное сопровождение и подготовка отчетной документации по проводимым мероприятиям.</w:t>
            </w:r>
          </w:p>
          <w:p w:rsidR="00F51999" w:rsidRPr="008F6ED7" w:rsidRDefault="00F51999" w:rsidP="002A6BBA">
            <w:pPr>
              <w:ind w:left="-720" w:firstLine="720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Шкурко Диана Антоновна:</w:t>
            </w:r>
          </w:p>
          <w:p w:rsidR="008F6ED7" w:rsidRDefault="008F6ED7" w:rsidP="008F6ED7">
            <w:pPr>
              <w:ind w:left="3" w:hanging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Опыт профессиональной деятельности: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пыт в организации освещения мероприятий различного уровня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сентября 2016 года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Региональная программа Всемирного фестиваля молодежи и студ</w:t>
            </w:r>
            <w:r w:rsidR="001338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нтов в Севастополе - 2017 год, Выездная школа вожатых - 2018, 2019 года, Празднование Дня Российских студенческих отрядов в Севастополе - 2017, 2018, 2019 год, Слет студенческих отрядов Южного федерального округа - 2018 год, Спартакиада студенческих отрядов Южного федерального округа - 2018 год, Творческий фес</w:t>
            </w:r>
            <w:r w:rsidR="001338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иваль студенческих отрядов Южного федерального округа - 2018 год,  школа фотографов и </w:t>
            </w:r>
            <w:proofErr w:type="spellStart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видеооператоров</w:t>
            </w:r>
            <w:proofErr w:type="spellEnd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студенческих отрядов Севастополя PROFI 2018 год и др.</w:t>
            </w:r>
          </w:p>
          <w:p w:rsidR="008F6ED7" w:rsidRDefault="008F6ED7" w:rsidP="008F6ED7">
            <w:pPr>
              <w:ind w:left="3" w:hanging="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Функционал: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обеспечение освещения мероприятия в региональных,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ВУЗовских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СМИ и социальных сетях. </w:t>
            </w:r>
          </w:p>
          <w:p w:rsidR="008F6ED7" w:rsidRPr="008F6ED7" w:rsidRDefault="008F6ED7" w:rsidP="008F6ED7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proofErr w:type="spellStart"/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Лёвшин</w:t>
            </w:r>
            <w:proofErr w:type="spellEnd"/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Алексей Алексеевич: </w:t>
            </w:r>
          </w:p>
          <w:p w:rsidR="008F6ED7" w:rsidRDefault="008F6ED7" w:rsidP="008F6ED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Опыт профессиональной деятельности: 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Организация мероприятий различного уровня: Всероссийский семинар-совещание по вопросам развития студенческих отрядов - 2016 год, Окружная школа командиров и комиссаров Крымского федерального округа - 2016 год, Выездная школа вожатых для студенческих отрядов Крымского федерального округа - 2016 год, Школа подготовки руководителей вузовских штабов студенческих отрядов города Севастополя - 2017 год, С, Окружной слет студенческих отрядов Южного федерального округа - 2018 год, Окружная спартакиада студенческих отрядов Южного федерального округа - 2018 год, Творческий фестиваль студенческих отрядов Южного федерального округа - 2018 год. Региональный конкурс Лучший студе</w:t>
            </w:r>
            <w:r w:rsidR="001338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</w:t>
            </w:r>
            <w:r w:rsidR="001B01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кий педагогический отряды 2018 и 2017 год. Региональный фестиваль короткометражного кино "Камера! 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Мотор!" 2017 и 2018 год. Выездной </w:t>
            </w:r>
            <w:proofErr w:type="spellStart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интруктив</w:t>
            </w:r>
            <w:proofErr w:type="spellEnd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вожатского мастерства 2016, 2017, 2018. Регион</w:t>
            </w:r>
            <w:r w:rsidR="001338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льная школа командиров и комиссаров. Школа фотографов и видеографов "</w:t>
            </w:r>
            <w:proofErr w:type="spellStart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ProFI</w:t>
            </w:r>
            <w:proofErr w:type="spellEnd"/>
            <w:r w:rsidRPr="008F6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", Ежегодная студенческая ярмарка 2014, 2015, 2016, 2017, 2018.</w:t>
            </w:r>
          </w:p>
          <w:p w:rsidR="0032288B" w:rsidRDefault="008F6ED7" w:rsidP="008F6ED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6ED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Функционал: </w:t>
            </w:r>
            <w:r w:rsid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подготовка</w:t>
            </w:r>
            <w:r w:rsidR="0013383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интерактивных</w:t>
            </w:r>
            <w:r w:rsid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площадок проведения школы.</w:t>
            </w:r>
          </w:p>
          <w:p w:rsidR="0032288B" w:rsidRPr="0032288B" w:rsidRDefault="0032288B" w:rsidP="008F6ED7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proofErr w:type="spellStart"/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Картамышев</w:t>
            </w:r>
            <w:proofErr w:type="spellEnd"/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Петр Григорьевич:</w:t>
            </w:r>
          </w:p>
          <w:p w:rsidR="0032288B" w:rsidRDefault="0032288B" w:rsidP="008F6ED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Опыт профессиональной деятельности: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Организация и проведение мероприятий различного уровня: Всероссийский семинар-совещание по вопросам развития студенческих отрядов - 2016 год, Межрегиональный форум финансовой грамотности - 2016 год, Окружная школа командиров и комиссаров Крымского федерального округа - 2016 год, Выездная школа вожатых для студенческих отрядов Крымского федерального округа - 2016 год, Школа подготовки руководителей вузовских штабов студенческих отрядов города Севастополя - 2017 год, Севастопольская школа вожатых - 2017 год, Окружной слет студенческих отрядов Южного федерального округа - 2018 год, Окружная спартакиада студенческих отрядов Южного федерального округа - 2018 год, Творческий фестиваль студенческих отрядов Южного федерального округа - 2018 год, Выездной </w:t>
            </w:r>
            <w:proofErr w:type="spellStart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инструктив</w:t>
            </w:r>
            <w:proofErr w:type="spellEnd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вожатского мастерства - 2019 год., Школа фотографов и видеографов "</w:t>
            </w:r>
            <w:proofErr w:type="spellStart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ProFI</w:t>
            </w:r>
            <w:proofErr w:type="spellEnd"/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", Ежегодная студенческая ярмарка 2015, 2016, 2017, 2018.</w:t>
            </w:r>
          </w:p>
          <w:p w:rsidR="00551444" w:rsidRPr="00133838" w:rsidRDefault="0032288B" w:rsidP="001578D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288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Функционал: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</w:t>
            </w:r>
            <w:r w:rsidRPr="00322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ехническое обеспечение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школы.</w:t>
            </w:r>
          </w:p>
        </w:tc>
      </w:tr>
      <w:tr w:rsidR="00AD5635" w:rsidTr="00F51999"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02406F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География проекта</w:t>
            </w:r>
          </w:p>
        </w:tc>
        <w:tc>
          <w:tcPr>
            <w:tcW w:w="7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277B84" w:rsidP="001578D4">
            <w:pPr>
              <w:jc w:val="center"/>
              <w:rPr>
                <w:rFonts w:ascii="Nimbus Roman No9 L" w:hAnsi="Nimbus Roman No9 L"/>
                <w:sz w:val="26"/>
                <w:szCs w:val="26"/>
              </w:rPr>
            </w:pPr>
            <w:r>
              <w:rPr>
                <w:rFonts w:ascii="Nimbus Roman No9 L" w:hAnsi="Nimbus Roman No9 L"/>
                <w:sz w:val="26"/>
                <w:szCs w:val="26"/>
              </w:rPr>
              <w:t xml:space="preserve">Город </w:t>
            </w:r>
            <w:r w:rsidR="0002406F">
              <w:rPr>
                <w:rFonts w:ascii="Nimbus Roman No9 L" w:hAnsi="Nimbus Roman No9 L"/>
                <w:sz w:val="26"/>
                <w:szCs w:val="26"/>
              </w:rPr>
              <w:t>Севастополь</w:t>
            </w:r>
          </w:p>
          <w:p w:rsidR="002A6BBA" w:rsidRDefault="002A6BBA" w:rsidP="001578D4">
            <w:pPr>
              <w:jc w:val="center"/>
              <w:rPr>
                <w:rFonts w:ascii="Nimbus Roman No9 L" w:hAnsi="Nimbus Roman No9 L"/>
                <w:sz w:val="26"/>
                <w:szCs w:val="26"/>
              </w:rPr>
            </w:pP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56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6310"/>
      </w:tblGrid>
      <w:tr w:rsidR="00AD5635" w:rsidTr="0002406F"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Срок реализации проекта</w:t>
            </w:r>
          </w:p>
        </w:tc>
        <w:tc>
          <w:tcPr>
            <w:tcW w:w="6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985C97" w:rsidRDefault="00A44088" w:rsidP="00133838">
            <w:pPr>
              <w:jc w:val="center"/>
              <w:rPr>
                <w:rFonts w:ascii="Nimbus Roman No9 L" w:hAnsi="Nimbus Roman No9 L"/>
                <w:color w:val="FF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6</w:t>
            </w:r>
            <w:r w:rsidR="00955615">
              <w:rPr>
                <w:rFonts w:ascii="Nimbus Roman No9 L" w:hAnsi="Nimbus Roman No9 L"/>
                <w:color w:val="000000"/>
                <w:sz w:val="26"/>
                <w:szCs w:val="26"/>
              </w:rPr>
              <w:t>0</w:t>
            </w:r>
            <w:r w:rsidR="00021471" w:rsidRPr="00985C9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</w:t>
            </w:r>
            <w:r w:rsidR="00021471">
              <w:rPr>
                <w:rFonts w:ascii="Nimbus Roman No9 L" w:hAnsi="Nimbus Roman No9 L"/>
                <w:color w:val="000000"/>
                <w:sz w:val="26"/>
                <w:szCs w:val="26"/>
              </w:rPr>
              <w:t>календарных дней</w:t>
            </w:r>
            <w:r w:rsidR="00985C9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</w:t>
            </w:r>
          </w:p>
        </w:tc>
      </w:tr>
      <w:tr w:rsidR="00AD5635" w:rsidTr="0002406F"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Начало реализации проекта (день, месяц, год)</w:t>
            </w:r>
          </w:p>
        </w:tc>
        <w:tc>
          <w:tcPr>
            <w:tcW w:w="6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2A6BBA" w:rsidRDefault="00DE3E74" w:rsidP="00133838">
            <w:pPr>
              <w:jc w:val="center"/>
              <w:rPr>
                <w:rFonts w:ascii="Nimbus Roman No9 L" w:hAnsi="Nimbus Roman No9 L"/>
                <w:color w:val="FF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сентябрь</w:t>
            </w:r>
            <w:r w:rsidR="00021471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2019 года</w:t>
            </w:r>
            <w:r w:rsidR="002A6BBA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</w:t>
            </w:r>
          </w:p>
        </w:tc>
      </w:tr>
      <w:tr w:rsidR="00AD5635" w:rsidTr="0002406F"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Окончание реализации проекта (день, месяц, год)</w:t>
            </w:r>
          </w:p>
        </w:tc>
        <w:tc>
          <w:tcPr>
            <w:tcW w:w="6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2A6BBA" w:rsidRDefault="00DE3E74" w:rsidP="00133838">
            <w:pPr>
              <w:jc w:val="center"/>
              <w:rPr>
                <w:rFonts w:ascii="Nimbus Roman No9 L" w:hAnsi="Nimbus Roman No9 L"/>
                <w:color w:val="FF0000"/>
                <w:sz w:val="26"/>
                <w:szCs w:val="26"/>
              </w:rPr>
            </w:pPr>
            <w:r>
              <w:rPr>
                <w:rFonts w:ascii="Nimbus Roman No9 L" w:hAnsi="Nimbus Roman No9 L"/>
                <w:sz w:val="26"/>
                <w:szCs w:val="26"/>
              </w:rPr>
              <w:t>ноябрь</w:t>
            </w:r>
            <w:r w:rsidR="00021471">
              <w:rPr>
                <w:rFonts w:ascii="Nimbus Roman No9 L" w:hAnsi="Nimbus Roman No9 L"/>
                <w:sz w:val="26"/>
                <w:szCs w:val="26"/>
              </w:rPr>
              <w:t xml:space="preserve"> 2019 года</w:t>
            </w:r>
            <w:r w:rsidR="002A6BBA">
              <w:rPr>
                <w:rFonts w:ascii="Nimbus Roman No9 L" w:hAnsi="Nimbus Roman No9 L"/>
                <w:sz w:val="26"/>
                <w:szCs w:val="26"/>
              </w:rPr>
              <w:t xml:space="preserve"> 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56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231"/>
      </w:tblGrid>
      <w:tr w:rsidR="00AD5635" w:rsidTr="002C7B6B"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Краткая аннотация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088" w:rsidRDefault="00A44088" w:rsidP="003C1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088">
              <w:rPr>
                <w:rFonts w:ascii="Times New Roman" w:hAnsi="Times New Roman" w:cs="Times New Roman"/>
                <w:sz w:val="26"/>
                <w:szCs w:val="26"/>
              </w:rPr>
              <w:t xml:space="preserve">Проект «Региональная школа подготовки командиров и комиссаров г. Севастополь» – это трехдневное мероприятие, в рамках которого проводится </w:t>
            </w:r>
            <w:r w:rsidR="00F70D60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</w:t>
            </w:r>
            <w:r w:rsidRPr="00A44088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командиров и комиссаров студенческих отрядов Севастополя. В ходе Школы будут созданы условия для реализации интеллектуальных, творческих и социальных потребностей молодежи. В программе будет проведена работа в малых группах, презентации, деловые игры, лекции, тренинги, мастер-классы, обмен опытом и планирование работы деятельности </w:t>
            </w:r>
            <w:r w:rsidR="00F70D60">
              <w:rPr>
                <w:rFonts w:ascii="Times New Roman" w:hAnsi="Times New Roman" w:cs="Times New Roman"/>
                <w:sz w:val="26"/>
                <w:szCs w:val="26"/>
              </w:rPr>
              <w:t xml:space="preserve">и развития </w:t>
            </w:r>
            <w:r w:rsidRPr="00A44088">
              <w:rPr>
                <w:rFonts w:ascii="Times New Roman" w:hAnsi="Times New Roman" w:cs="Times New Roman"/>
                <w:sz w:val="26"/>
                <w:szCs w:val="26"/>
              </w:rPr>
              <w:t>линейных студенческих отрядов на 2019-2020 год.</w:t>
            </w:r>
          </w:p>
          <w:p w:rsidR="002778B7" w:rsidRDefault="00A44088" w:rsidP="00C740F2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A44088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Проект направлен на повышение уровня социальной </w:t>
            </w:r>
            <w:r w:rsidRPr="00A44088"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активности студенческой молодежи и освоение психолого-педагогических знаний, приобретение практических навыков, необходимых для качественного выполнения работы руководителей студенческих отрядов.</w:t>
            </w:r>
          </w:p>
          <w:p w:rsidR="004570EB" w:rsidRPr="00902B7B" w:rsidRDefault="002778B7" w:rsidP="00A44088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Таким образом, по завершению школы, участники смогут добросовестно </w:t>
            </w:r>
            <w:r w:rsidR="00A44088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выполнять свои обязанности управленцев и развивать студенческий отряд, что, в свою очередь, увеличит вовлеченность студенческой молодежи в социально-активную деятельность </w:t>
            </w:r>
            <w:r w:rsidR="00F70D60">
              <w:rPr>
                <w:rFonts w:ascii="Nimbus Roman No9 L" w:hAnsi="Nimbus Roman No9 L"/>
                <w:color w:val="000000"/>
                <w:sz w:val="26"/>
                <w:szCs w:val="26"/>
              </w:rPr>
              <w:t>и их желание развиваться совершенствоваться в качестве руководителей.</w:t>
            </w:r>
          </w:p>
        </w:tc>
      </w:tr>
      <w:tr w:rsidR="00AD5635" w:rsidTr="002C7B6B"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77B84" w:rsidRPr="00A54F53" w:rsidRDefault="00277B84" w:rsidP="00277B8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Описание проблемы, решению/снижению остроты которой посвящен проект</w:t>
            </w:r>
          </w:p>
          <w:p w:rsidR="00551444" w:rsidRPr="00A54F53" w:rsidRDefault="00277B84" w:rsidP="00277B8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Актуальность проекта для молодежи</w:t>
            </w:r>
          </w:p>
          <w:p w:rsidR="00277B84" w:rsidRPr="00A54F53" w:rsidRDefault="00277B84" w:rsidP="00277B8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i/>
                <w:sz w:val="26"/>
                <w:szCs w:val="26"/>
              </w:rPr>
              <w:t>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№ 1662-р), «Стратегии инновационного развития России до 2020 года» (Распоряжение Правительства РФ от 08.12.2011 № 2227-р) (не более 1 страницы) Для бизнес-проекта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Важнейшей составляющей развития Севастополя представляется развитие рынка труда, поскольку от эффективности его функционирования зависят направления и темпы макроэкономической динамики, уровень и качество жизни граждан Российской Федерации. </w:t>
            </w: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Без подготовки в России специалистов новой формации невозможно эффективное освоение новых технологий, а также кардинальное повышение производительности труда и создание конкурентоспособной страны на мировом рынке продукции.</w:t>
            </w: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Молодежь Севастополя испытывает острую необходимость в качественной профессиональной подготовке и</w:t>
            </w:r>
            <w:r w:rsid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обучению навыкам организации и управления студенческим отрядом</w:t>
            </w: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Данный проект будет способствовать решению данной проблемы и позволит молодежи принять активное участие в социально-экономическом развитии</w:t>
            </w:r>
            <w:r w:rsid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города.</w:t>
            </w: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Одним из ключевых условий для достижения целевых показателей, заложенных в «Концепции долгосрочного социально-экономического развития Российской Федерации на период до 2020 года», является наличие на те</w:t>
            </w:r>
            <w:r w:rsid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рритории города Севастополя </w:t>
            </w: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квалифицированных кадров. </w:t>
            </w: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Для преодоления кадровых ограничений в реализации стратегии социально-экономического развития города Севастополь следует создать условия для подготовки профессиональных кадров для экономики города. А также важно сформировать эффективную систему профессиональной ориентации и социальной адаптации молодежи на рынке труда. Мероприятия по профессиональной ориентации и социальной адаптации позволяют более полно задействовать в экономике трудовые ресурсы из числа молодежи, что </w:t>
            </w: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актуально для г. Севастополя.</w:t>
            </w:r>
          </w:p>
          <w:p w:rsidR="00A44088" w:rsidRPr="00A54F53" w:rsidRDefault="00A44088" w:rsidP="00A4408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силу сезонного характера работы в ряде сфер экономики г. Севастополя и Республики Крым (туризм, виноделие, сельское хозяйство) необходимо создать условия для развития сезонной занятости. В частности, целесообразно разработать программы временного трудоустройства на территориях Южного федерального округа для граждан из других регионов России, организовать работу по формированию студенческих отрядов, а это невозможно без обучения грамотных руководителей.</w:t>
            </w:r>
          </w:p>
          <w:p w:rsidR="00FC5CB6" w:rsidRPr="008F4989" w:rsidRDefault="00A44088" w:rsidP="00A4408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54F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Реализация проекта окажет безусловное влияние на объемы и структуру рынка труда Республики Крым и г. Севастополь.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00" w:type="dxa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6294"/>
      </w:tblGrid>
      <w:tr w:rsidR="00AD5635" w:rsidTr="001578D4"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Основные целевые группы, на которые направлен проект</w:t>
            </w:r>
          </w:p>
        </w:tc>
        <w:tc>
          <w:tcPr>
            <w:tcW w:w="6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A44088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Командиры и комиссары линейных студенческих отрядов города Севастополя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53" w:type="dxa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6310"/>
      </w:tblGrid>
      <w:tr w:rsidR="00AD5635" w:rsidTr="001578D4"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551444" w:rsidP="001578D4"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Основная цель проекта</w:t>
            </w:r>
          </w:p>
        </w:tc>
        <w:tc>
          <w:tcPr>
            <w:tcW w:w="6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Default="00D44EC8" w:rsidP="00D44EC8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К</w:t>
            </w:r>
            <w:r w:rsidRPr="00D44EC8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омплексное обучение руководителей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линейных </w:t>
            </w:r>
            <w:r w:rsidRPr="00D44EC8">
              <w:rPr>
                <w:rFonts w:ascii="Nimbus Roman No9 L" w:hAnsi="Nimbus Roman No9 L"/>
                <w:color w:val="000000"/>
                <w:sz w:val="26"/>
                <w:szCs w:val="26"/>
              </w:rPr>
              <w:t>студен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ческих отрядов управленческим и организаторским навыкам для развития движения студенческих отрядов в городе Севастополь как средства трудового воспитания молодежи.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53" w:type="dxa"/>
        <w:tblInd w:w="-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6294"/>
      </w:tblGrid>
      <w:tr w:rsidR="00AD5635" w:rsidTr="001578D4"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460341" w:rsidRDefault="00551444" w:rsidP="00A4159F">
            <w:pPr>
              <w:pStyle w:val="ab"/>
              <w:shd w:val="clear" w:color="auto" w:fill="FFFFFF"/>
              <w:spacing w:before="0" w:beforeAutospacing="0" w:after="150" w:afterAutospacing="0"/>
            </w:pPr>
            <w:r w:rsidRPr="00460341">
              <w:rPr>
                <w:rFonts w:ascii="Nimbus Roman No9 L" w:hAnsi="Nimbus Roman No9 L"/>
                <w:color w:val="000000"/>
                <w:sz w:val="26"/>
                <w:szCs w:val="26"/>
              </w:rPr>
              <w:t>Задачи проекта</w:t>
            </w:r>
            <w:r w:rsidR="00265998" w:rsidRPr="00460341">
              <w:rPr>
                <w:rFonts w:ascii="Nimbus Roman No9 L" w:hAnsi="Nimbus Roman No9 L"/>
                <w:color w:val="000000"/>
                <w:sz w:val="26"/>
                <w:szCs w:val="26"/>
              </w:rPr>
              <w:br/>
            </w:r>
          </w:p>
        </w:tc>
        <w:tc>
          <w:tcPr>
            <w:tcW w:w="6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5615" w:rsidRDefault="00460341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460341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1. Сбор организационного комитета для решения поставленных задач и достижения запланированной цели. </w:t>
            </w:r>
          </w:p>
          <w:p w:rsidR="00460341" w:rsidRDefault="00460341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2. Организация и проведение информационной кампании с привлечением специалистов в сфере фото, видеосъемки, информационного сопровождения.</w:t>
            </w:r>
          </w:p>
          <w:p w:rsidR="00460341" w:rsidRDefault="00460341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3. Привлечение специалистов для реализации образовательной программы, разработки </w:t>
            </w:r>
            <w:proofErr w:type="spellStart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брендбука</w:t>
            </w:r>
            <w:proofErr w:type="spellEnd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мероприятия, изготовления необходимой раздаточной брендированной продукции, оказания услуг питания и проживания участников, </w:t>
            </w:r>
            <w:proofErr w:type="spellStart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брендирования</w:t>
            </w:r>
            <w:proofErr w:type="spellEnd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места проведения.</w:t>
            </w:r>
          </w:p>
          <w:p w:rsidR="00743916" w:rsidRDefault="00460341" w:rsidP="00460341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4. Проведение обучения для командиров и комиссаров студенческих отрядов города Севастополя, проверка усвоения знаний проведением экзаменационного теста.</w:t>
            </w:r>
          </w:p>
          <w:p w:rsidR="00460341" w:rsidRDefault="00460341" w:rsidP="00460341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5. Подведение итогов реализации проекта и оценка его успешности.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3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4"/>
        <w:gridCol w:w="6226"/>
      </w:tblGrid>
      <w:tr w:rsidR="00AD5635" w:rsidRPr="007237F1" w:rsidTr="00A45CB7">
        <w:tc>
          <w:tcPr>
            <w:tcW w:w="9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96338" w:rsidRPr="00C76DB7" w:rsidRDefault="00551444" w:rsidP="003B28EF">
            <w:pPr>
              <w:jc w:val="both"/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C76DB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Методы реализации проекта </w:t>
            </w:r>
          </w:p>
          <w:p w:rsidR="00551444" w:rsidRPr="007237F1" w:rsidRDefault="00551444" w:rsidP="00A4159F">
            <w:pPr>
              <w:jc w:val="both"/>
              <w:rPr>
                <w:strike/>
                <w:highlight w:val="yellow"/>
              </w:rPr>
            </w:pPr>
          </w:p>
        </w:tc>
      </w:tr>
      <w:tr w:rsidR="00C76DB7" w:rsidRPr="007237F1" w:rsidTr="00C76DB7">
        <w:trPr>
          <w:trHeight w:val="1131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92248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1. Набор команды организаторов для реализации проекта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6DB7" w:rsidRPr="00747CA0" w:rsidRDefault="00922487" w:rsidP="009224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организационного комитета</w:t>
            </w:r>
            <w:r w:rsidR="00C76DB7">
              <w:rPr>
                <w:sz w:val="26"/>
                <w:szCs w:val="26"/>
              </w:rPr>
              <w:t>, распределение обязанностей между членами оргкомитета</w:t>
            </w:r>
            <w:r>
              <w:rPr>
                <w:sz w:val="26"/>
                <w:szCs w:val="26"/>
              </w:rPr>
              <w:t xml:space="preserve"> путем проведения установочных и организационных </w:t>
            </w:r>
            <w:r w:rsidR="00C76DB7">
              <w:rPr>
                <w:sz w:val="26"/>
                <w:szCs w:val="26"/>
              </w:rPr>
              <w:t xml:space="preserve">собраний для контроля </w:t>
            </w:r>
            <w:r>
              <w:rPr>
                <w:sz w:val="26"/>
                <w:szCs w:val="26"/>
              </w:rPr>
              <w:t>поставленных сроков и качества выполнения</w:t>
            </w:r>
            <w:r w:rsidR="00C76DB7">
              <w:rPr>
                <w:sz w:val="26"/>
                <w:szCs w:val="26"/>
              </w:rPr>
              <w:t xml:space="preserve"> задач.</w:t>
            </w:r>
          </w:p>
        </w:tc>
      </w:tr>
      <w:tr w:rsidR="00C76DB7" w:rsidRPr="007237F1" w:rsidTr="00C76DB7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92248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2. </w:t>
            </w:r>
            <w:r w:rsidR="00C76DB7">
              <w:rPr>
                <w:rFonts w:ascii="Nimbus Roman No9 L" w:hAnsi="Nimbus Roman No9 L"/>
                <w:color w:val="000000"/>
                <w:sz w:val="26"/>
                <w:szCs w:val="26"/>
              </w:rPr>
              <w:t>Организация информационно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го освещения Школы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22487" w:rsidRPr="00747CA0" w:rsidRDefault="00922487" w:rsidP="0092248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Создание</w:t>
            </w:r>
            <w:r w:rsidR="00C76DB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группы в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социальных сетях</w:t>
            </w:r>
            <w:r w:rsidR="00C76DB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для своевременного донесения актуальной информации для желающих принять участие в Школе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. Привлечение </w:t>
            </w:r>
            <w:proofErr w:type="spellStart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райтера</w:t>
            </w:r>
            <w:proofErr w:type="spellEnd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для написания постов и пресс-релиза и распространения в СМИ.</w:t>
            </w:r>
          </w:p>
        </w:tc>
      </w:tr>
      <w:tr w:rsidR="00C76DB7" w:rsidRPr="007237F1" w:rsidTr="00C76DB7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3. Реализация финансовой части проекта. </w:t>
            </w:r>
            <w:r w:rsidR="00C76DB7">
              <w:rPr>
                <w:rFonts w:ascii="Nimbus Roman No9 L" w:hAnsi="Nimbus Roman No9 L"/>
                <w:color w:val="000000"/>
                <w:sz w:val="26"/>
                <w:szCs w:val="26"/>
              </w:rPr>
              <w:t>Поиск места проведения Школы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22487" w:rsidRDefault="0092248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- Поиск места проведения школы, соответствующего заданным критериям.</w:t>
            </w:r>
          </w:p>
          <w:p w:rsidR="00922487" w:rsidRDefault="0092248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- Привлечение специалистов для оказания услуг согласно техническому заданию: услуги разработки образовательной программы, информационного сопровождения мероприятия.</w:t>
            </w:r>
          </w:p>
          <w:p w:rsidR="00C76DB7" w:rsidRPr="00747CA0" w:rsidRDefault="00922487" w:rsidP="0092248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- Поиск компаний для изготовления брендированной, раздаточной и наградной продукции, а также оказания услуг </w:t>
            </w:r>
            <w:proofErr w:type="spellStart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брендирования</w:t>
            </w:r>
            <w:proofErr w:type="spellEnd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и украшения места проведения .</w:t>
            </w:r>
          </w:p>
        </w:tc>
      </w:tr>
      <w:tr w:rsidR="00C76DB7" w:rsidRPr="007237F1" w:rsidTr="00C76DB7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3. </w:t>
            </w:r>
            <w:r w:rsidR="00C76DB7">
              <w:rPr>
                <w:rFonts w:ascii="Nimbus Roman No9 L" w:hAnsi="Nimbus Roman No9 L"/>
                <w:color w:val="000000"/>
                <w:sz w:val="26"/>
                <w:szCs w:val="26"/>
              </w:rPr>
              <w:t>Отбор участников для обучения на Школе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Прием и рассмотрение заявок об участии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по заранее разработанной форме.</w:t>
            </w:r>
            <w:r w:rsidR="0092248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Участниками школы станут действующие или будущие командиры и комиссары линейных студенческих отрядов города Севастополя.</w:t>
            </w:r>
          </w:p>
        </w:tc>
      </w:tr>
      <w:tr w:rsidR="00C76DB7" w:rsidTr="00C76DB7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92248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4. Проведение трехдневного выездного мероприятия.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Проведение торжественной части открытия школы,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приглашение почетных гостей. Прием и расселение участников, в</w:t>
            </w: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ыдача раздаточной продукции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участникам.</w:t>
            </w:r>
            <w:r w:rsidR="00922487"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Проведение теоретических и практических занятий в рамках школы</w:t>
            </w:r>
            <w:r w:rsidR="00922487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. </w:t>
            </w:r>
            <w:r w:rsidR="00922487"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Проверка качества знаний, </w:t>
            </w:r>
            <w:r w:rsidR="00922487">
              <w:rPr>
                <w:rFonts w:ascii="Nimbus Roman No9 L" w:hAnsi="Nimbus Roman No9 L"/>
                <w:color w:val="000000"/>
                <w:sz w:val="26"/>
                <w:szCs w:val="26"/>
              </w:rPr>
              <w:t>полученных на школе участниками, путем проведения экзаменационного теста и закрытие школы, выдача сертификатов участником, успешно прошедшим обучение.</w:t>
            </w:r>
          </w:p>
        </w:tc>
      </w:tr>
      <w:tr w:rsidR="00C76DB7" w:rsidTr="00C76DB7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Pr="00747CA0" w:rsidRDefault="0092248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5. </w:t>
            </w:r>
            <w:r w:rsidR="00C76DB7"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>Подготовка отчетных фото- и видеороликов, статей для публикации в вузовских и местных СМИ.</w:t>
            </w:r>
          </w:p>
        </w:tc>
        <w:tc>
          <w:tcPr>
            <w:tcW w:w="6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76DB7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>– Съемка фото и видео отчетов о реализации проекта с использов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анием профессиональной техники;</w:t>
            </w:r>
          </w:p>
          <w:p w:rsidR="00C76DB7" w:rsidRPr="00747CA0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>– монтаж отчетного ролика, отбор и обработка фотографий;</w:t>
            </w:r>
          </w:p>
          <w:p w:rsidR="00C76DB7" w:rsidRPr="00747CA0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>– написание пост-релиза о реализованном проекте;</w:t>
            </w:r>
          </w:p>
          <w:p w:rsidR="00C76DB7" w:rsidRPr="00747CA0" w:rsidRDefault="00C76DB7" w:rsidP="00C76DB7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– размещение публикаций в вузовских и </w:t>
            </w:r>
            <w:proofErr w:type="gramStart"/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региональных 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СМИ</w:t>
            </w:r>
            <w:proofErr w:type="gramEnd"/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.</w:t>
            </w:r>
            <w:r w:rsidRPr="00747CA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p w:rsidR="00551444" w:rsidRDefault="00551444" w:rsidP="00551444">
      <w:pPr>
        <w:ind w:left="-720" w:firstLine="720"/>
        <w:rPr>
          <w:rFonts w:ascii="Nimbus Roman No9 L" w:hAnsi="Nimbus Roman No9 L"/>
          <w:color w:val="000000"/>
          <w:sz w:val="26"/>
          <w:szCs w:val="26"/>
        </w:rPr>
      </w:pPr>
    </w:p>
    <w:tbl>
      <w:tblPr>
        <w:tblW w:w="9504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6052"/>
      </w:tblGrid>
      <w:tr w:rsidR="00AD5635" w:rsidRPr="005767F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5767F5" w:rsidRDefault="00551444" w:rsidP="003B28EF"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Количественные показатели 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96D28" w:rsidRPr="005767F5" w:rsidRDefault="00E8499B" w:rsidP="003B28EF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1. </w:t>
            </w:r>
            <w:r w:rsidR="005767F5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Участниками школы станут 6</w:t>
            </w:r>
            <w:r w:rsidR="00896D28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0 представителей молодежи Севастополя (</w:t>
            </w:r>
            <w:r w:rsidR="005767F5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командир и комиссар линейных студенческих отрядов города Севастополя).</w:t>
            </w:r>
          </w:p>
          <w:p w:rsidR="00896D28" w:rsidRPr="005767F5" w:rsidRDefault="005767F5" w:rsidP="003B28EF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2</w:t>
            </w:r>
            <w:r w:rsidR="00E8499B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. </w:t>
            </w: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Тренерами станут 5</w:t>
            </w:r>
            <w:r w:rsidR="00896D28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профессиональных </w:t>
            </w:r>
            <w:r w:rsidR="00A4159F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специалиста</w:t>
            </w: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, компетентных в направлениях обучения</w:t>
            </w:r>
            <w:r w:rsidR="00896D28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школы.</w:t>
            </w:r>
          </w:p>
          <w:p w:rsidR="005767F5" w:rsidRPr="005767F5" w:rsidRDefault="005767F5" w:rsidP="005767F5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3</w:t>
            </w:r>
            <w:r w:rsidR="00E8499B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. </w:t>
            </w:r>
            <w:r w:rsidR="00896D28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Участники школы посетят 12 лекционных и практических занятий </w:t>
            </w: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в рамках лекционной и практической частей программы</w:t>
            </w:r>
            <w:r w:rsidR="00896D28"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.</w:t>
            </w:r>
          </w:p>
          <w:p w:rsidR="005767F5" w:rsidRPr="005767F5" w:rsidRDefault="005767F5" w:rsidP="005767F5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5767F5">
              <w:rPr>
                <w:rFonts w:ascii="Nimbus Roman No9 L" w:hAnsi="Nimbus Roman No9 L"/>
                <w:color w:val="000000"/>
                <w:sz w:val="26"/>
                <w:szCs w:val="26"/>
              </w:rPr>
              <w:t>4. По итогам Школы будет создано 4 видеоролика и 600 фотографий, отражающих ход проведения.</w:t>
            </w:r>
          </w:p>
        </w:tc>
      </w:tr>
      <w:tr w:rsidR="00AD563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1444" w:rsidRPr="001250FA" w:rsidRDefault="00551444" w:rsidP="001578D4"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0FA" w:rsidRPr="001250FA" w:rsidRDefault="001250FA" w:rsidP="001250FA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Реализация проекта позволит молодежи использовать полученные знания маркетинга студенческих отрядов, </w:t>
            </w:r>
            <w:proofErr w:type="spellStart"/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>конфликтологию</w:t>
            </w:r>
            <w:proofErr w:type="spellEnd"/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>, методы и стили управления, психологические аспекты построения коллектива, правовые аспекты деятельности студенческих отрядов.</w:t>
            </w:r>
          </w:p>
          <w:p w:rsidR="001250FA" w:rsidRPr="001250FA" w:rsidRDefault="001250FA" w:rsidP="001250FA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>Формирование постоянно действующего механизма, который сможет обеспечить обмен опытом среди студенческой молодежи.</w:t>
            </w:r>
          </w:p>
          <w:p w:rsidR="001250FA" w:rsidRPr="001250FA" w:rsidRDefault="001250FA" w:rsidP="001250FA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>Проект позволит наладить прямые деловые контакты между представителями и экспертами в сфере трудовых отрядов с другими регионами России для последующего плодотворного сотрудничества.</w:t>
            </w:r>
          </w:p>
          <w:p w:rsidR="00FB53A4" w:rsidRPr="00A4159F" w:rsidRDefault="001250FA" w:rsidP="001250FA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1250FA">
              <w:rPr>
                <w:rFonts w:ascii="Nimbus Roman No9 L" w:hAnsi="Nimbus Roman No9 L"/>
                <w:color w:val="000000"/>
                <w:sz w:val="26"/>
                <w:szCs w:val="26"/>
              </w:rPr>
              <w:t>По итогам реализации проекта сформируется постоянно действующая площадка для обучения молодежи экспертами в этой отрасли.</w:t>
            </w:r>
          </w:p>
        </w:tc>
      </w:tr>
      <w:tr w:rsidR="00AD563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B28EF" w:rsidRDefault="003B28EF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proofErr w:type="spellStart"/>
            <w:r w:rsidRPr="003B28EF">
              <w:rPr>
                <w:rFonts w:ascii="Nimbus Roman No9 L" w:hAnsi="Nimbus Roman No9 L"/>
                <w:color w:val="000000"/>
                <w:sz w:val="26"/>
                <w:szCs w:val="26"/>
              </w:rPr>
              <w:t>Мультипликативность</w:t>
            </w:r>
            <w:proofErr w:type="spellEnd"/>
            <w:r w:rsidRPr="003B28EF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и дальнейшая реализация проекта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B28EF" w:rsidRDefault="002C7B6B" w:rsidP="00E8499B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Данный проект можно расширить до окружного уровня</w:t>
            </w:r>
            <w:r w:rsidR="007237F1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и всероссийского, так как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специфика проведения школы позволяет организовать ее в любом регионе</w:t>
            </w:r>
            <w:r w:rsidR="00E8499B">
              <w:rPr>
                <w:rFonts w:ascii="Nimbus Roman No9 L" w:hAnsi="Nimbus Roman No9 L"/>
                <w:color w:val="000000"/>
                <w:sz w:val="26"/>
                <w:szCs w:val="26"/>
              </w:rPr>
              <w:t>, в зависимости от его особенностей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.</w:t>
            </w:r>
          </w:p>
          <w:p w:rsidR="001250FA" w:rsidRPr="00032C79" w:rsidRDefault="001250FA" w:rsidP="00E8499B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Проект необходимо реализовывать ежегодно, поскольку каждый год комсоставы отрядов обновляются и создаются новые отряды на территории города Севастополь.</w:t>
            </w:r>
          </w:p>
        </w:tc>
      </w:tr>
      <w:tr w:rsidR="00AD563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570EB" w:rsidRPr="003B28EF" w:rsidRDefault="004570EB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4570EB">
              <w:rPr>
                <w:rFonts w:ascii="Nimbus Roman No9 L" w:hAnsi="Nimbus Roman No9 L"/>
                <w:color w:val="000000"/>
                <w:sz w:val="26"/>
                <w:szCs w:val="26"/>
              </w:rPr>
              <w:t>Опыт успешной реализации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570EB" w:rsidRDefault="00C56E13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С 2015 по 2018 год </w:t>
            </w:r>
            <w:r w:rsidR="00CD6280">
              <w:rPr>
                <w:rFonts w:ascii="Nimbus Roman No9 L" w:hAnsi="Nimbus Roman No9 L"/>
                <w:color w:val="000000"/>
                <w:sz w:val="26"/>
                <w:szCs w:val="26"/>
              </w:rPr>
              <w:t>командой организаторов данного проекта был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и</w:t>
            </w:r>
            <w:r w:rsidR="00CD628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успешно реализован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ы и проведены образовательные школы для комсоставов линейных студенческих отрядов (2017, 2018 год), руководителей вузовских штабов студенческих отрядов Крымского федерального округа (2015, 2016 год)</w:t>
            </w:r>
            <w:r w:rsidR="00CD628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По результатам проведения школ более 200</w:t>
            </w:r>
            <w:r w:rsidR="00CD628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студентов освоили особенности и специфику </w:t>
            </w:r>
            <w:r w:rsidR="007237F1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управленческой и организаторской работы. </w:t>
            </w:r>
          </w:p>
          <w:p w:rsidR="003614EA" w:rsidRDefault="007E7700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Реализацией школы буде</w:t>
            </w:r>
            <w:r w:rsidR="003614EA">
              <w:rPr>
                <w:rFonts w:ascii="Nimbus Roman No9 L" w:hAnsi="Nimbus Roman No9 L"/>
                <w:color w:val="000000"/>
                <w:sz w:val="26"/>
                <w:szCs w:val="26"/>
              </w:rPr>
              <w:t>т заниматься опытная с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плоченная команда организаторов. На их счету проведение мероприятий окружных и региональных уровней, таких как Слет студенческих отрядов Южного федерального округа, Спартакиада студенческих отрядов Южного федерального округа, Творческий фестиваль Южного федерального округа, ежегодное празднование Дня Российский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студенческих отрядов в Севастополе с 2016 года, ежегодная школа подготовки командного состава студенческих отрядов Севастополя с 2016 года, Ежегодная благотворительная студенческая ярмарка с 2015 года и десятки других мероприятий, информацию о реализации которых можно с легкостью найти в Интернете и социальных сетях.</w:t>
            </w:r>
          </w:p>
          <w:p w:rsidR="007E7700" w:rsidRDefault="007E7700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</w:p>
          <w:p w:rsidR="002A6BBA" w:rsidRPr="003B28EF" w:rsidRDefault="007E7700" w:rsidP="003B044D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Руководитель проекта:</w:t>
            </w:r>
            <w:r w:rsidR="00C56E13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044D" w:rsidRPr="00813A73">
              <w:t>Силютина</w:t>
            </w:r>
            <w:proofErr w:type="spellEnd"/>
            <w:r w:rsidR="003B044D" w:rsidRPr="00813A73">
              <w:t xml:space="preserve"> Розалинда Рауфовна – командир штаба студенческих отрядов ФГАОУ ВО «Севастопольский государственный университет» с октября 2018 года. Победитель регионального конкурса молодежных проектов г. Севастополь, руководитель проекта </w:t>
            </w:r>
            <w:r w:rsidR="003B044D" w:rsidRPr="00813A73">
              <w:rPr>
                <w:bCs/>
              </w:rPr>
              <w:t>в сфере популяризации рабочих профессий "Любой Труд всегда Крут".</w:t>
            </w:r>
          </w:p>
        </w:tc>
      </w:tr>
      <w:tr w:rsidR="00AD563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570EB" w:rsidRPr="004570EB" w:rsidRDefault="004570EB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4570EB">
              <w:rPr>
                <w:rFonts w:ascii="Nimbus Roman No9 L" w:hAnsi="Nimbus Roman No9 L"/>
                <w:color w:val="000000"/>
                <w:sz w:val="26"/>
                <w:szCs w:val="26"/>
              </w:rPr>
              <w:lastRenderedPageBreak/>
              <w:t>Партнеры проекта и собственный вклад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F1D49" w:rsidRDefault="004F1D49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Реализация проекта будет осуществляться </w:t>
            </w:r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 поддержке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ФГАОУ ВО «Севастопольский государственный</w:t>
            </w:r>
            <w:r w:rsidR="00A415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университет»</w:t>
            </w:r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П</w:t>
            </w:r>
            <w:r w:rsidR="00A415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договоренности, который го</w:t>
            </w:r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тов предоставлять в пользование проектор с экраном, фото-, видеотехнику.</w:t>
            </w:r>
            <w:r w:rsidR="00A415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4F1D49" w:rsidRDefault="004F1D49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F1D49" w:rsidRDefault="004F1D49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Для организации лекционного пространства будет использоваться оборудование, находящееся в собственности Севастопольского регионального отделения МООО «Российские Студенческ</w:t>
            </w:r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ие Отряды»: </w:t>
            </w:r>
            <w:proofErr w:type="spellStart"/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флипчарт</w:t>
            </w:r>
            <w:proofErr w:type="spellEnd"/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для лекций, а также методическую поддержку (предоставление лекторов для проведения лекционных занятий)</w:t>
            </w:r>
            <w:r w:rsidR="00C76D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C56E13" w:rsidRDefault="00C56E13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56E13" w:rsidRDefault="00C56E13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Партнером проекта в</w:t>
            </w:r>
            <w:r w:rsidR="00C76DB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ступит Управление по делам молодежи и спорта города Севастополя в части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привлечение 1 лектора, оплата его услуг и перелета, изготовление раздаточной продукции с логотипом для выдачи всем участникам (блокнот, ручка, грамота, значок).</w:t>
            </w:r>
          </w:p>
          <w:p w:rsidR="004F1D49" w:rsidRDefault="004F1D49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570EB" w:rsidRPr="00A4159F" w:rsidRDefault="004F1D49" w:rsidP="002A6BB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Реализацией проекта будет</w:t>
            </w:r>
            <w:r w:rsidR="00C56E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заниматься команда проекта из 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человек, имеющая опыт в организации и проведении мероприятий различного уровня.</w:t>
            </w:r>
          </w:p>
        </w:tc>
      </w:tr>
      <w:tr w:rsidR="00AD5635" w:rsidTr="00FC19D1"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570EB" w:rsidRPr="004570EB" w:rsidRDefault="004570EB" w:rsidP="001578D4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 w:rsidRPr="004570EB">
              <w:rPr>
                <w:rFonts w:ascii="Nimbus Roman No9 L" w:hAnsi="Nimbus Roman No9 L"/>
                <w:color w:val="000000"/>
                <w:sz w:val="26"/>
                <w:szCs w:val="26"/>
              </w:rPr>
              <w:t>Информационное сопровождение проекта</w:t>
            </w:r>
          </w:p>
        </w:tc>
        <w:tc>
          <w:tcPr>
            <w:tcW w:w="6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D6280" w:rsidRDefault="00C56E13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- 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>Съемка фото и видео отчетов о реализации проекта;</w:t>
            </w:r>
          </w:p>
          <w:p w:rsidR="00CD6280" w:rsidRDefault="00C56E13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- 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>монтаж отчетного ролика, отбор и обработка фотографий;</w:t>
            </w:r>
          </w:p>
          <w:p w:rsidR="00CD6280" w:rsidRDefault="00C56E13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- 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написание 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пресс-релиза, 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>пост-релиза о реализованном проекте</w:t>
            </w: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>, размещение информационных постов в социальных сетях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>;</w:t>
            </w:r>
          </w:p>
          <w:p w:rsidR="00996338" w:rsidRDefault="00C56E13" w:rsidP="00CD6280">
            <w:pPr>
              <w:rPr>
                <w:rFonts w:ascii="Nimbus Roman No9 L" w:hAnsi="Nimbus Roman No9 L"/>
                <w:color w:val="000000"/>
                <w:sz w:val="26"/>
                <w:szCs w:val="26"/>
              </w:rPr>
            </w:pPr>
            <w:r>
              <w:rPr>
                <w:rFonts w:ascii="Nimbus Roman No9 L" w:hAnsi="Nimbus Roman No9 L"/>
                <w:color w:val="000000"/>
                <w:sz w:val="26"/>
                <w:szCs w:val="26"/>
              </w:rPr>
              <w:t xml:space="preserve">- </w:t>
            </w:r>
            <w:r w:rsidR="00CD6280" w:rsidRPr="00CD6280">
              <w:rPr>
                <w:rFonts w:ascii="Nimbus Roman No9 L" w:hAnsi="Nimbus Roman No9 L"/>
                <w:color w:val="000000"/>
                <w:sz w:val="26"/>
                <w:szCs w:val="26"/>
              </w:rPr>
              <w:t>размещение публикаций в вузовских и местных СМИ.</w:t>
            </w:r>
          </w:p>
        </w:tc>
      </w:tr>
    </w:tbl>
    <w:p w:rsidR="00EA4ADC" w:rsidRPr="00EA4ADC" w:rsidRDefault="00EA4ADC" w:rsidP="00FC19D1">
      <w:pPr>
        <w:rPr>
          <w:color w:val="1F4E79" w:themeColor="accent1" w:themeShade="80"/>
        </w:rPr>
      </w:pPr>
      <w:bookmarkStart w:id="0" w:name="_GoBack"/>
      <w:bookmarkEnd w:id="0"/>
    </w:p>
    <w:sectPr w:rsidR="00EA4ADC" w:rsidRPr="00EA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181"/>
    <w:multiLevelType w:val="multilevel"/>
    <w:tmpl w:val="7C7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F79D1"/>
    <w:multiLevelType w:val="hybridMultilevel"/>
    <w:tmpl w:val="CB7011D8"/>
    <w:lvl w:ilvl="0" w:tplc="81F4F60C">
      <w:start w:val="24"/>
      <w:numFmt w:val="bullet"/>
      <w:lvlText w:val=""/>
      <w:lvlJc w:val="left"/>
      <w:pPr>
        <w:ind w:left="720" w:hanging="360"/>
      </w:pPr>
      <w:rPr>
        <w:rFonts w:ascii="Symbol" w:eastAsia="AR PL UMing HK" w:hAnsi="Symbol" w:cs="Lohit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44"/>
    <w:rsid w:val="00021471"/>
    <w:rsid w:val="0002406F"/>
    <w:rsid w:val="00025B66"/>
    <w:rsid w:val="00032C79"/>
    <w:rsid w:val="00047138"/>
    <w:rsid w:val="00071B85"/>
    <w:rsid w:val="000875F2"/>
    <w:rsid w:val="001250FA"/>
    <w:rsid w:val="00133838"/>
    <w:rsid w:val="00140706"/>
    <w:rsid w:val="0015265F"/>
    <w:rsid w:val="001578D4"/>
    <w:rsid w:val="001647C6"/>
    <w:rsid w:val="0017435D"/>
    <w:rsid w:val="0019237C"/>
    <w:rsid w:val="001B01DA"/>
    <w:rsid w:val="001C3CF5"/>
    <w:rsid w:val="00252E53"/>
    <w:rsid w:val="002624B7"/>
    <w:rsid w:val="00265998"/>
    <w:rsid w:val="0027711B"/>
    <w:rsid w:val="002778B7"/>
    <w:rsid w:val="00277B84"/>
    <w:rsid w:val="002A6BBA"/>
    <w:rsid w:val="002C7B6B"/>
    <w:rsid w:val="002D513C"/>
    <w:rsid w:val="00303544"/>
    <w:rsid w:val="003102D9"/>
    <w:rsid w:val="00314612"/>
    <w:rsid w:val="00321D18"/>
    <w:rsid w:val="0032288B"/>
    <w:rsid w:val="00337763"/>
    <w:rsid w:val="003614EA"/>
    <w:rsid w:val="003B044D"/>
    <w:rsid w:val="003B28EF"/>
    <w:rsid w:val="003C1E51"/>
    <w:rsid w:val="003F2BF6"/>
    <w:rsid w:val="00411552"/>
    <w:rsid w:val="00424C57"/>
    <w:rsid w:val="00427C0D"/>
    <w:rsid w:val="0043687C"/>
    <w:rsid w:val="004539F6"/>
    <w:rsid w:val="004570EB"/>
    <w:rsid w:val="00460341"/>
    <w:rsid w:val="004E00D2"/>
    <w:rsid w:val="004F1D49"/>
    <w:rsid w:val="00551444"/>
    <w:rsid w:val="00561F41"/>
    <w:rsid w:val="0057224E"/>
    <w:rsid w:val="00575015"/>
    <w:rsid w:val="005767F5"/>
    <w:rsid w:val="005A634F"/>
    <w:rsid w:val="005B029F"/>
    <w:rsid w:val="005F7816"/>
    <w:rsid w:val="00633601"/>
    <w:rsid w:val="0068289E"/>
    <w:rsid w:val="006A3C44"/>
    <w:rsid w:val="006A7025"/>
    <w:rsid w:val="006B3EEE"/>
    <w:rsid w:val="006D6495"/>
    <w:rsid w:val="007237F1"/>
    <w:rsid w:val="00743916"/>
    <w:rsid w:val="00747CA0"/>
    <w:rsid w:val="007627D8"/>
    <w:rsid w:val="007E7700"/>
    <w:rsid w:val="00845AC1"/>
    <w:rsid w:val="008605C5"/>
    <w:rsid w:val="00890A87"/>
    <w:rsid w:val="00894CCF"/>
    <w:rsid w:val="00896D28"/>
    <w:rsid w:val="008A7501"/>
    <w:rsid w:val="008D6E96"/>
    <w:rsid w:val="008E0899"/>
    <w:rsid w:val="008F4989"/>
    <w:rsid w:val="008F6ED7"/>
    <w:rsid w:val="00902B7B"/>
    <w:rsid w:val="00922487"/>
    <w:rsid w:val="00933AE3"/>
    <w:rsid w:val="00933BEC"/>
    <w:rsid w:val="00955615"/>
    <w:rsid w:val="009730DB"/>
    <w:rsid w:val="00985C97"/>
    <w:rsid w:val="00996338"/>
    <w:rsid w:val="009C5EFB"/>
    <w:rsid w:val="009D2554"/>
    <w:rsid w:val="009D3F92"/>
    <w:rsid w:val="009F4A1C"/>
    <w:rsid w:val="00A01041"/>
    <w:rsid w:val="00A318E9"/>
    <w:rsid w:val="00A40811"/>
    <w:rsid w:val="00A4159F"/>
    <w:rsid w:val="00A44088"/>
    <w:rsid w:val="00A45CB7"/>
    <w:rsid w:val="00A54F53"/>
    <w:rsid w:val="00AB2D44"/>
    <w:rsid w:val="00AB35FB"/>
    <w:rsid w:val="00AD5635"/>
    <w:rsid w:val="00AE7670"/>
    <w:rsid w:val="00B03FBD"/>
    <w:rsid w:val="00B355C8"/>
    <w:rsid w:val="00B75187"/>
    <w:rsid w:val="00B86037"/>
    <w:rsid w:val="00BC7256"/>
    <w:rsid w:val="00BD0403"/>
    <w:rsid w:val="00C53225"/>
    <w:rsid w:val="00C56E13"/>
    <w:rsid w:val="00C740F2"/>
    <w:rsid w:val="00C76DB7"/>
    <w:rsid w:val="00CD6280"/>
    <w:rsid w:val="00CF3E01"/>
    <w:rsid w:val="00D108CA"/>
    <w:rsid w:val="00D44EC8"/>
    <w:rsid w:val="00D75347"/>
    <w:rsid w:val="00D83EF7"/>
    <w:rsid w:val="00D86345"/>
    <w:rsid w:val="00D87537"/>
    <w:rsid w:val="00DB2645"/>
    <w:rsid w:val="00DE3E74"/>
    <w:rsid w:val="00DE6277"/>
    <w:rsid w:val="00DF4273"/>
    <w:rsid w:val="00DF542D"/>
    <w:rsid w:val="00E06225"/>
    <w:rsid w:val="00E21F3A"/>
    <w:rsid w:val="00E2302F"/>
    <w:rsid w:val="00E41824"/>
    <w:rsid w:val="00E6064E"/>
    <w:rsid w:val="00E75BEB"/>
    <w:rsid w:val="00E818E6"/>
    <w:rsid w:val="00E8499B"/>
    <w:rsid w:val="00EA4ADC"/>
    <w:rsid w:val="00EB0D84"/>
    <w:rsid w:val="00EF5910"/>
    <w:rsid w:val="00EF6771"/>
    <w:rsid w:val="00F12235"/>
    <w:rsid w:val="00F3569C"/>
    <w:rsid w:val="00F51999"/>
    <w:rsid w:val="00F70D60"/>
    <w:rsid w:val="00F762E1"/>
    <w:rsid w:val="00FB53A4"/>
    <w:rsid w:val="00FC19D1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0B04"/>
  <w15:chartTrackingRefBased/>
  <w15:docId w15:val="{FF9C54DA-AABE-4D77-A99B-76B727BB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1444"/>
    <w:pPr>
      <w:widowControl w:val="0"/>
      <w:suppressAutoHyphens/>
      <w:spacing w:after="0" w:line="240" w:lineRule="auto"/>
    </w:pPr>
    <w:rPr>
      <w:rFonts w:ascii="Liberation Serif" w:eastAsia="AR PL UMing HK" w:hAnsi="Liberation Serif" w:cs="Lohit Devanagari"/>
      <w:color w:val="00000A"/>
      <w:sz w:val="24"/>
      <w:szCs w:val="24"/>
      <w:lang w:eastAsia="zh-CN" w:bidi="hi-IN"/>
    </w:rPr>
  </w:style>
  <w:style w:type="paragraph" w:styleId="3">
    <w:name w:val="heading 3"/>
    <w:basedOn w:val="a0"/>
    <w:link w:val="30"/>
    <w:rsid w:val="00551444"/>
    <w:pPr>
      <w:keepNext/>
      <w:spacing w:before="240" w:after="120"/>
      <w:contextualSpacing w:val="0"/>
      <w:outlineLvl w:val="2"/>
    </w:pPr>
    <w:rPr>
      <w:rFonts w:ascii="Liberation Sans" w:eastAsia="AR PL UMing HK" w:hAnsi="Liberation Sans" w:cs="Lohit Devanagari"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51444"/>
    <w:rPr>
      <w:rFonts w:ascii="Liberation Sans" w:eastAsia="AR PL UMing HK" w:hAnsi="Liberation Sans" w:cs="Lohit Devanagari"/>
      <w:color w:val="00000A"/>
      <w:sz w:val="28"/>
      <w:szCs w:val="28"/>
      <w:lang w:eastAsia="zh-CN" w:bidi="hi-IN"/>
    </w:rPr>
  </w:style>
  <w:style w:type="paragraph" w:styleId="a4">
    <w:name w:val="Body Text"/>
    <w:basedOn w:val="a"/>
    <w:link w:val="a5"/>
    <w:rsid w:val="00551444"/>
    <w:pPr>
      <w:spacing w:after="140" w:line="288" w:lineRule="auto"/>
    </w:pPr>
  </w:style>
  <w:style w:type="character" w:customStyle="1" w:styleId="a5">
    <w:name w:val="Основной текст Знак"/>
    <w:basedOn w:val="a1"/>
    <w:link w:val="a4"/>
    <w:rsid w:val="00551444"/>
    <w:rPr>
      <w:rFonts w:ascii="Liberation Serif" w:eastAsia="AR PL UMing HK" w:hAnsi="Liberation Serif" w:cs="Lohit Devanagari"/>
      <w:color w:val="00000A"/>
      <w:sz w:val="24"/>
      <w:szCs w:val="24"/>
      <w:lang w:eastAsia="zh-CN" w:bidi="hi-IN"/>
    </w:rPr>
  </w:style>
  <w:style w:type="paragraph" w:styleId="a0">
    <w:name w:val="Title"/>
    <w:basedOn w:val="a"/>
    <w:next w:val="a"/>
    <w:link w:val="a6"/>
    <w:uiPriority w:val="10"/>
    <w:qFormat/>
    <w:rsid w:val="00551444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a6">
    <w:name w:val="Заголовок Знак"/>
    <w:basedOn w:val="a1"/>
    <w:link w:val="a0"/>
    <w:uiPriority w:val="10"/>
    <w:rsid w:val="00551444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styleId="a7">
    <w:name w:val="Hyperlink"/>
    <w:basedOn w:val="a1"/>
    <w:uiPriority w:val="99"/>
    <w:unhideWhenUsed/>
    <w:rsid w:val="00902B7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0EB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570EB"/>
    <w:rPr>
      <w:rFonts w:ascii="Segoe UI" w:eastAsia="AR PL UMing HK" w:hAnsi="Segoe UI" w:cs="Mangal"/>
      <w:color w:val="00000A"/>
      <w:sz w:val="18"/>
      <w:szCs w:val="16"/>
      <w:lang w:eastAsia="zh-CN" w:bidi="hi-IN"/>
    </w:rPr>
  </w:style>
  <w:style w:type="paragraph" w:styleId="aa">
    <w:name w:val="List Paragraph"/>
    <w:basedOn w:val="a"/>
    <w:uiPriority w:val="34"/>
    <w:qFormat/>
    <w:rsid w:val="00C740F2"/>
    <w:pPr>
      <w:ind w:left="720"/>
      <w:contextualSpacing/>
    </w:pPr>
    <w:rPr>
      <w:rFonts w:cs="Mangal"/>
      <w:szCs w:val="21"/>
    </w:rPr>
  </w:style>
  <w:style w:type="paragraph" w:styleId="ab">
    <w:name w:val="Normal (Web)"/>
    <w:basedOn w:val="a"/>
    <w:uiPriority w:val="99"/>
    <w:unhideWhenUsed/>
    <w:rsid w:val="002659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c">
    <w:name w:val="FollowedHyperlink"/>
    <w:basedOn w:val="a1"/>
    <w:uiPriority w:val="99"/>
    <w:semiHidden/>
    <w:unhideWhenUsed/>
    <w:rsid w:val="00EA4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4EE36DC-06B5-495F-8A51-D36F15E2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2019-05-15T11:08:00Z</cp:lastPrinted>
  <dcterms:created xsi:type="dcterms:W3CDTF">2019-05-22T08:55:00Z</dcterms:created>
  <dcterms:modified xsi:type="dcterms:W3CDTF">2020-04-09T20:17:00Z</dcterms:modified>
</cp:coreProperties>
</file>