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AA" w:rsidRDefault="004E67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E67AA" w:rsidRDefault="004E67AA">
      <w:pPr>
        <w:pStyle w:val="ConsPlusNormal"/>
        <w:jc w:val="both"/>
        <w:outlineLvl w:val="0"/>
      </w:pPr>
    </w:p>
    <w:p w:rsidR="004E67AA" w:rsidRDefault="004E67AA">
      <w:pPr>
        <w:pStyle w:val="ConsPlusTitle"/>
        <w:jc w:val="center"/>
        <w:outlineLvl w:val="0"/>
      </w:pPr>
      <w:r>
        <w:t>РОССИЙСКАЯ ФЕДЕРАЦИЯ</w:t>
      </w:r>
    </w:p>
    <w:p w:rsidR="004E67AA" w:rsidRDefault="004E67AA">
      <w:pPr>
        <w:pStyle w:val="ConsPlusTitle"/>
        <w:jc w:val="center"/>
      </w:pPr>
      <w:r>
        <w:t>ПРАВИТЕЛЬСТВО КАЛИНИНГРАДСКОЙ ОБЛАСТИ</w:t>
      </w:r>
    </w:p>
    <w:p w:rsidR="004E67AA" w:rsidRDefault="004E67AA">
      <w:pPr>
        <w:pStyle w:val="ConsPlusTitle"/>
        <w:jc w:val="center"/>
      </w:pPr>
    </w:p>
    <w:p w:rsidR="004E67AA" w:rsidRDefault="004E67AA">
      <w:pPr>
        <w:pStyle w:val="ConsPlusTitle"/>
        <w:jc w:val="center"/>
      </w:pPr>
      <w:r>
        <w:t>ПОСТАНОВЛЕНИЕ</w:t>
      </w:r>
    </w:p>
    <w:p w:rsidR="004E67AA" w:rsidRDefault="004E67AA">
      <w:pPr>
        <w:pStyle w:val="ConsPlusTitle"/>
        <w:jc w:val="center"/>
      </w:pPr>
      <w:r>
        <w:t>от 16 февраля 2017 г. N 58</w:t>
      </w:r>
    </w:p>
    <w:p w:rsidR="004E67AA" w:rsidRDefault="004E67AA">
      <w:pPr>
        <w:pStyle w:val="ConsPlusTitle"/>
        <w:jc w:val="center"/>
      </w:pPr>
    </w:p>
    <w:p w:rsidR="004E67AA" w:rsidRDefault="004E67AA">
      <w:pPr>
        <w:pStyle w:val="ConsPlusTitle"/>
        <w:jc w:val="center"/>
      </w:pPr>
      <w:r>
        <w:t>Об утверждении положения о Министерстве по культуре</w:t>
      </w:r>
    </w:p>
    <w:p w:rsidR="004E67AA" w:rsidRDefault="004E67AA">
      <w:pPr>
        <w:pStyle w:val="ConsPlusTitle"/>
        <w:jc w:val="center"/>
      </w:pPr>
      <w:r>
        <w:t>и туризму Калининградской области и признании утратившими</w:t>
      </w:r>
    </w:p>
    <w:p w:rsidR="004E67AA" w:rsidRDefault="004E67AA">
      <w:pPr>
        <w:pStyle w:val="ConsPlusTitle"/>
        <w:jc w:val="center"/>
      </w:pPr>
      <w:r>
        <w:t>силу отдельных постановлений (некоторых пунктов</w:t>
      </w:r>
    </w:p>
    <w:p w:rsidR="004E67AA" w:rsidRDefault="004E67AA">
      <w:pPr>
        <w:pStyle w:val="ConsPlusTitle"/>
        <w:jc w:val="center"/>
      </w:pPr>
      <w:r>
        <w:t>постановлений) Правительства Калининградской области</w:t>
      </w:r>
    </w:p>
    <w:p w:rsidR="004E67AA" w:rsidRDefault="004E67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67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AA" w:rsidRDefault="004E67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AA" w:rsidRDefault="004E67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Калининградской области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04.12.2017 </w:t>
            </w:r>
            <w:hyperlink r:id="rId5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 xml:space="preserve">, от 18.04.2019 </w:t>
            </w:r>
            <w:hyperlink r:id="rId6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16.12.2019 </w:t>
            </w:r>
            <w:hyperlink r:id="rId7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,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8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16.12.2020 </w:t>
            </w:r>
            <w:hyperlink r:id="rId9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31.10.2022 </w:t>
            </w:r>
            <w:hyperlink r:id="rId10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13.08.2024 </w:t>
            </w:r>
            <w:hyperlink r:id="rId11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21.02.2025 </w:t>
            </w:r>
            <w:hyperlink r:id="rId12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AA" w:rsidRDefault="004E67AA">
            <w:pPr>
              <w:pStyle w:val="ConsPlusNormal"/>
            </w:pPr>
          </w:p>
        </w:tc>
      </w:tr>
    </w:tbl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3 статьи 17</w:t>
        </w:r>
      </w:hyperlink>
      <w:r>
        <w:t xml:space="preserve"> Уставного закона Калининградской области от 12 октября 2011 года N 42 "О Правительстве Калининградской области" и </w:t>
      </w:r>
      <w:hyperlink r:id="rId14">
        <w:r>
          <w:rPr>
            <w:color w:val="0000FF"/>
          </w:rPr>
          <w:t>Указом</w:t>
        </w:r>
      </w:hyperlink>
      <w:r>
        <w:t xml:space="preserve"> Губернатора Калининградской области от 14 октября 2016 года N 114 "О реорганизации Министерства по туризму Калининградской области и Министерства культуры Калининградской области" Правительство Калининградской области</w:t>
      </w:r>
    </w:p>
    <w:p w:rsidR="004E67AA" w:rsidRDefault="004E67AA">
      <w:pPr>
        <w:pStyle w:val="ConsPlusNormal"/>
        <w:jc w:val="both"/>
      </w:pPr>
      <w:r>
        <w:t xml:space="preserve">(в ред. Постановлений Правительства Калининградской области от 04.12.2017 </w:t>
      </w:r>
      <w:hyperlink r:id="rId15">
        <w:r>
          <w:rPr>
            <w:color w:val="0000FF"/>
          </w:rPr>
          <w:t>N 641</w:t>
        </w:r>
      </w:hyperlink>
      <w:r>
        <w:t xml:space="preserve">, от 18.04.2019 </w:t>
      </w:r>
      <w:hyperlink r:id="rId16">
        <w:r>
          <w:rPr>
            <w:color w:val="0000FF"/>
          </w:rPr>
          <w:t>N 280</w:t>
        </w:r>
      </w:hyperlink>
      <w:r>
        <w:t xml:space="preserve">, от 31.10.2022 </w:t>
      </w:r>
      <w:hyperlink r:id="rId17">
        <w:r>
          <w:rPr>
            <w:color w:val="0000FF"/>
          </w:rPr>
          <w:t>N 571</w:t>
        </w:r>
      </w:hyperlink>
      <w:r>
        <w:t>)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center"/>
      </w:pPr>
      <w:r>
        <w:t>ПОСТАНОВЛЯЕТ: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ind w:firstLine="540"/>
        <w:jc w:val="both"/>
      </w:pPr>
      <w:r>
        <w:t xml:space="preserve">1. Утвердить </w:t>
      </w:r>
      <w:hyperlink w:anchor="P48">
        <w:r>
          <w:rPr>
            <w:color w:val="0000FF"/>
          </w:rPr>
          <w:t>положение</w:t>
        </w:r>
      </w:hyperlink>
      <w:r>
        <w:t xml:space="preserve"> о Министерстве по культуре и туризму Калининградской области согласно приложению.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1) </w:t>
      </w:r>
      <w:hyperlink r:id="rId18">
        <w:r>
          <w:rPr>
            <w:color w:val="0000FF"/>
          </w:rPr>
          <w:t>пункт 1</w:t>
        </w:r>
      </w:hyperlink>
      <w:r>
        <w:t xml:space="preserve"> постановления Правительства Калининградской области от 7 декабря 2012 года N 948 "О Министерстве по туризму Калининградской области";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2)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28 февраля 2014 года N 92 "О внесении изменений и дополнений в постановление Правительства Калининградской области от 7 декабря 2012 года N 948";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3)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25 сентября 2014 года N 638 "О внесении изменений и дополнений в постановление Правительства Калининградской области от 7 декабря 2012 года N 948";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4) </w:t>
      </w:r>
      <w:hyperlink r:id="rId21">
        <w:r>
          <w:rPr>
            <w:color w:val="0000FF"/>
          </w:rPr>
          <w:t>пункт 1</w:t>
        </w:r>
      </w:hyperlink>
      <w:r>
        <w:t xml:space="preserve"> постановления Правительства Калининградской области от 3 марта 2015 года N 98 "Об утверждении положения о Министерстве культуры Калининградской области и признании утратившими силу отдельных постановлений (отдельных положений постановлений) Правительства Калининградской области";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5)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17 ноября 2015 года N 637 "О внесении дополнений и изменений в постановление Правительства Калининградской области от 7 декабря 2012 года N 948";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lastRenderedPageBreak/>
        <w:t xml:space="preserve">6)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9 декабря 2015 года N 696 "О внесении изменений в постановление Правительства Калининградской области от 3 марта 2015 года N 98";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7)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12 января 2016 года N 9 "О внесении изменения в постановление Правительства Калининградской области от 7 декабря 2012 года N 948";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8)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8 сентября 2016 года N 418 "О внесении изменений в постановление Правительства Калининградской области от 3 марта 2015 года N 98".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3. Постановление вступает в силу с 1 марта 2017 года и подлежит официальному опубликованию.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right"/>
      </w:pPr>
      <w:r>
        <w:t>Временно исполняющий обязанности</w:t>
      </w:r>
    </w:p>
    <w:p w:rsidR="004E67AA" w:rsidRDefault="004E67AA">
      <w:pPr>
        <w:pStyle w:val="ConsPlusNormal"/>
        <w:jc w:val="right"/>
      </w:pPr>
      <w:r>
        <w:t>Губернатора Калининградской области</w:t>
      </w:r>
    </w:p>
    <w:p w:rsidR="004E67AA" w:rsidRDefault="004E67AA">
      <w:pPr>
        <w:pStyle w:val="ConsPlusNormal"/>
        <w:jc w:val="right"/>
      </w:pPr>
      <w:r>
        <w:t>А.А. Алиханов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right"/>
        <w:outlineLvl w:val="0"/>
      </w:pPr>
      <w:r>
        <w:t>Приложение</w:t>
      </w:r>
    </w:p>
    <w:p w:rsidR="004E67AA" w:rsidRDefault="004E67AA">
      <w:pPr>
        <w:pStyle w:val="ConsPlusNormal"/>
        <w:jc w:val="right"/>
      </w:pPr>
      <w:r>
        <w:t>к постановлению</w:t>
      </w:r>
    </w:p>
    <w:p w:rsidR="004E67AA" w:rsidRDefault="004E67AA">
      <w:pPr>
        <w:pStyle w:val="ConsPlusNormal"/>
        <w:jc w:val="right"/>
      </w:pPr>
      <w:r>
        <w:t>Правительства</w:t>
      </w:r>
    </w:p>
    <w:p w:rsidR="004E67AA" w:rsidRDefault="004E67AA">
      <w:pPr>
        <w:pStyle w:val="ConsPlusNormal"/>
        <w:jc w:val="right"/>
      </w:pPr>
      <w:r>
        <w:t>Калининградской области</w:t>
      </w:r>
    </w:p>
    <w:p w:rsidR="004E67AA" w:rsidRDefault="004E67AA">
      <w:pPr>
        <w:pStyle w:val="ConsPlusNormal"/>
        <w:jc w:val="right"/>
      </w:pPr>
      <w:r>
        <w:t>от 16 февраля 2017 г. N 58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Title"/>
        <w:jc w:val="center"/>
      </w:pPr>
      <w:bookmarkStart w:id="0" w:name="P48"/>
      <w:bookmarkEnd w:id="0"/>
      <w:r>
        <w:t>ПОЛОЖЕНИЕ</w:t>
      </w:r>
    </w:p>
    <w:p w:rsidR="004E67AA" w:rsidRDefault="004E67AA">
      <w:pPr>
        <w:pStyle w:val="ConsPlusTitle"/>
        <w:jc w:val="center"/>
      </w:pPr>
      <w:r>
        <w:t>о Министерстве по культуре и туризму Калининградской области</w:t>
      </w:r>
    </w:p>
    <w:p w:rsidR="004E67AA" w:rsidRDefault="004E67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67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AA" w:rsidRDefault="004E67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AA" w:rsidRDefault="004E67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Калининградской области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04.12.2017 </w:t>
            </w:r>
            <w:hyperlink r:id="rId26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 xml:space="preserve">, от 18.04.2019 </w:t>
            </w:r>
            <w:hyperlink r:id="rId27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16.12.2019 </w:t>
            </w:r>
            <w:hyperlink r:id="rId28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,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29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16.12.2020 </w:t>
            </w:r>
            <w:hyperlink r:id="rId30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31.10.2022 </w:t>
            </w:r>
            <w:hyperlink r:id="rId31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4E67AA" w:rsidRDefault="004E67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13.08.2024 </w:t>
            </w:r>
            <w:hyperlink r:id="rId32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21.02.2025 </w:t>
            </w:r>
            <w:hyperlink r:id="rId33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AA" w:rsidRDefault="004E67AA">
            <w:pPr>
              <w:pStyle w:val="ConsPlusNormal"/>
            </w:pPr>
          </w:p>
        </w:tc>
      </w:tr>
    </w:tbl>
    <w:p w:rsidR="004E67AA" w:rsidRDefault="004E67AA">
      <w:pPr>
        <w:pStyle w:val="ConsPlusNormal"/>
        <w:jc w:val="both"/>
      </w:pPr>
    </w:p>
    <w:p w:rsidR="004E67AA" w:rsidRDefault="004E67AA">
      <w:pPr>
        <w:pStyle w:val="ConsPlusTitle"/>
        <w:jc w:val="center"/>
        <w:outlineLvl w:val="1"/>
      </w:pPr>
      <w:r>
        <w:t>Глава 1. ОБЩИЕ ПОЛОЖЕНИЯ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ind w:firstLine="540"/>
        <w:jc w:val="both"/>
      </w:pPr>
      <w:r>
        <w:t>1. Министерство по культуре и туризму Калининградской области (далее - Министерство) является исполнительным органом Калининградской области, осуществляющим функции по реализации государственной политики и нормативно-правовому регулированию в сфере культуры, искусства, культурного наследия, кинематографии, архивного дела, туризма, по управлению государственным имуществом и оказанию государственных услуг в установленной сфере деятельности.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21.02.2025 N 50-п)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2. В своей деятельности Министерство руководствуется </w:t>
      </w:r>
      <w:hyperlink r:id="rId3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Министерства культуры Российской Федерации, Министерства экономического развития Российской Федерации, Федерального архивного агентства, </w:t>
      </w:r>
      <w:hyperlink r:id="rId36">
        <w:r>
          <w:rPr>
            <w:color w:val="0000FF"/>
          </w:rPr>
          <w:t>Уставом</w:t>
        </w:r>
      </w:hyperlink>
      <w:r>
        <w:t xml:space="preserve"> (Основным Законом) Калининградской области, уставными законами Калининградской области, законами </w:t>
      </w:r>
      <w:r>
        <w:lastRenderedPageBreak/>
        <w:t>Калининградской области, иными нормативными и иными правовыми актами Калининградской области, а также настоящим положением.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3. Министерство осуществляет свою деятельность непосредственно и через государственные учреждения Калининградской области, находящиеся в ведомственной подчиненности Министерства, во взаимодействии с федеральными органами исполнительной власти и их территориальными органами, исполнительными органами Калининградской области, органами местного самоуправления муниципальных образований Калининградской области, общественными объединениями, иными организациями и гражданами.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21.02.2025 N 50-п)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4. Министерство обладает правами юридического лица, имеет печать со своим наименованием и изображением герба Калининградской области, бланки установленного образца, необходимые для осуществления деятельности, счета, открываемые в соответствии с законодательством Российской Федерации.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5. Министерство является правопреемником Министерства по туризму Калининградской области и Министерства культуры Калининградской области.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6. Координацию работы Министерства осуществляет заместитель председателя Правительства Калининградской области в соответствии с распределением обязанностей между членами Правительства Калининградской области.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6.1. В ведении Министерства находится Служба государственной охраны объектов культурного наследия Калининградской области.</w:t>
      </w:r>
    </w:p>
    <w:p w:rsidR="004E67AA" w:rsidRDefault="004E67AA">
      <w:pPr>
        <w:pStyle w:val="ConsPlusNormal"/>
        <w:jc w:val="both"/>
      </w:pPr>
      <w:r>
        <w:t xml:space="preserve">(п. 6.1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21.02.2025 N 50-п)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7. Министерство является получателем средств областного бюджета, направляемых на его содержание.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8. Имущество Министерства находится в государственной собственности Калининградской области и закреплено за ним в установленном законодательством Калининградской области порядке.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9. Полное официальное наименование Министерства: Министерство по культуре и туризму Калининградской области.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10. Место нахождения Министерства: г. Калининград.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Title"/>
        <w:jc w:val="center"/>
        <w:outlineLvl w:val="1"/>
      </w:pPr>
      <w:r>
        <w:t>Глава 2. ПОЛНОМОЧИЯ МИНИСТЕРСТВА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ind w:firstLine="540"/>
        <w:jc w:val="both"/>
      </w:pPr>
      <w:r>
        <w:t>11. Министерство осуществляет следующие полномочия в сфере культуры: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1) участвует в определении целей и приоритетов духовного, эстетического воспитания населения Калининградской области, развития профессионального искусства, музейного и библиотечного дела, народного творчества, кинопроката, профессионального среднего и дополнительного образования в сфере культуры, развития международных, межнациональных, межрегиональных культурных связей, сохранения историко-культурного наследия;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1.1) осуществляет мероприятия по реализации </w:t>
      </w:r>
      <w:hyperlink r:id="rId40">
        <w:r>
          <w:rPr>
            <w:color w:val="0000FF"/>
          </w:rPr>
          <w:t>Основ</w:t>
        </w:r>
      </w:hyperlink>
      <w:r>
        <w:t xml:space="preserve">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года N 809, в установленных сферах деятельности;</w:t>
      </w:r>
    </w:p>
    <w:p w:rsidR="004E67AA" w:rsidRDefault="004E67AA">
      <w:pPr>
        <w:pStyle w:val="ConsPlusNormal"/>
        <w:jc w:val="both"/>
      </w:pPr>
      <w:r>
        <w:t xml:space="preserve">(пп. 1.1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21.02.2025 N 50-п)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lastRenderedPageBreak/>
        <w:t>2) содействует развитию всех видов и жанров профессионального искусства на территории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3) реализует меры государственной поддержки деятелей культуры и искусства, творческой молодежи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4) осуществляет от имени Калининградской области имущественные и </w:t>
      </w:r>
      <w:proofErr w:type="gramStart"/>
      <w:r>
        <w:t>неимущественные личные права</w:t>
      </w:r>
      <w:proofErr w:type="gramEnd"/>
      <w:r>
        <w:t xml:space="preserve"> и обязанности, а также региональный государственный контроль (надзор) за состоянием Музейного фонда Российской Федерации;</w:t>
      </w:r>
    </w:p>
    <w:p w:rsidR="004E67AA" w:rsidRDefault="004E67AA">
      <w:pPr>
        <w:pStyle w:val="ConsPlusNormal"/>
        <w:jc w:val="both"/>
      </w:pPr>
      <w:r>
        <w:t xml:space="preserve">(пп. 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5) обеспечивает и контролирует формирование, содержание и использование библиотечных, музейных и кинофондов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6) координирует работу по закреплению фондов музеев на праве оперативного управления, внесению музейных предметов и коллекций в Музейный фонд Российской Федерации и передаче их в безвозмездное пользование государственным и муниципальным музеям;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7) реализует преимущественное право государства на приобретение документов и предметов негосударственной части музейного фонда Калининградской области, выкупа бесхозяйственно содержимых музейных предметов и музейных коллекций, включенных в состав негосударственной части Музейного фонда Российской Федерации;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8) содействует сохранению и развитию народного творчества, обеспечению разнообразия культурно-досуговой деятельности населения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9) осуществляет меры государственной поддержки кинематографии на территории Калининградской области в соответствии со </w:t>
      </w:r>
      <w:hyperlink r:id="rId43">
        <w:r>
          <w:rPr>
            <w:color w:val="0000FF"/>
          </w:rPr>
          <w:t>статьей 5.1</w:t>
        </w:r>
      </w:hyperlink>
      <w:r>
        <w:t xml:space="preserve"> Закона Калининградской области от 5 мая 1998 года N 64 "О регулировании отношений субъектов культурной деятельности";</w:t>
      </w:r>
    </w:p>
    <w:p w:rsidR="004E67AA" w:rsidRDefault="004E67AA">
      <w:pPr>
        <w:pStyle w:val="ConsPlusNormal"/>
        <w:jc w:val="both"/>
      </w:pPr>
      <w:r>
        <w:t xml:space="preserve">(пп. 9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10) способствует сохранению и развитию национальных культур на территории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11) осуществляет взаимодействие с федеральным органом исполнительной власти в области кинематографии;</w:t>
      </w:r>
    </w:p>
    <w:p w:rsidR="004E67AA" w:rsidRDefault="004E67AA">
      <w:pPr>
        <w:pStyle w:val="ConsPlusNormal"/>
        <w:jc w:val="both"/>
      </w:pPr>
      <w:r>
        <w:t xml:space="preserve">(пп. 11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12) взаимодействует с органами государственной власти, органами местного самоуправления муниципальных образований Калининградской области и заинтересованными организациями по вопросам реализации мероприятий сферы культуры;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13)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13.08.2024 N 331-п;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14) определяет потребность и направления подготовки кадров в Калининградской области в сфере культуры, искусства, координирует в пределах своей компетенции деятельность образовательных учреждений Калининградской области, находящихся в ведомственной подчиненности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15) 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власти), государственных библиотек </w:t>
      </w:r>
      <w:r>
        <w:lastRenderedPageBreak/>
        <w:t>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(пп. 15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16) создает условия для организации проведения независимой оценки качества условий оказания услуг организациями культуры;</w:t>
      </w:r>
    </w:p>
    <w:p w:rsidR="004E67AA" w:rsidRDefault="004E67AA">
      <w:pPr>
        <w:pStyle w:val="ConsPlusNormal"/>
        <w:jc w:val="both"/>
      </w:pPr>
      <w:r>
        <w:t xml:space="preserve">(пп. 16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17) утверждает положение об общественном совете по проведению независимой оценки качества условий оказания услуг организациями культуры, созданном при Министерстве по культуре и туризму 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(пп. 17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18) организует и проводит культурно-массовые мероприятия, в том числе фестивали и иные мероприятия в сфере культуры;</w:t>
      </w:r>
    </w:p>
    <w:p w:rsidR="004E67AA" w:rsidRDefault="004E67AA">
      <w:pPr>
        <w:pStyle w:val="ConsPlusNormal"/>
        <w:jc w:val="both"/>
      </w:pPr>
      <w:r>
        <w:t xml:space="preserve">(пп. 18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19) разрабатывает и реализует государственные программы Калининградской области, предусматривающие мероприятия в сфере библиотечного дела и (или) обязательного экземпляра документов;</w:t>
      </w:r>
    </w:p>
    <w:p w:rsidR="004E67AA" w:rsidRDefault="004E67AA">
      <w:pPr>
        <w:pStyle w:val="ConsPlusNormal"/>
        <w:jc w:val="both"/>
      </w:pPr>
      <w:r>
        <w:t xml:space="preserve">(пп. 19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20) учреждает, реорганизует, ликвидирует государственные библиотеки Калининградской области, в том числе учреждает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</w:t>
      </w:r>
      <w:proofErr w:type="gramStart"/>
      <w:r>
        <w:t>слабовидящих</w:t>
      </w:r>
      <w:proofErr w:type="gramEnd"/>
      <w:r>
        <w:t xml:space="preserve"> и других);</w:t>
      </w:r>
    </w:p>
    <w:p w:rsidR="004E67AA" w:rsidRDefault="004E67AA">
      <w:pPr>
        <w:pStyle w:val="ConsPlusNormal"/>
        <w:jc w:val="both"/>
      </w:pPr>
      <w:r>
        <w:t xml:space="preserve">(пп. 20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21) утверждает уставы государственных библиотек 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(пп. 21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22) осуществляет финансирование деятельности государственных библиотек Калининградской области и осуществляет контроль за этой деятельностью, а также назначает на должности руководителей государственных библиотек 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(пп. 22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23) обеспечивает финансирование комплектования и обеспечения сохранности фондов государственных библиотек 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(пп. 23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24) обеспечивает финансирование деятельности государственных библиотек Калининградской области, в том числе выполняющих функции центральных, по созданию условий для взаимоиспользования их ресурсов (межбиблиотечного абонемента, сводных каталогов, автоматизированных баз данных, депозитариев);</w:t>
      </w:r>
    </w:p>
    <w:p w:rsidR="004E67AA" w:rsidRDefault="004E67AA">
      <w:pPr>
        <w:pStyle w:val="ConsPlusNormal"/>
        <w:jc w:val="both"/>
      </w:pPr>
      <w:r>
        <w:t xml:space="preserve">(пп. 24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25) присваивает ведущей универсальной библиотеке Калининградской области статус центральной областной библиотеки;</w:t>
      </w:r>
    </w:p>
    <w:p w:rsidR="004E67AA" w:rsidRDefault="004E67AA">
      <w:pPr>
        <w:pStyle w:val="ConsPlusNormal"/>
        <w:jc w:val="both"/>
      </w:pPr>
      <w:r>
        <w:t xml:space="preserve">(пп. 25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26) устанавливает обязанности книжных палат и (или) государственных библиотек Калининградской области по распределению и доставке различных видов документов, входящих в обязательный экземпляр Калининградской области, и контролю за их распределением и доставкой;</w:t>
      </w:r>
    </w:p>
    <w:p w:rsidR="004E67AA" w:rsidRDefault="004E67AA">
      <w:pPr>
        <w:pStyle w:val="ConsPlusNormal"/>
        <w:jc w:val="both"/>
      </w:pPr>
      <w:r>
        <w:t xml:space="preserve">(пп. 26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27) обеспечивает реализацию прав граждан на библиотечное обслуживание;</w:t>
      </w:r>
    </w:p>
    <w:p w:rsidR="004E67AA" w:rsidRDefault="004E67AA">
      <w:pPr>
        <w:pStyle w:val="ConsPlusNormal"/>
        <w:jc w:val="both"/>
      </w:pPr>
      <w:r>
        <w:lastRenderedPageBreak/>
        <w:t xml:space="preserve">(пп. 27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28) определяет с учетом потребностей органов государственной власти Калининградской области виды документов, входящих в состав обязательного экземпляра 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(пп. 28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29) осуществляет контроль за предоставлением обязательного экземпляра документов Калининградской области.</w:t>
      </w:r>
    </w:p>
    <w:p w:rsidR="004E67AA" w:rsidRDefault="004E67AA">
      <w:pPr>
        <w:pStyle w:val="ConsPlusNormal"/>
        <w:jc w:val="both"/>
      </w:pPr>
      <w:r>
        <w:t xml:space="preserve">(пп. 29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12. Министерство осуществляет следующие полномочия по созданию благоприятных условий для развития туризма в Калининградской области: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1) организует работу по реализации в Калининградской области государственной политики в сфере туризма;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2) участвует в определении основных задач, стратегии и приоритетных направлений развития туризма в Калининградской области и создании благоприятных условий для развития туризма;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3) участвует в разработке предложений по совершенствованию порядка въезда в Калининградскую область, выезда из Калининградской области и пребывания на ее территории иностранных граждан в целях туризма;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4) проводит работу по совершенствованию статистического учета в области туризма и отраслевой анализ деятельности субъектов туристской индустрии в Калининградской области на основе данных государственной статистики;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5) проводит маркетинговые исследования и исследования конъюнктуры рынка туристских услуг на территории Калининградской области с целью определения потребности в туристских, экскурсионных и санаторно-курортных услугах;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6) осуществляет информационные и презентационные мероприятия, направленные на продвижение туристских продуктов и туристских брендов Калининградской области на внутреннем и мировом туристских рынках;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7) реализует меры по поддержке приоритетных направлений развития туризма в Калининградской области, в том числе социального туризма, сельского туризма, детского туризма и самодеятельного туризма;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8) организует участие Калининградской области в международных и </w:t>
      </w:r>
      <w:proofErr w:type="gramStart"/>
      <w:r>
        <w:t>российских туристических выставках</w:t>
      </w:r>
      <w:proofErr w:type="gramEnd"/>
      <w:r>
        <w:t xml:space="preserve"> и ярмарках;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9) создает благоприятные условия для развития туристской индустрии в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10) организует и проводит мероприятия в сфере туризма на региональном и межмуниципальном уровне;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11) содействует реализации международных и межрегиональных проектов в сфере туризма на территории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12) в пределах своей компетенции создает условия для привлечения инвестиций в развитие туристско-рекреационных кластеров и содействует развитию инфраструктуры туризма (строительство, реконструкция, эксплуатация объектов туризма) в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13) реализует меры по созданию системы навигации и ориентирования в сфере туризма на </w:t>
      </w:r>
      <w:r>
        <w:lastRenderedPageBreak/>
        <w:t>территории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14) - 16) утратили силу.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18.04.2019 N 280;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17) утратил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31.10.2022 N 571;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17.1) создает аттестационную комиссию для аттестации экскурсоводов (гидов) и гидов-переводчиков;</w:t>
      </w:r>
    </w:p>
    <w:p w:rsidR="004E67AA" w:rsidRDefault="004E67AA">
      <w:pPr>
        <w:pStyle w:val="ConsPlusNormal"/>
        <w:jc w:val="both"/>
      </w:pPr>
      <w:r>
        <w:t xml:space="preserve">(пп. 17.1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17.2) вносит сведения об экскурсоводах (о гидах) и о гидах-переводчиках в единый федеральный реестр экскурсоводов (гидов) и гидов-переводчиков;</w:t>
      </w:r>
    </w:p>
    <w:p w:rsidR="004E67AA" w:rsidRDefault="004E67AA">
      <w:pPr>
        <w:pStyle w:val="ConsPlusNormal"/>
        <w:jc w:val="both"/>
      </w:pPr>
      <w:r>
        <w:t xml:space="preserve">(пп. 17.2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17.3) утверждает форму нагрудной идентификационной карточки экскурсовода (гида) или гида-переводчика;</w:t>
      </w:r>
    </w:p>
    <w:p w:rsidR="004E67AA" w:rsidRDefault="004E67AA">
      <w:pPr>
        <w:pStyle w:val="ConsPlusNormal"/>
        <w:jc w:val="both"/>
      </w:pPr>
      <w:r>
        <w:t xml:space="preserve">(пп. 17.3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18) участвует в информационном обеспечении туризма, в том числе создании на территории Калининградской области туристских информационных центров, и обеспечивает их функционирование;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19) утратил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31.10.2022 N 571.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13. Министерство осуществляет следующие полномочия в сфере архивного дела: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1) организует предоставление государственными архивами Калининградской области услуг по информационному обеспечению государственных органов, органов местного самоуправления муниципальных образований Калининградской области, юридических или </w:t>
      </w:r>
      <w:proofErr w:type="gramStart"/>
      <w:r>
        <w:t>физических лиц</w:t>
      </w:r>
      <w:proofErr w:type="gramEnd"/>
      <w:r>
        <w:t xml:space="preserve"> на основе имеющихся архивных и иных документов, в том числе путем создания и ведения информационных поисковых систем по архивным документам;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2) осуществляет на территории Калининградской области централизованный государственный учет документов Архивного фонда Калининградской области, хранящихся в государственных архивах Калининградской области и муниципальных архивах, архивах организаций независимо от форм собственности, и представляет в установленном порядке сведения по учету указанных документов в соответствующие федеральные органы исполнительной власти;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3) вносит в Правительство Калининградской области представления о передаче архивных документов, находящихся в собственности Калининградской области, в собственность Российской Федерации, других субъектов Российской Федерации и (или) муниципальных образований;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4) координирует работу областной межведомственной комиссии по рассекречиванию документов Архивного фонда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5) организует хранение, комплектование, учет и использование архивных документов государственных архивов Калининградской области, музеев, библиотек Калининградской области, органов государственной власти и иных государственных органов Калининградской области, государственных унитарных предприятий, включая казенные предприятия, и государственных учреждений Калининградской области, контролирует соблюдение установленного порядка передачи документов в архивы;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lastRenderedPageBreak/>
        <w:t>6) в установленном порядке решает вопросы о включении документов в состав Архивного фонда Калининградской области в пределах своей компетенции;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7) обеспечивает соблюдение государственными архивами Калининградской области правил хранения, комплектования, учета и использования архивных документов;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8) оказывает организационно-методическую помощь органам государственной власти Калининградской области и органам местного самоуправления муниципальных образований Калининградской области, иным органам и организациям, а также гражданам в части обеспечения единых подходов к комплектованию, хранению, учету и использованию документов Архивного фонда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9) создает экспертно-проверочную комиссию для рассмотрения вопросов, связанных с определением состава документов Архивного фонда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10) осуществляет проведение экспертизы ценности документов в пределах своей компетенции в соответствии с законодательством Российской Федерации 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11) утратил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16.12.2020 N 911;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12) удостоверяет архивные справки, архивные выписки и архивные копии, подготовленные государственными, муниципальными архивами и </w:t>
      </w:r>
      <w:proofErr w:type="gramStart"/>
      <w:r>
        <w:t>иными органами</w:t>
      </w:r>
      <w:proofErr w:type="gramEnd"/>
      <w:r>
        <w:t xml:space="preserve"> и организациями, расположенными на территории Калининградской области, для представления их в компетентные органы иностранных государств (проставление апостиля).</w:t>
      </w:r>
    </w:p>
    <w:p w:rsidR="004E67AA" w:rsidRDefault="004E67AA">
      <w:pPr>
        <w:pStyle w:val="ConsPlusNormal"/>
        <w:jc w:val="both"/>
      </w:pPr>
      <w:r>
        <w:t xml:space="preserve">(пп. 12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14. Министерство осуществляет следующие полномочия в сфере организационно-распорядительной деятельности: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1) разрабатывает и вносит в Правительство Калининградской области проекты нормативных правовых актов Правительства Калининградской области и другие документы, по которым требуется решение Губернатора Калининградской области или Правительства Калининградской области, по вопросам, относящимся к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2) принимает нормативные правовые акты по вопросам, относящимся к ведению Министерства, на основании и во исполнение </w:t>
      </w:r>
      <w:hyperlink r:id="rId7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уставных законов Калининградской области, законов и иных нормативных правовых актов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3) обобщает практику применения законодательства Российской Федерации и Калининградской области по реализации государственной политики в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4) взаимодействует с Законодательным Собранием Калининградской области, а также с территориальными органами федеральных органов исполнительной власти, органами государственной власти Калининградской области, органами местного самоуправления муниципальных образований Калининградской области в установленной сфере деятельности;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5) взаимодействует с Министерством культуры Российской Федерации и Министерством экономического развития Российской Федерации по вопросам реализации государственных программ Российской Федерации;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lastRenderedPageBreak/>
        <w:t>6) осуществляет функции разработчика государственных программ Калининградской области в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7) выступает ответственным исполнителем (соисполнителем, участником) государственных программ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8) создает координационные, совещательные и экспертные органы (советы, комиссии, коллегии, рабочие группы) в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9) осуществляет в соответствии с законодательством Российской Федерации и нормативными правовыми актами Калининградской области функции и полномочия учредителя в отношении государственных учреждений Калининградской области, находящихся в ведомственной подчиненности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10) осуществляет полномочия главного распорядителя средств областного бюджета, в том числе отвечает от имени Калининградской области по денежным обязательствам Министерства и денежным обязательствам подведомственных ему получателей бюджетных средств;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11) осуществляет закупки товаров, работ, услуг в установленной сфере деятельности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Калининградской области 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12) принимает решение о возврате (зачете) излишне уплаченных (взысканных) средств платежей в областной бюджет, администрирование которых возложено на Министерство;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13) осуществляет ведомственный контроль за соблюдением законодательных и иных нормативных правовых актов о контрактной системе в сфере закупок товаров, работ и услуг для обеспечения государственных нужд в отношении государственных учреждений Калининградской области, находящихся в ведомственной подчиненности Министерства, в порядке, установленном Правительством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14) осуществляет внутренний финансовый контроль и внутренний финансовый аудит в соответствии с Бюджетным </w:t>
      </w:r>
      <w:hyperlink r:id="rId76">
        <w:r>
          <w:rPr>
            <w:color w:val="0000FF"/>
          </w:rPr>
          <w:t>кодексом</w:t>
        </w:r>
      </w:hyperlink>
      <w:r>
        <w:t xml:space="preserve"> Российской Федерации и нормативными правовыми актами Правительства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15) является уполномоченным исполнительным органом Калининградской области, представляющим в делах о банкротстве и в процедурах банкротства требования Калининградской области по денежным обязательствам, возникшим в рамках правоотношений, связанных с осуществлением полномочий Министерства;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21.02.2025 N 50-п)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16) формирует и осуществляет кадровую политику в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17) в установленном порядке направляет на профессиональную переподготовку, повышение квалификации государственных гражданских служащих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18) осуществляет полномочия по приему, увольнению, применению мер поощрения и дисциплинарного воздействия к руководителям государственных учреждений Калининградской области, находящихся в ведомственной подчиненности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18.1) учреждает награды Министерства в соответствии с требованиями </w:t>
      </w:r>
      <w:hyperlink r:id="rId78">
        <w:r>
          <w:rPr>
            <w:color w:val="0000FF"/>
          </w:rPr>
          <w:t>статьи 3</w:t>
        </w:r>
      </w:hyperlink>
      <w:r>
        <w:t xml:space="preserve"> Уставного закона Калининградской области от 5 июля 2017 года N 91 "О наградах Калининградской области";</w:t>
      </w:r>
    </w:p>
    <w:p w:rsidR="004E67AA" w:rsidRDefault="004E67AA">
      <w:pPr>
        <w:pStyle w:val="ConsPlusNormal"/>
        <w:jc w:val="both"/>
      </w:pPr>
      <w:r>
        <w:t xml:space="preserve">(пп. 18.1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04.12.2017 N 641)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19) вносит в установленном законодательством порядке предложения по представлению </w:t>
      </w:r>
      <w:r>
        <w:lastRenderedPageBreak/>
        <w:t>работников сферы культуры, туризма и архивного дела к государственным наградам Российской Федерации, ведомственным наградам Министерства культуры Российской Федерации, Министерства экономического развития Российской Федерации, Федерального архивного агентства, наградам Калининградской области;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20) организует прием населения по вопросам, входящим в компетенцию Министерства, качественную и своевременную работу с обращениями граждан в соответствии с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21)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22) обеспечивает в пределах своей компетенции защиту сведений, отнесенных к государственной тайне и конфиденциальной информации;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23) участвует во взаимодействии с Мобилизационным управлением Правительства Калининградской области в проведении мероприятий мобилизационной подготовки;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24) обеспечивает в пределах своей компетенции условия для полноценной интеграции инвалидов, ликвидации проявлений дискриминации по признаку инвалидности в соответствии с положениями Конвенции ООН о правах инвалидов;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25) регулярно информирует население Калининградской области при помощи средств массовой информации о работе Министерства по вопросам, входящим в его компетенцию;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26) обеспечивает исполнение мероприятий по гражданской обороне и чрезвычайным ситуациям в соответствии с требованиями законодательства Российской Федерации;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27) участвует в осуществлении мероприятий по территориальной обороне в соответствии с законодательством Российской Федерации;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28) обеспечивает соблюдение требований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21 декабря 1994 года N 69-ФЗ "О пожарной безопасности";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29) осуществляет в пределах своей компетенции полномочия в области противодействия терроризму в соответствии с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30) организует и реализует в установленной сфере деятельности мероприятия комплексного </w:t>
      </w:r>
      <w:hyperlink r:id="rId85">
        <w:r>
          <w:rPr>
            <w:color w:val="0000FF"/>
          </w:rPr>
          <w:t>плана</w:t>
        </w:r>
      </w:hyperlink>
      <w:r>
        <w:t xml:space="preserve"> противодействия идеологии терроризма в Российской Федерации на 2024-2028 годы, утвержденного Президентом Российской Федерации 30 декабря 2023 года N Пр-2610, и другие мероприятия по противодействию идеологии терроризма;</w:t>
      </w:r>
    </w:p>
    <w:p w:rsidR="004E67AA" w:rsidRDefault="004E67AA">
      <w:pPr>
        <w:pStyle w:val="ConsPlusNormal"/>
        <w:jc w:val="both"/>
      </w:pPr>
      <w:r>
        <w:t xml:space="preserve">(пп. 30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04.12.2017 N 641; в ред. Постановлений Правительства Калининградской области от 25.09.2020 </w:t>
      </w:r>
      <w:hyperlink r:id="rId87">
        <w:r>
          <w:rPr>
            <w:color w:val="0000FF"/>
          </w:rPr>
          <w:t>N 701</w:t>
        </w:r>
      </w:hyperlink>
      <w:r>
        <w:t xml:space="preserve">, от 13.08.2024 </w:t>
      </w:r>
      <w:hyperlink r:id="rId88">
        <w:r>
          <w:rPr>
            <w:color w:val="0000FF"/>
          </w:rPr>
          <w:t>N 331-п</w:t>
        </w:r>
      </w:hyperlink>
      <w:r>
        <w:t>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31) обеспечивает приоритет целей и задач по содействию развитию конкуренции на товарных рынках в установленных сферах деятельности;</w:t>
      </w:r>
    </w:p>
    <w:p w:rsidR="004E67AA" w:rsidRDefault="004E67AA">
      <w:pPr>
        <w:pStyle w:val="ConsPlusNormal"/>
        <w:jc w:val="both"/>
      </w:pPr>
      <w:r>
        <w:t xml:space="preserve">(пп. 31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32) обеспечивает в пределах своей компетенции осуществление мероприятий по реализации в Калининградской области </w:t>
      </w:r>
      <w:hyperlink r:id="rId90">
        <w:r>
          <w:rPr>
            <w:color w:val="0000FF"/>
          </w:rPr>
          <w:t>Стратегии</w:t>
        </w:r>
      </w:hyperlink>
      <w:r>
        <w:t xml:space="preserve"> государственной национальной политики Российской </w:t>
      </w:r>
      <w:r>
        <w:lastRenderedPageBreak/>
        <w:t>Федерации на период до 2025 года, утвержденной Указом Президента Российской Федерации от 19 декабря 2012 года N 1666, в установленных сферах деятельности;</w:t>
      </w:r>
    </w:p>
    <w:p w:rsidR="004E67AA" w:rsidRDefault="004E67AA">
      <w:pPr>
        <w:pStyle w:val="ConsPlusNormal"/>
        <w:jc w:val="both"/>
      </w:pPr>
      <w:r>
        <w:t xml:space="preserve">(пп. 32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16.12.2019 N 835)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33) формирует перечень объектов (территорий) религиозных организаций, расположенных в пределах территории Калининградской области и подлежащих антитеррористической защите, а также осуществляет иные полномочия в соответствии с </w:t>
      </w:r>
      <w:hyperlink r:id="rId92">
        <w:r>
          <w:rPr>
            <w:color w:val="0000FF"/>
          </w:rPr>
          <w:t>требованиями</w:t>
        </w:r>
      </w:hyperlink>
      <w:r>
        <w:t xml:space="preserve"> к антитеррористической защищенности объектов (территорий) религиозных организаций, утвержденными постановлением Правительства Российской Федерации от 5 сентября 2019 года N 1165;</w:t>
      </w:r>
    </w:p>
    <w:p w:rsidR="004E67AA" w:rsidRDefault="004E67AA">
      <w:pPr>
        <w:pStyle w:val="ConsPlusNormal"/>
        <w:jc w:val="both"/>
      </w:pPr>
      <w:r>
        <w:t xml:space="preserve">(пп. 33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25.09.2020 N 701)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34)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организациям, в пределах своих полномочий;</w:t>
      </w:r>
    </w:p>
    <w:p w:rsidR="004E67AA" w:rsidRDefault="004E67AA">
      <w:pPr>
        <w:pStyle w:val="ConsPlusNormal"/>
        <w:jc w:val="both"/>
      </w:pPr>
      <w:r>
        <w:t xml:space="preserve">(пп. 34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35) обеспечивает организацию оказания государственных услуг в сфере туризма в соответствии с социальным сертификатом на реализацию комплекса мер, направленных на повышение доступности и популяризацию туризма для детей школьного возраста.</w:t>
      </w:r>
    </w:p>
    <w:p w:rsidR="004E67AA" w:rsidRDefault="004E67AA">
      <w:pPr>
        <w:pStyle w:val="ConsPlusNormal"/>
        <w:jc w:val="both"/>
      </w:pPr>
      <w:r>
        <w:t xml:space="preserve">(пп. 35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15. Министерство осуществляет иные полномочия в установленной сфере деятельности, если такие полномочия предусмотрены законодательством Российской Федерации и Калининградской области.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16. Министерство имеет право: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1) запрашивать и получать в установленном порядке от исполнительных органов Калининградской области, органов местного самоуправления муниципальных образований Калининградской области, государственных учреждений Калининградской области, находящихся в ведомственной подчиненности Министерства, иных организаций информацию, необходимую для осуществления возложенных на Министерство функций;</w:t>
      </w:r>
    </w:p>
    <w:p w:rsidR="004E67AA" w:rsidRDefault="004E67AA">
      <w:pPr>
        <w:pStyle w:val="ConsPlusNormal"/>
        <w:jc w:val="both"/>
      </w:pPr>
      <w:r>
        <w:t xml:space="preserve">(в ред. Постановлений Правительства Калининградской области от 13.08.2024 </w:t>
      </w:r>
      <w:hyperlink r:id="rId96">
        <w:r>
          <w:rPr>
            <w:color w:val="0000FF"/>
          </w:rPr>
          <w:t>N 331-п</w:t>
        </w:r>
      </w:hyperlink>
      <w:r>
        <w:t xml:space="preserve">, от 21.02.2025 </w:t>
      </w:r>
      <w:hyperlink r:id="rId97">
        <w:r>
          <w:rPr>
            <w:color w:val="0000FF"/>
          </w:rPr>
          <w:t>N 50-п</w:t>
        </w:r>
      </w:hyperlink>
      <w:r>
        <w:t>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2) организовывать и участвовать в проведении конкурсов, фестивалей, выставок, ярмарок, конференций, семинаров и других мероприятий в установленной сфере деятельности, в том числе с участием представителей средств массовой информации, общественных объединений, региональных отделений политических партий и религиозных организаций;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3) вести переписку с государственными и негосударственными органами и организациями по вопросам, отнесенным к компетенции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4) вносить в установленном порядке предложения по определению доли расходов на соответствующие отрасли при формировании областного бюджета, разрабатывать предложения по совершенствованию системы финансирования, налогообложения, организации и оплаты труда, пенсионного обеспечения;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5) привлекать в установленном порядке для проработки вопросов, отнесенных к ведению Министерства, научные, общественные и иные организации, ученых, экспертов и специалистов;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6) приобретать в установленном порядке произведения изобразительного и музыкального </w:t>
      </w:r>
      <w:r>
        <w:lastRenderedPageBreak/>
        <w:t>искусства, драматургии, аудиовизуальные произведения, изделия мастеров народных художественных промыслов и ремесел;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7) выступать заказчиком по изданию социально значимой литературы в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8) издавать информационные материалы о деятельности Министерства, государственных учреждений Калининградской области, находящихся в ведомственной подчиненности Министерства, и по другим вопросам, отнесенным к установленной сфере деятельности;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9) организовывать и проводить открытые конкурсы на размещение и выделение грантов в форме субсидий в качестве уполномоченного Правительством Калининградской области органа;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10) участвовать через своих представителей в попечительских и наблюдательных советах, комиссиях, советах и рабочих группах по предметам ведения в соответствии с указами и распоряжениями Губернатора Калининградской области, постановлениями и распоряжениями Правительства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11) принимать участие в организации обучения специалистов по вопросам, отнесенным к ведению Министерства, в том числе в организации профессионального образования, дополнительного образования и профессионального обучения в сфере туризма;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31.10.2022 N 571)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12) совершать все процессуальные действия во всех инстанциях арбитражных, третейских судов, судов общей юрисдикции со всеми правами, предоставленными законом истцу, ответчику, третьему лицу.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Title"/>
        <w:jc w:val="center"/>
        <w:outlineLvl w:val="1"/>
      </w:pPr>
      <w:r>
        <w:t>Глава 3. ОРГАНИЗАЦИЯ ДЕЯТЕЛЬНОСТИ МИНИСТЕРСТВА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ind w:firstLine="540"/>
        <w:jc w:val="both"/>
      </w:pPr>
      <w:r>
        <w:t>17. Министерство возглавляет министр по культуре и туризму Калининградской области (далее - министр), назначаемый на должность и освобождаемый от должности Губернатором Калининградской области.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18. Министр осуществляет общее руководство деятельностью Министерства на основе единоначалия, подчиняется Губернатору Калининградской области и заместителю председателя Правительства Калининградской области в соответствии с распределением обязанностей между членами Правительства Калининградской области.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19. Министр имеет трех заместителей, в том числе одного первого, назначаемых на должность и освобождаемых от должности Губернатором Калининградской области.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В случае временного отсутствия министра в связи с командировкой, отпуском или болезнью обязанности министра исполняет первый заместитель министра, а в случае отсутствия первого заместителя министра - один из заместителей министра в соответствии с установленным министром распределением обязанностей между заместителями министра.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20. Структурными подразделениями Министерства являются департаменты и отделы по основным направлениям деятельности.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21. Министр: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1) возглавляет Министерство;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2) представляет без доверенности интересы Министерства во всех органах государственной </w:t>
      </w:r>
      <w:r>
        <w:lastRenderedPageBreak/>
        <w:t>власти, органах местного самоуправления муниципальных образований Калининградской области, организациях, в том числе за рубежом, в судах, совершает юридические действия в соответствии с законодательством Российской Федерации и законодательством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3) в установленном порядке обеспечивает представление интересов Правительства Калининградской области в судебных и иных органах в сфере деятельности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4) издает приказы нормативного и ненормативного характера, подписывает договоры и соглашения;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5) утратил силу с 1 июня 2019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18.04.2019 N 280;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5.1) устанавливает распределение обязанностей между заместителями министра;</w:t>
      </w:r>
    </w:p>
    <w:p w:rsidR="004E67AA" w:rsidRDefault="004E67AA">
      <w:pPr>
        <w:pStyle w:val="ConsPlusNormal"/>
        <w:jc w:val="both"/>
      </w:pPr>
      <w:r>
        <w:t xml:space="preserve">(пп. 5.1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13.08.2024 N 331-п)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6) утверждает структуру и штатное расписание Министерства по согласованию с Губернатором Калининградской области и Руководителем аппарата Правительства Калининградской области в пределах установленной предельной штатной численности и фонда оплаты труда, утверждает положения о структурных подразделениях Министерства, распределяет обязанности между государственными гражданскими служащими Министерства;</w:t>
      </w:r>
    </w:p>
    <w:p w:rsidR="004E67AA" w:rsidRDefault="004E67AA">
      <w:pPr>
        <w:pStyle w:val="ConsPlusNormal"/>
        <w:jc w:val="both"/>
      </w:pPr>
      <w:r>
        <w:t xml:space="preserve">(в ред. Постановлений Правительства Калининградской области от 18.04.2019 </w:t>
      </w:r>
      <w:hyperlink r:id="rId103">
        <w:r>
          <w:rPr>
            <w:color w:val="0000FF"/>
          </w:rPr>
          <w:t>N 280</w:t>
        </w:r>
      </w:hyperlink>
      <w:r>
        <w:t xml:space="preserve">, от 13.08.2024 </w:t>
      </w:r>
      <w:hyperlink r:id="rId104">
        <w:r>
          <w:rPr>
            <w:color w:val="0000FF"/>
          </w:rPr>
          <w:t>N 331-п</w:t>
        </w:r>
      </w:hyperlink>
      <w:r>
        <w:t>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7) - 8) утратили силу с 1 июня 2019 года. 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18.04.2019 N 280;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9) соблюдает в установленном порядке требования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января 2015 года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10) организует делопроизводство, хранение внутренней документации Министерства;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11) утратил силу с 1 июня 2019 года.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18.04.2019 N 280;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12) представляет предложения по формированию резерва управленческих кадров Калининградской области и организует в пределах своих полномочий работу по его использованию;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13) утратил силу с 1 июня 2019 года. - </w:t>
      </w:r>
      <w:hyperlink r:id="rId109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18.04.2019 N 280;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14) осуществляет в пределах своих полномочий взаимодействие с федеральными органами исполнительной власти по вопросам участия Калининградской области в государственных программах Российской Федерации, меры по обеспечению и защите прав и свобод человека и гражданина, охране собственности и общественного порядка, борьбе с преступностью, противодействию экстремизму и терроризму, в том числе обеспечивает антитеррористическую защищенность объектов (территорий) в государственных учреждениях Калининградской области, находящихся в ведомственной подчиненности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15) организует прием граждан по вопросам, входящим в компетенцию Министерства, обеспечивает своевременное и качественное рассмотрение устных и письменных обращений </w:t>
      </w:r>
      <w:r>
        <w:lastRenderedPageBreak/>
        <w:t>граждан и юридических лиц, принятие по ним решений и направление ответов в соответствии с законодательством Российской Федерации 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16) обеспечивает исполнение </w:t>
      </w:r>
      <w:hyperlink r:id="rId110">
        <w:r>
          <w:rPr>
            <w:color w:val="0000FF"/>
          </w:rPr>
          <w:t>Закона</w:t>
        </w:r>
      </w:hyperlink>
      <w:r>
        <w:t xml:space="preserve"> Калининградской области от 6 июля 2002 года N 164 "О порядке предоставления информации органами государственной власти Калининградской области";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17) обеспечивает защиту сведений, составляющих государственную тайну, государственных информационных ресурсов, сведений ограниченного доступа, находящихся в ведении Министерства, а также несет персональную ответственность за организацию работы по защите информации, в том числе персональных данных;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18) организует делопроизводство и хранение документации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19) организует и проводит мероприятия по выполнению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26 февраля 1997 года N 31-ФЗ "О мобилизационной подготовке и мобилизации в Российской Федерации";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20) утверждает положение и состав совещательного органа - коллегии Министерства, руководит его работой;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21) утверждает заявки на закупки товаров, работ, услуг для государственных нужд Калининградской области и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22) несет персональную ответственность за соответствие заявок на закупки товаров, работ, услуг для обеспечения государственных нужд Калининградской области и Министерства в установленной сфере деятельности законодательству Российской Федерации о контрактной системе в сфере закупок товаров, работ, услуг;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23) утратил силу. - </w:t>
      </w:r>
      <w:hyperlink r:id="rId113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18.04.2019 N 280;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24) в письменной форме уведомляет Губернатора Калининградской области о возникшем конфликте интересов или о возможности его возникновения, как только ему об этом стало известно;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25) при увольнении, освобождении от должности или в случае реорганизации Министерства производит прием-передачу дел и имущества в соответствии с законодательством Российской Федерации и Калининградской области;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26) организует соблюдение требований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21 декабря 1994 года N 69-ФЗ "О пожарной безопасности";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27) несет ответственность за реализацию государственных программ Российской Федерации, а также за разработку и реализацию государственных программ Калининградской области в сфере культуры и туризма;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28) утратил силу. - </w:t>
      </w:r>
      <w:hyperlink r:id="rId116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13.08.2024 N 331-п;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29) несет ответственность за внедрение современных IT-технологий в деятельность Министерства;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30) несет персональную ответственность за организацию охраны труда в Министерстве;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 xml:space="preserve">31) несет ответственность за реализацию предусмотренных законодательством Российской </w:t>
      </w:r>
      <w:r>
        <w:lastRenderedPageBreak/>
        <w:t>Федерации и Калининградской области антикоррупционных стандартов и механизмов их соблюдения;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32) несет персональную ответственность за выполнение возложенных на Министерство полномочий.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Title"/>
        <w:jc w:val="center"/>
        <w:outlineLvl w:val="1"/>
      </w:pPr>
      <w:r>
        <w:t>Глава 4. ЗАКЛЮЧИТЕЛЬНЫЕ ПОЛОЖЕНИЯ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ind w:firstLine="540"/>
        <w:jc w:val="both"/>
      </w:pPr>
      <w:r>
        <w:t>22. Внесение изменений в настоящее положение осуществляется на основании постановлений Правительства Калининградской области.</w:t>
      </w:r>
    </w:p>
    <w:p w:rsidR="004E67AA" w:rsidRDefault="004E67AA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18.04.2019 N 280)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23. Деятельность Министерства прекращается в связи с его ликвидацией или реорганизацией в порядке и случаях, установленных законодательством Российской Федерации.</w:t>
      </w:r>
    </w:p>
    <w:p w:rsidR="004E67AA" w:rsidRDefault="004E67AA">
      <w:pPr>
        <w:pStyle w:val="ConsPlusNormal"/>
        <w:spacing w:before="220"/>
        <w:ind w:firstLine="540"/>
        <w:jc w:val="both"/>
      </w:pPr>
      <w:r>
        <w:t>24. При реорганизации Министерства документы текущего делопроизводства, постоянного хранения и по личному составу передаются в упорядоченном состоянии правопреемнику, а в случае ликвидации - в соответствующие государственные архивы по акту установленного образца.</w:t>
      </w: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jc w:val="both"/>
      </w:pPr>
    </w:p>
    <w:p w:rsidR="004E67AA" w:rsidRDefault="004E67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F49" w:rsidRDefault="00EE2F49">
      <w:bookmarkStart w:id="1" w:name="_GoBack"/>
      <w:bookmarkEnd w:id="1"/>
    </w:p>
    <w:sectPr w:rsidR="00EE2F49" w:rsidSect="00E6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A"/>
    <w:rsid w:val="000C599A"/>
    <w:rsid w:val="00497799"/>
    <w:rsid w:val="004E67AA"/>
    <w:rsid w:val="00E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38DF9-113C-4784-92DF-C0E36BB9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6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67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4&amp;n=78919&amp;dst=100008" TargetMode="External"/><Relationship Id="rId117" Type="http://schemas.openxmlformats.org/officeDocument/2006/relationships/hyperlink" Target="https://login.consultant.ru/link/?req=doc&amp;base=RLAW044&amp;n=86598&amp;dst=100051" TargetMode="External"/><Relationship Id="rId21" Type="http://schemas.openxmlformats.org/officeDocument/2006/relationships/hyperlink" Target="https://login.consultant.ru/link/?req=doc&amp;base=RLAW044&amp;n=72130&amp;dst=100006" TargetMode="External"/><Relationship Id="rId42" Type="http://schemas.openxmlformats.org/officeDocument/2006/relationships/hyperlink" Target="https://login.consultant.ru/link/?req=doc&amp;base=RLAW044&amp;n=102392&amp;dst=100013" TargetMode="External"/><Relationship Id="rId47" Type="http://schemas.openxmlformats.org/officeDocument/2006/relationships/hyperlink" Target="https://login.consultant.ru/link/?req=doc&amp;base=RLAW044&amp;n=109634&amp;dst=100014" TargetMode="External"/><Relationship Id="rId63" Type="http://schemas.openxmlformats.org/officeDocument/2006/relationships/hyperlink" Target="https://login.consultant.ru/link/?req=doc&amp;base=RLAW044&amp;n=102392&amp;dst=100016" TargetMode="External"/><Relationship Id="rId68" Type="http://schemas.openxmlformats.org/officeDocument/2006/relationships/hyperlink" Target="https://login.consultant.ru/link/?req=doc&amp;base=RLAW044&amp;n=102392&amp;dst=100021" TargetMode="External"/><Relationship Id="rId84" Type="http://schemas.openxmlformats.org/officeDocument/2006/relationships/hyperlink" Target="https://login.consultant.ru/link/?req=doc&amp;base=LAW&amp;n=500015" TargetMode="External"/><Relationship Id="rId89" Type="http://schemas.openxmlformats.org/officeDocument/2006/relationships/hyperlink" Target="https://login.consultant.ru/link/?req=doc&amp;base=RLAW044&amp;n=86598&amp;dst=100036" TargetMode="External"/><Relationship Id="rId112" Type="http://schemas.openxmlformats.org/officeDocument/2006/relationships/hyperlink" Target="https://login.consultant.ru/link/?req=doc&amp;base=LAW&amp;n=472842" TargetMode="External"/><Relationship Id="rId16" Type="http://schemas.openxmlformats.org/officeDocument/2006/relationships/hyperlink" Target="https://login.consultant.ru/link/?req=doc&amp;base=RLAW044&amp;n=86598&amp;dst=100012" TargetMode="External"/><Relationship Id="rId107" Type="http://schemas.openxmlformats.org/officeDocument/2006/relationships/hyperlink" Target="https://login.consultant.ru/link/?req=doc&amp;base=RLAW044&amp;n=86598&amp;dst=100044" TargetMode="External"/><Relationship Id="rId11" Type="http://schemas.openxmlformats.org/officeDocument/2006/relationships/hyperlink" Target="https://login.consultant.ru/link/?req=doc&amp;base=RLAW044&amp;n=109634&amp;dst=100006" TargetMode="External"/><Relationship Id="rId32" Type="http://schemas.openxmlformats.org/officeDocument/2006/relationships/hyperlink" Target="https://login.consultant.ru/link/?req=doc&amp;base=RLAW044&amp;n=109634&amp;dst=100006" TargetMode="External"/><Relationship Id="rId37" Type="http://schemas.openxmlformats.org/officeDocument/2006/relationships/hyperlink" Target="https://login.consultant.ru/link/?req=doc&amp;base=RLAW044&amp;n=109634&amp;dst=100011" TargetMode="External"/><Relationship Id="rId53" Type="http://schemas.openxmlformats.org/officeDocument/2006/relationships/hyperlink" Target="https://login.consultant.ru/link/?req=doc&amp;base=RLAW044&amp;n=86598&amp;dst=100024" TargetMode="External"/><Relationship Id="rId58" Type="http://schemas.openxmlformats.org/officeDocument/2006/relationships/hyperlink" Target="https://login.consultant.ru/link/?req=doc&amp;base=RLAW044&amp;n=86598&amp;dst=100029" TargetMode="External"/><Relationship Id="rId74" Type="http://schemas.openxmlformats.org/officeDocument/2006/relationships/hyperlink" Target="https://login.consultant.ru/link/?req=doc&amp;base=RLAW044&amp;n=109634&amp;dst=100016" TargetMode="External"/><Relationship Id="rId79" Type="http://schemas.openxmlformats.org/officeDocument/2006/relationships/hyperlink" Target="https://login.consultant.ru/link/?req=doc&amp;base=RLAW044&amp;n=78919&amp;dst=100011" TargetMode="External"/><Relationship Id="rId102" Type="http://schemas.openxmlformats.org/officeDocument/2006/relationships/hyperlink" Target="https://login.consultant.ru/link/?req=doc&amp;base=RLAW044&amp;n=109634&amp;dst=100027" TargetMode="External"/><Relationship Id="rId5" Type="http://schemas.openxmlformats.org/officeDocument/2006/relationships/hyperlink" Target="https://login.consultant.ru/link/?req=doc&amp;base=RLAW044&amp;n=78919&amp;dst=100006" TargetMode="External"/><Relationship Id="rId90" Type="http://schemas.openxmlformats.org/officeDocument/2006/relationships/hyperlink" Target="https://login.consultant.ru/link/?req=doc&amp;base=LAW&amp;n=467303&amp;dst=100018" TargetMode="External"/><Relationship Id="rId95" Type="http://schemas.openxmlformats.org/officeDocument/2006/relationships/hyperlink" Target="https://login.consultant.ru/link/?req=doc&amp;base=RLAW044&amp;n=102392&amp;dst=100028" TargetMode="External"/><Relationship Id="rId22" Type="http://schemas.openxmlformats.org/officeDocument/2006/relationships/hyperlink" Target="https://login.consultant.ru/link/?req=doc&amp;base=RLAW044&amp;n=66917" TargetMode="External"/><Relationship Id="rId27" Type="http://schemas.openxmlformats.org/officeDocument/2006/relationships/hyperlink" Target="https://login.consultant.ru/link/?req=doc&amp;base=RLAW044&amp;n=86598&amp;dst=100013" TargetMode="External"/><Relationship Id="rId43" Type="http://schemas.openxmlformats.org/officeDocument/2006/relationships/hyperlink" Target="https://login.consultant.ru/link/?req=doc&amp;base=RLAW044&amp;n=111268&amp;dst=100404" TargetMode="External"/><Relationship Id="rId48" Type="http://schemas.openxmlformats.org/officeDocument/2006/relationships/hyperlink" Target="https://login.consultant.ru/link/?req=doc&amp;base=RLAW044&amp;n=86598&amp;dst=100018" TargetMode="External"/><Relationship Id="rId64" Type="http://schemas.openxmlformats.org/officeDocument/2006/relationships/hyperlink" Target="https://login.consultant.ru/link/?req=doc&amp;base=RLAW044&amp;n=86598&amp;dst=100034" TargetMode="External"/><Relationship Id="rId69" Type="http://schemas.openxmlformats.org/officeDocument/2006/relationships/hyperlink" Target="https://login.consultant.ru/link/?req=doc&amp;base=RLAW044&amp;n=102392&amp;dst=100022" TargetMode="External"/><Relationship Id="rId113" Type="http://schemas.openxmlformats.org/officeDocument/2006/relationships/hyperlink" Target="https://login.consultant.ru/link/?req=doc&amp;base=RLAW044&amp;n=86598&amp;dst=100049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LAW044&amp;n=109634&amp;dst=100017" TargetMode="External"/><Relationship Id="rId85" Type="http://schemas.openxmlformats.org/officeDocument/2006/relationships/hyperlink" Target="https://login.consultant.ru/link/?req=doc&amp;base=LAW&amp;n=469046" TargetMode="External"/><Relationship Id="rId12" Type="http://schemas.openxmlformats.org/officeDocument/2006/relationships/hyperlink" Target="https://login.consultant.ru/link/?req=doc&amp;base=RLAW044&amp;n=112423&amp;dst=100006" TargetMode="External"/><Relationship Id="rId17" Type="http://schemas.openxmlformats.org/officeDocument/2006/relationships/hyperlink" Target="https://login.consultant.ru/link/?req=doc&amp;base=RLAW044&amp;n=102392&amp;dst=100011" TargetMode="External"/><Relationship Id="rId33" Type="http://schemas.openxmlformats.org/officeDocument/2006/relationships/hyperlink" Target="https://login.consultant.ru/link/?req=doc&amp;base=RLAW044&amp;n=112423&amp;dst=100006" TargetMode="External"/><Relationship Id="rId38" Type="http://schemas.openxmlformats.org/officeDocument/2006/relationships/hyperlink" Target="https://login.consultant.ru/link/?req=doc&amp;base=RLAW044&amp;n=112423&amp;dst=100012" TargetMode="External"/><Relationship Id="rId59" Type="http://schemas.openxmlformats.org/officeDocument/2006/relationships/hyperlink" Target="https://login.consultant.ru/link/?req=doc&amp;base=RLAW044&amp;n=86598&amp;dst=100030" TargetMode="External"/><Relationship Id="rId103" Type="http://schemas.openxmlformats.org/officeDocument/2006/relationships/hyperlink" Target="https://login.consultant.ru/link/?req=doc&amp;base=RLAW044&amp;n=86598&amp;dst=100040" TargetMode="External"/><Relationship Id="rId108" Type="http://schemas.openxmlformats.org/officeDocument/2006/relationships/hyperlink" Target="https://login.consultant.ru/link/?req=doc&amp;base=RLAW044&amp;n=86598&amp;dst=100045" TargetMode="External"/><Relationship Id="rId54" Type="http://schemas.openxmlformats.org/officeDocument/2006/relationships/hyperlink" Target="https://login.consultant.ru/link/?req=doc&amp;base=RLAW044&amp;n=86598&amp;dst=100025" TargetMode="External"/><Relationship Id="rId70" Type="http://schemas.openxmlformats.org/officeDocument/2006/relationships/hyperlink" Target="https://login.consultant.ru/link/?req=doc&amp;base=RLAW044&amp;n=86598&amp;dst=100035" TargetMode="External"/><Relationship Id="rId75" Type="http://schemas.openxmlformats.org/officeDocument/2006/relationships/hyperlink" Target="https://login.consultant.ru/link/?req=doc&amp;base=RLAW044&amp;n=109634&amp;dst=100017" TargetMode="External"/><Relationship Id="rId91" Type="http://schemas.openxmlformats.org/officeDocument/2006/relationships/hyperlink" Target="https://login.consultant.ru/link/?req=doc&amp;base=RLAW044&amp;n=89620&amp;dst=100007" TargetMode="External"/><Relationship Id="rId96" Type="http://schemas.openxmlformats.org/officeDocument/2006/relationships/hyperlink" Target="https://login.consultant.ru/link/?req=doc&amp;base=RLAW044&amp;n=109634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4&amp;n=86598&amp;dst=100006" TargetMode="External"/><Relationship Id="rId23" Type="http://schemas.openxmlformats.org/officeDocument/2006/relationships/hyperlink" Target="https://login.consultant.ru/link/?req=doc&amp;base=RLAW044&amp;n=67489" TargetMode="External"/><Relationship Id="rId28" Type="http://schemas.openxmlformats.org/officeDocument/2006/relationships/hyperlink" Target="https://login.consultant.ru/link/?req=doc&amp;base=RLAW044&amp;n=89620&amp;dst=100006" TargetMode="External"/><Relationship Id="rId49" Type="http://schemas.openxmlformats.org/officeDocument/2006/relationships/hyperlink" Target="https://login.consultant.ru/link/?req=doc&amp;base=RLAW044&amp;n=86598&amp;dst=100020" TargetMode="External"/><Relationship Id="rId114" Type="http://schemas.openxmlformats.org/officeDocument/2006/relationships/hyperlink" Target="https://login.consultant.ru/link/?req=doc&amp;base=RLAW044&amp;n=86598&amp;dst=100050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4&amp;n=102392&amp;dst=100006" TargetMode="External"/><Relationship Id="rId31" Type="http://schemas.openxmlformats.org/officeDocument/2006/relationships/hyperlink" Target="https://login.consultant.ru/link/?req=doc&amp;base=RLAW044&amp;n=102392&amp;dst=100012" TargetMode="External"/><Relationship Id="rId44" Type="http://schemas.openxmlformats.org/officeDocument/2006/relationships/hyperlink" Target="https://login.consultant.ru/link/?req=doc&amp;base=RLAW044&amp;n=86598&amp;dst=100015" TargetMode="External"/><Relationship Id="rId52" Type="http://schemas.openxmlformats.org/officeDocument/2006/relationships/hyperlink" Target="https://login.consultant.ru/link/?req=doc&amp;base=RLAW044&amp;n=86598&amp;dst=100023" TargetMode="External"/><Relationship Id="rId60" Type="http://schemas.openxmlformats.org/officeDocument/2006/relationships/hyperlink" Target="https://login.consultant.ru/link/?req=doc&amp;base=RLAW044&amp;n=86598&amp;dst=100031" TargetMode="External"/><Relationship Id="rId65" Type="http://schemas.openxmlformats.org/officeDocument/2006/relationships/hyperlink" Target="https://login.consultant.ru/link/?req=doc&amp;base=RLAW044&amp;n=102392&amp;dst=100017" TargetMode="External"/><Relationship Id="rId73" Type="http://schemas.openxmlformats.org/officeDocument/2006/relationships/hyperlink" Target="https://login.consultant.ru/link/?req=doc&amp;base=LAW&amp;n=2875" TargetMode="External"/><Relationship Id="rId78" Type="http://schemas.openxmlformats.org/officeDocument/2006/relationships/hyperlink" Target="https://login.consultant.ru/link/?req=doc&amp;base=RLAW044&amp;n=111697&amp;dst=100027" TargetMode="External"/><Relationship Id="rId81" Type="http://schemas.openxmlformats.org/officeDocument/2006/relationships/hyperlink" Target="https://login.consultant.ru/link/?req=doc&amp;base=LAW&amp;n=494960" TargetMode="External"/><Relationship Id="rId86" Type="http://schemas.openxmlformats.org/officeDocument/2006/relationships/hyperlink" Target="https://login.consultant.ru/link/?req=doc&amp;base=RLAW044&amp;n=78919&amp;dst=100013" TargetMode="External"/><Relationship Id="rId94" Type="http://schemas.openxmlformats.org/officeDocument/2006/relationships/hyperlink" Target="https://login.consultant.ru/link/?req=doc&amp;base=RLAW044&amp;n=102392&amp;dst=100026" TargetMode="External"/><Relationship Id="rId99" Type="http://schemas.openxmlformats.org/officeDocument/2006/relationships/hyperlink" Target="https://login.consultant.ru/link/?req=doc&amp;base=RLAW044&amp;n=109634&amp;dst=100023" TargetMode="External"/><Relationship Id="rId101" Type="http://schemas.openxmlformats.org/officeDocument/2006/relationships/hyperlink" Target="https://login.consultant.ru/link/?req=doc&amp;base=RLAW044&amp;n=86598&amp;dst=1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4&amp;n=98046&amp;dst=100020" TargetMode="External"/><Relationship Id="rId13" Type="http://schemas.openxmlformats.org/officeDocument/2006/relationships/hyperlink" Target="https://login.consultant.ru/link/?req=doc&amp;base=RLAW044&amp;n=111322&amp;dst=100430" TargetMode="External"/><Relationship Id="rId18" Type="http://schemas.openxmlformats.org/officeDocument/2006/relationships/hyperlink" Target="https://login.consultant.ru/link/?req=doc&amp;base=RLAW044&amp;n=68408&amp;dst=100006" TargetMode="External"/><Relationship Id="rId39" Type="http://schemas.openxmlformats.org/officeDocument/2006/relationships/hyperlink" Target="https://login.consultant.ru/link/?req=doc&amp;base=RLAW044&amp;n=112423&amp;dst=100013" TargetMode="External"/><Relationship Id="rId109" Type="http://schemas.openxmlformats.org/officeDocument/2006/relationships/hyperlink" Target="https://login.consultant.ru/link/?req=doc&amp;base=RLAW044&amp;n=86598&amp;dst=100045" TargetMode="External"/><Relationship Id="rId34" Type="http://schemas.openxmlformats.org/officeDocument/2006/relationships/hyperlink" Target="https://login.consultant.ru/link/?req=doc&amp;base=RLAW044&amp;n=112423&amp;dst=100011" TargetMode="External"/><Relationship Id="rId50" Type="http://schemas.openxmlformats.org/officeDocument/2006/relationships/hyperlink" Target="https://login.consultant.ru/link/?req=doc&amp;base=RLAW044&amp;n=86598&amp;dst=100021" TargetMode="External"/><Relationship Id="rId55" Type="http://schemas.openxmlformats.org/officeDocument/2006/relationships/hyperlink" Target="https://login.consultant.ru/link/?req=doc&amp;base=RLAW044&amp;n=86598&amp;dst=100026" TargetMode="External"/><Relationship Id="rId76" Type="http://schemas.openxmlformats.org/officeDocument/2006/relationships/hyperlink" Target="https://login.consultant.ru/link/?req=doc&amp;base=LAW&amp;n=466790" TargetMode="External"/><Relationship Id="rId97" Type="http://schemas.openxmlformats.org/officeDocument/2006/relationships/hyperlink" Target="https://login.consultant.ru/link/?req=doc&amp;base=RLAW044&amp;n=112423&amp;dst=100018" TargetMode="External"/><Relationship Id="rId104" Type="http://schemas.openxmlformats.org/officeDocument/2006/relationships/hyperlink" Target="https://login.consultant.ru/link/?req=doc&amp;base=RLAW044&amp;n=109634&amp;dst=100029" TargetMode="External"/><Relationship Id="rId7" Type="http://schemas.openxmlformats.org/officeDocument/2006/relationships/hyperlink" Target="https://login.consultant.ru/link/?req=doc&amp;base=RLAW044&amp;n=89620&amp;dst=100006" TargetMode="External"/><Relationship Id="rId71" Type="http://schemas.openxmlformats.org/officeDocument/2006/relationships/hyperlink" Target="https://login.consultant.ru/link/?req=doc&amp;base=RLAW044&amp;n=98046&amp;dst=100020" TargetMode="External"/><Relationship Id="rId92" Type="http://schemas.openxmlformats.org/officeDocument/2006/relationships/hyperlink" Target="https://login.consultant.ru/link/?req=doc&amp;base=LAW&amp;n=333212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4&amp;n=92946&amp;dst=100006" TargetMode="External"/><Relationship Id="rId24" Type="http://schemas.openxmlformats.org/officeDocument/2006/relationships/hyperlink" Target="https://login.consultant.ru/link/?req=doc&amp;base=RLAW044&amp;n=67929" TargetMode="External"/><Relationship Id="rId40" Type="http://schemas.openxmlformats.org/officeDocument/2006/relationships/hyperlink" Target="https://login.consultant.ru/link/?req=doc&amp;base=LAW&amp;n=430906&amp;dst=100012" TargetMode="External"/><Relationship Id="rId45" Type="http://schemas.openxmlformats.org/officeDocument/2006/relationships/hyperlink" Target="https://login.consultant.ru/link/?req=doc&amp;base=RLAW044&amp;n=86598&amp;dst=100017" TargetMode="External"/><Relationship Id="rId66" Type="http://schemas.openxmlformats.org/officeDocument/2006/relationships/hyperlink" Target="https://login.consultant.ru/link/?req=doc&amp;base=RLAW044&amp;n=102392&amp;dst=100018" TargetMode="External"/><Relationship Id="rId87" Type="http://schemas.openxmlformats.org/officeDocument/2006/relationships/hyperlink" Target="https://login.consultant.ru/link/?req=doc&amp;base=RLAW044&amp;n=92946&amp;dst=100008" TargetMode="External"/><Relationship Id="rId110" Type="http://schemas.openxmlformats.org/officeDocument/2006/relationships/hyperlink" Target="https://login.consultant.ru/link/?req=doc&amp;base=RLAW044&amp;n=106911" TargetMode="External"/><Relationship Id="rId115" Type="http://schemas.openxmlformats.org/officeDocument/2006/relationships/hyperlink" Target="https://login.consultant.ru/link/?req=doc&amp;base=LAW&amp;n=489137" TargetMode="External"/><Relationship Id="rId61" Type="http://schemas.openxmlformats.org/officeDocument/2006/relationships/hyperlink" Target="https://login.consultant.ru/link/?req=doc&amp;base=RLAW044&amp;n=86598&amp;dst=100032" TargetMode="External"/><Relationship Id="rId82" Type="http://schemas.openxmlformats.org/officeDocument/2006/relationships/hyperlink" Target="https://login.consultant.ru/link/?req=doc&amp;base=RLAW044&amp;n=109634&amp;dst=100018" TargetMode="External"/><Relationship Id="rId19" Type="http://schemas.openxmlformats.org/officeDocument/2006/relationships/hyperlink" Target="https://login.consultant.ru/link/?req=doc&amp;base=RLAW044&amp;n=57146" TargetMode="External"/><Relationship Id="rId14" Type="http://schemas.openxmlformats.org/officeDocument/2006/relationships/hyperlink" Target="https://login.consultant.ru/link/?req=doc&amp;base=RLAW044&amp;n=86820" TargetMode="External"/><Relationship Id="rId30" Type="http://schemas.openxmlformats.org/officeDocument/2006/relationships/hyperlink" Target="https://login.consultant.ru/link/?req=doc&amp;base=RLAW044&amp;n=98046&amp;dst=100020" TargetMode="External"/><Relationship Id="rId35" Type="http://schemas.openxmlformats.org/officeDocument/2006/relationships/hyperlink" Target="https://login.consultant.ru/link/?req=doc&amp;base=LAW&amp;n=2875" TargetMode="External"/><Relationship Id="rId56" Type="http://schemas.openxmlformats.org/officeDocument/2006/relationships/hyperlink" Target="https://login.consultant.ru/link/?req=doc&amp;base=RLAW044&amp;n=86598&amp;dst=100027" TargetMode="External"/><Relationship Id="rId77" Type="http://schemas.openxmlformats.org/officeDocument/2006/relationships/hyperlink" Target="https://login.consultant.ru/link/?req=doc&amp;base=RLAW044&amp;n=112423&amp;dst=100017" TargetMode="External"/><Relationship Id="rId100" Type="http://schemas.openxmlformats.org/officeDocument/2006/relationships/hyperlink" Target="https://login.consultant.ru/link/?req=doc&amp;base=RLAW044&amp;n=109634&amp;dst=100024" TargetMode="External"/><Relationship Id="rId105" Type="http://schemas.openxmlformats.org/officeDocument/2006/relationships/hyperlink" Target="https://login.consultant.ru/link/?req=doc&amp;base=RLAW044&amp;n=86598&amp;dst=100043" TargetMode="External"/><Relationship Id="rId8" Type="http://schemas.openxmlformats.org/officeDocument/2006/relationships/hyperlink" Target="https://login.consultant.ru/link/?req=doc&amp;base=RLAW044&amp;n=92946&amp;dst=100006" TargetMode="External"/><Relationship Id="rId51" Type="http://schemas.openxmlformats.org/officeDocument/2006/relationships/hyperlink" Target="https://login.consultant.ru/link/?req=doc&amp;base=RLAW044&amp;n=86598&amp;dst=100022" TargetMode="External"/><Relationship Id="rId72" Type="http://schemas.openxmlformats.org/officeDocument/2006/relationships/hyperlink" Target="https://login.consultant.ru/link/?req=doc&amp;base=RLAW044&amp;n=102392&amp;dst=100023" TargetMode="External"/><Relationship Id="rId93" Type="http://schemas.openxmlformats.org/officeDocument/2006/relationships/hyperlink" Target="https://login.consultant.ru/link/?req=doc&amp;base=RLAW044&amp;n=92946&amp;dst=100009" TargetMode="External"/><Relationship Id="rId98" Type="http://schemas.openxmlformats.org/officeDocument/2006/relationships/hyperlink" Target="https://login.consultant.ru/link/?req=doc&amp;base=RLAW044&amp;n=102392&amp;dst=1000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44&amp;n=71623" TargetMode="External"/><Relationship Id="rId46" Type="http://schemas.openxmlformats.org/officeDocument/2006/relationships/hyperlink" Target="https://login.consultant.ru/link/?req=doc&amp;base=RLAW044&amp;n=109634&amp;dst=100013" TargetMode="External"/><Relationship Id="rId67" Type="http://schemas.openxmlformats.org/officeDocument/2006/relationships/hyperlink" Target="https://login.consultant.ru/link/?req=doc&amp;base=RLAW044&amp;n=102392&amp;dst=100020" TargetMode="External"/><Relationship Id="rId116" Type="http://schemas.openxmlformats.org/officeDocument/2006/relationships/hyperlink" Target="https://login.consultant.ru/link/?req=doc&amp;base=RLAW044&amp;n=109634&amp;dst=100030" TargetMode="External"/><Relationship Id="rId20" Type="http://schemas.openxmlformats.org/officeDocument/2006/relationships/hyperlink" Target="https://login.consultant.ru/link/?req=doc&amp;base=RLAW044&amp;n=60406" TargetMode="External"/><Relationship Id="rId41" Type="http://schemas.openxmlformats.org/officeDocument/2006/relationships/hyperlink" Target="https://login.consultant.ru/link/?req=doc&amp;base=RLAW044&amp;n=112423&amp;dst=100015" TargetMode="External"/><Relationship Id="rId62" Type="http://schemas.openxmlformats.org/officeDocument/2006/relationships/hyperlink" Target="https://login.consultant.ru/link/?req=doc&amp;base=RLAW044&amp;n=86598&amp;dst=100033" TargetMode="External"/><Relationship Id="rId83" Type="http://schemas.openxmlformats.org/officeDocument/2006/relationships/hyperlink" Target="https://login.consultant.ru/link/?req=doc&amp;base=LAW&amp;n=489137" TargetMode="External"/><Relationship Id="rId88" Type="http://schemas.openxmlformats.org/officeDocument/2006/relationships/hyperlink" Target="https://login.consultant.ru/link/?req=doc&amp;base=RLAW044&amp;n=109634&amp;dst=100019" TargetMode="External"/><Relationship Id="rId111" Type="http://schemas.openxmlformats.org/officeDocument/2006/relationships/hyperlink" Target="https://login.consultant.ru/link/?req=doc&amp;base=RLAW044&amp;n=86598&amp;dst=100046" TargetMode="External"/><Relationship Id="rId15" Type="http://schemas.openxmlformats.org/officeDocument/2006/relationships/hyperlink" Target="https://login.consultant.ru/link/?req=doc&amp;base=RLAW044&amp;n=78919&amp;dst=100007" TargetMode="External"/><Relationship Id="rId36" Type="http://schemas.openxmlformats.org/officeDocument/2006/relationships/hyperlink" Target="https://login.consultant.ru/link/?req=doc&amp;base=RLAW044&amp;n=109140&amp;dst=100717" TargetMode="External"/><Relationship Id="rId57" Type="http://schemas.openxmlformats.org/officeDocument/2006/relationships/hyperlink" Target="https://login.consultant.ru/link/?req=doc&amp;base=RLAW044&amp;n=86598&amp;dst=100028" TargetMode="External"/><Relationship Id="rId106" Type="http://schemas.openxmlformats.org/officeDocument/2006/relationships/hyperlink" Target="https://login.consultant.ru/link/?req=doc&amp;base=LAW&amp;n=357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7824</Words>
  <Characters>44599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Анастасия Юрьевна</dc:creator>
  <cp:keywords/>
  <dc:description/>
  <cp:lastModifiedBy>Максимова Анастасия Юрьевна</cp:lastModifiedBy>
  <cp:revision>1</cp:revision>
  <dcterms:created xsi:type="dcterms:W3CDTF">2025-04-21T15:54:00Z</dcterms:created>
  <dcterms:modified xsi:type="dcterms:W3CDTF">2025-04-21T15:55:00Z</dcterms:modified>
</cp:coreProperties>
</file>