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Методические рекомендации по организации и проведению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br/>
        <w:t xml:space="preserve">«Дня единых действий», приуроченного к празднованию дн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 особо охраняемых природных территорий Самарской области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Всемирн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озер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en-US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с 13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по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7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августа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 в 2026 году</w:t>
      </w:r>
      <w:r/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</w:r>
      <w:r/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Общая информация</w:t>
      </w:r>
      <w:r/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  <w:shd w:val="clear" w:color="auto" w:fill="ffffff"/>
        </w:rPr>
      </w:pPr>
      <w:r>
        <w:rPr>
          <w:color w:val="000000"/>
          <w:spacing w:val="-1"/>
          <w:sz w:val="28"/>
          <w:szCs w:val="28"/>
          <w:shd w:val="clear" w:color="auto" w:fill="ffffff"/>
        </w:rPr>
        <w:t xml:space="preserve">19 августа 1927 года была создана заповедная территория, на базе которой впоследствии был организован Жигулевский государственный природный биосферный заповедник имени И.И.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Спрыгина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– символ богатства и многообразия флоры и фауны Самарского края. Именно эта дата стала отправной точкой для празднования дня особо охраняемых природных территорий в регионе, который отмечается с 2015 года. 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  <w:shd w:val="clear" w:color="auto" w:fill="ffffff"/>
        </w:rPr>
      </w:pPr>
      <w:r>
        <w:rPr>
          <w:color w:val="000000"/>
          <w:spacing w:val="-1"/>
          <w:sz w:val="28"/>
          <w:szCs w:val="28"/>
          <w:shd w:val="clear" w:color="auto" w:fill="ffffff"/>
        </w:rPr>
        <w:t xml:space="preserve">Сегодня сеть особо охраняемых природных территорий Самарской области включает: Жигулевский государственный природный биосферный заповедник им. И.И.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Спрыгина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(23,1 тыс. га), национальный парк «Самарская Лука» (127,1 тыс. га), национальный парк «Бузулукский бор» (51,3 тыс. га </w:t>
      </w:r>
      <w:r>
        <w:rPr>
          <w:color w:val="000000"/>
          <w:spacing w:val="-1"/>
          <w:sz w:val="28"/>
          <w:szCs w:val="28"/>
          <w:shd w:val="clear" w:color="auto" w:fill="ffffff"/>
        </w:rPr>
        <w:br/>
        <w:t xml:space="preserve">на территории Самарской области), 211 памятников природы общей площадью 95,3 тыс. га – это Голубое озеро, Царев курган, Сокольи горы, Муранский бор, гора Копейка, Попов сад,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Грековский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лес,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Кондурчинская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лесостепь, Кошкинская балка и многие другие.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Помимо этого, </w:t>
      </w:r>
      <w:r>
        <w:rPr>
          <w:color w:val="000000"/>
          <w:spacing w:val="-1"/>
          <w:sz w:val="28"/>
          <w:szCs w:val="28"/>
        </w:rPr>
        <w:t xml:space="preserve">12 декабря 2024 года Генеральная Ассамблея ООН учредила 27 августа Всемирным днем озер. С 2017 года совместно </w:t>
        <w:br/>
        <w:t xml:space="preserve">с Программой ООН по окружающей среде, МАОР проводит ежегодную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международную акцию «Чистые берега Евразии».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Проект является долгосрочной инициативой, направленной на формирование экологической культуры и бережного отношения к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водным объектам России и других стран Евразийского континента, включая Беларусь, Казахстан,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Кыргызстан, Таджикистан, Узбекистан. Опыт прошлых лет продемонстрировал живой интерес к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этому проекту среди населения и получил широкую поддержку </w:t>
        <w:br/>
        <w:t xml:space="preserve">в его реализации в таких формах,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как уборка мусора берегов озер, рек </w:t>
        <w:br/>
        <w:t xml:space="preserve">и </w:t>
      </w:r>
      <w:r>
        <w:rPr>
          <w:color w:val="000000"/>
          <w:spacing w:val="-1"/>
          <w:sz w:val="28"/>
          <w:szCs w:val="28"/>
        </w:rPr>
        <w:t xml:space="preserve">водоемов, фольклорных водных фестивалей,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художественных выставках </w:t>
        <w:br/>
        <w:t xml:space="preserve">и спортивных мероприятиях.</w:t>
      </w:r>
      <w:r/>
      <w:r>
        <w:rPr>
          <w:color w:val="000000"/>
          <w:spacing w:val="-1"/>
          <w:sz w:val="28"/>
          <w:szCs w:val="28"/>
          <w:shd w:val="clear" w:color="auto" w:fill="ffffff"/>
        </w:rPr>
      </w:r>
      <w:r/>
      <w:r>
        <w:rPr>
          <w:color w:val="000000"/>
          <w:spacing w:val="-1"/>
          <w:sz w:val="28"/>
          <w:szCs w:val="28"/>
        </w:rPr>
      </w:r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  <w:shd w:val="clear" w:color="auto" w:fill="ffffff"/>
        </w:rPr>
        <w:t xml:space="preserve">П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редлагаем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ые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акци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и </w:t>
      </w:r>
      <w:r>
        <w:rPr>
          <w:color w:val="000000"/>
          <w:spacing w:val="-1"/>
          <w:sz w:val="28"/>
          <w:szCs w:val="28"/>
        </w:rPr>
        <w:t xml:space="preserve">направлен</w:t>
      </w:r>
      <w:r>
        <w:rPr>
          <w:color w:val="000000"/>
          <w:spacing w:val="-1"/>
          <w:sz w:val="28"/>
          <w:szCs w:val="28"/>
        </w:rPr>
        <w:t xml:space="preserve">ы</w:t>
      </w:r>
      <w:r>
        <w:rPr>
          <w:color w:val="000000"/>
          <w:spacing w:val="-1"/>
          <w:sz w:val="28"/>
          <w:szCs w:val="28"/>
        </w:rPr>
        <w:t xml:space="preserve"> на сохранение природного наследия, экологическое просвещение и вовлечение жителей </w:t>
      </w:r>
      <w:r>
        <w:rPr>
          <w:b/>
          <w:color w:val="000000"/>
          <w:spacing w:val="-1"/>
          <w:sz w:val="28"/>
          <w:szCs w:val="28"/>
        </w:rPr>
        <w:t xml:space="preserve">всех насел</w:t>
      </w:r>
      <w:r>
        <w:rPr>
          <w:b/>
          <w:color w:val="000000"/>
          <w:spacing w:val="-1"/>
          <w:sz w:val="28"/>
          <w:szCs w:val="28"/>
        </w:rPr>
        <w:t xml:space="preserve">енных</w:t>
      </w:r>
      <w:r>
        <w:rPr>
          <w:color w:val="000000"/>
          <w:spacing w:val="-1"/>
          <w:sz w:val="28"/>
          <w:szCs w:val="28"/>
        </w:rPr>
        <w:t xml:space="preserve"> пунктов региона в деятельность по охране природы, заботу об экологии места проживания и развитие волонтерского (добровольческого) движения.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Рекомендуется организовывать акци</w:t>
      </w:r>
      <w:r>
        <w:rPr>
          <w:color w:val="000000"/>
          <w:spacing w:val="-1"/>
          <w:sz w:val="28"/>
          <w:szCs w:val="28"/>
        </w:rPr>
        <w:t xml:space="preserve">и</w:t>
      </w:r>
      <w:r>
        <w:rPr>
          <w:color w:val="000000"/>
          <w:spacing w:val="-1"/>
          <w:sz w:val="28"/>
          <w:szCs w:val="28"/>
        </w:rPr>
        <w:t xml:space="preserve"> в тесном взаимодействии </w:t>
        <w:br/>
        <w:t xml:space="preserve">с учреждениями природоохранной направленности, активистами общественной деятельности, предпринимателями</w:t>
      </w:r>
      <w:r>
        <w:rPr>
          <w:color w:val="000000"/>
          <w:spacing w:val="-1"/>
          <w:sz w:val="28"/>
          <w:szCs w:val="28"/>
        </w:rPr>
        <w:t xml:space="preserve">, управляющими компаниями, старшими по многоквартирным домам.</w:t>
      </w:r>
      <w:r>
        <w:rPr>
          <w:color w:val="000000"/>
          <w:spacing w:val="-1"/>
          <w:sz w:val="28"/>
          <w:szCs w:val="28"/>
        </w:rPr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Запрещается при реализации акци</w:t>
      </w:r>
      <w:r>
        <w:rPr>
          <w:color w:val="000000"/>
          <w:spacing w:val="-1"/>
          <w:sz w:val="28"/>
          <w:szCs w:val="28"/>
        </w:rPr>
        <w:t xml:space="preserve">й</w:t>
      </w:r>
      <w:r>
        <w:rPr>
          <w:color w:val="000000"/>
          <w:spacing w:val="-1"/>
          <w:sz w:val="28"/>
          <w:szCs w:val="28"/>
        </w:rPr>
        <w:t xml:space="preserve"> нарушать установленные запреты, создавать риски возникновения пожаров и иных угроз причинения вреда природе.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  <w:shd w:val="clear" w:color="auto" w:fill="ffffff"/>
        </w:rPr>
      </w:pPr>
      <w:r>
        <w:rPr>
          <w:b/>
          <w:color w:val="000000"/>
          <w:spacing w:val="-1"/>
          <w:sz w:val="28"/>
          <w:szCs w:val="28"/>
          <w:shd w:val="clear" w:color="auto" w:fill="ffffff"/>
        </w:rPr>
        <w:t xml:space="preserve">Актуальность: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Самарская область обладает уникальной природой </w:t>
        <w:br/>
        <w:t xml:space="preserve">и традициями. В каждом населённом пункте имеется знаковая природная локация,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водоёмы и значимые водные объекты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известн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ые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всем жителям. После проведения весенних субботников (если они проводились в природных локациях) прошло порядка 3 – 4 месяца и часть территорий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и объектов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</w:t>
        <w:br/>
        <w:t xml:space="preserve">уже требуют значительного внимания.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  <w:shd w:val="clear" w:color="auto" w:fill="ffffff"/>
        </w:rPr>
      </w:pPr>
      <w:r>
        <w:rPr>
          <w:b/>
          <w:color w:val="000000"/>
          <w:spacing w:val="-1"/>
          <w:sz w:val="28"/>
          <w:szCs w:val="28"/>
          <w:shd w:val="clear" w:color="auto" w:fill="ffffff"/>
        </w:rPr>
        <w:t xml:space="preserve">Цель акци</w:t>
      </w:r>
      <w:r>
        <w:rPr>
          <w:b/>
          <w:color w:val="000000"/>
          <w:spacing w:val="-1"/>
          <w:sz w:val="28"/>
          <w:szCs w:val="28"/>
          <w:shd w:val="clear" w:color="auto" w:fill="ffffff"/>
        </w:rPr>
        <w:t xml:space="preserve">й</w:t>
      </w:r>
      <w:r>
        <w:rPr>
          <w:b/>
          <w:color w:val="000000"/>
          <w:spacing w:val="-1"/>
          <w:sz w:val="28"/>
          <w:szCs w:val="28"/>
          <w:shd w:val="clear" w:color="auto" w:fill="ffffff"/>
        </w:rPr>
        <w:t xml:space="preserve">: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привлечь общественное внимание жителей населенных пунктов к вопросам сохранения уникальной природы мест проживания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,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закрепи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ть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бережное отношение к водным объектам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и создать традиции наведения порядка (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благоустройства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) в общественных местах за временными рамками «весенних субботников».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  <w:shd w:val="clear" w:color="auto" w:fill="ffffff"/>
        </w:rPr>
      </w:pPr>
      <w:r>
        <w:rPr>
          <w:b/>
          <w:color w:val="000000"/>
          <w:spacing w:val="-1"/>
          <w:sz w:val="28"/>
          <w:szCs w:val="28"/>
          <w:shd w:val="clear" w:color="auto" w:fill="ffffff"/>
        </w:rPr>
        <w:t xml:space="preserve">Название: </w:t>
      </w:r>
      <w:r>
        <w:rPr>
          <w:bCs/>
          <w:color w:val="000000"/>
          <w:spacing w:val="-1"/>
          <w:sz w:val="28"/>
          <w:szCs w:val="28"/>
          <w:shd w:val="clear" w:color="auto" w:fill="ffffff"/>
        </w:rPr>
        <w:t xml:space="preserve">«Чистый заповедный край»</w:t>
      </w:r>
      <w:r>
        <w:rPr>
          <w:bCs/>
          <w:color w:val="000000"/>
          <w:spacing w:val="-1"/>
          <w:sz w:val="28"/>
          <w:szCs w:val="28"/>
          <w:shd w:val="clear" w:color="auto" w:fill="ffffff"/>
        </w:rPr>
        <w:t xml:space="preserve"> </w:t>
      </w:r>
      <w:r>
        <w:rPr>
          <w:bCs/>
          <w:color w:val="000000"/>
          <w:spacing w:val="-1"/>
          <w:sz w:val="28"/>
          <w:szCs w:val="28"/>
          <w:shd w:val="clear" w:color="auto" w:fill="ffffff"/>
        </w:rPr>
        <w:t xml:space="preserve">или </w:t>
      </w:r>
      <w:r>
        <w:rPr>
          <w:bCs/>
          <w:color w:val="000000"/>
          <w:spacing w:val="-1"/>
          <w:sz w:val="28"/>
          <w:szCs w:val="28"/>
          <w:shd w:val="clear" w:color="auto" w:fill="ffffff"/>
        </w:rPr>
        <w:t xml:space="preserve">«Чистые берега Евразии»</w:t>
      </w:r>
      <w:r>
        <w:rPr>
          <w:bCs/>
          <w:color w:val="000000"/>
          <w:spacing w:val="-1"/>
          <w:sz w:val="28"/>
          <w:szCs w:val="28"/>
          <w:shd w:val="clear" w:color="auto" w:fill="ffffff"/>
        </w:rPr>
        <w:t xml:space="preserve"> </w:t>
        <w:br/>
        <w:t xml:space="preserve">(в зависимости от формата и места проведения)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b/>
          <w:color w:val="000000"/>
          <w:spacing w:val="-1"/>
          <w:sz w:val="28"/>
          <w:szCs w:val="28"/>
          <w:shd w:val="clear" w:color="auto" w:fill="ffffff"/>
        </w:rPr>
      </w:pPr>
      <w:r>
        <w:rPr>
          <w:b/>
          <w:color w:val="000000"/>
          <w:spacing w:val="-1"/>
          <w:sz w:val="28"/>
          <w:szCs w:val="28"/>
          <w:shd w:val="clear" w:color="auto" w:fill="ffffff"/>
        </w:rPr>
        <w:t xml:space="preserve">Формат: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участники (волонтеры) убирают знаковые природные объекты (локации) в местах проживания и приводят порядок побережья, лесные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массивы, экотропы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, родники и пр. убирают мусор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, приводят в порядок прилегающие территории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с освещением в СМИ и привлечением общественного внимания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.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Акция может охва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тывать разные природные зоны: как локации Жигулевского заповедника, лесные массивы национального парка «Самарская Лука», боры национального парка «Бузулукский бор», </w:t>
        <w:br/>
        <w:t xml:space="preserve">а также памятники природы регионального значения, так и совсем локальные природные объекты.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Организаторы:</w:t>
      </w:r>
      <w:r>
        <w:rPr>
          <w:color w:val="000000"/>
          <w:spacing w:val="-1"/>
          <w:sz w:val="28"/>
          <w:szCs w:val="28"/>
        </w:rPr>
        <w:t xml:space="preserve"> активисты волонтерского движения старше 18 лет, руководители волонтерских объединений, работники </w:t>
      </w:r>
      <w:r>
        <w:rPr>
          <w:color w:val="000000"/>
          <w:spacing w:val="-1"/>
          <w:sz w:val="28"/>
          <w:szCs w:val="28"/>
        </w:rPr>
        <w:t xml:space="preserve">муниципальных</w:t>
      </w:r>
      <w:r>
        <w:rPr>
          <w:color w:val="000000"/>
          <w:spacing w:val="-1"/>
          <w:sz w:val="28"/>
          <w:szCs w:val="28"/>
        </w:rPr>
        <w:t xml:space="preserve"> учреждений, главы сельских поселений, дома молодежных организаций, муниципальные образования, </w:t>
      </w:r>
      <w:r>
        <w:rPr>
          <w:color w:val="000000"/>
          <w:spacing w:val="-1"/>
          <w:sz w:val="28"/>
          <w:szCs w:val="28"/>
        </w:rPr>
        <w:t xml:space="preserve">управляющие компании, </w:t>
      </w:r>
      <w:r>
        <w:rPr>
          <w:color w:val="000000"/>
          <w:spacing w:val="-1"/>
          <w:sz w:val="28"/>
          <w:szCs w:val="28"/>
        </w:rPr>
        <w:t xml:space="preserve">ресурсный центр развития добровольчеств Самарской области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Участники:</w:t>
      </w:r>
      <w:r>
        <w:rPr>
          <w:color w:val="000000"/>
          <w:spacing w:val="-1"/>
          <w:sz w:val="28"/>
          <w:szCs w:val="28"/>
        </w:rPr>
        <w:t xml:space="preserve"> жители Самарской области старше 18 лет (несовершеннолетни</w:t>
      </w:r>
      <w:r>
        <w:rPr>
          <w:color w:val="000000"/>
          <w:spacing w:val="-1"/>
          <w:sz w:val="28"/>
          <w:szCs w:val="28"/>
        </w:rPr>
        <w:t xml:space="preserve">е могут привлекаться с письменного согласия родителей или в их сопровождении). Категорийный состав: активисты волонтерского (добровольческого) движения – не более 50% общей численности участников, волонтеры и общественники – не более 40% участников, новые </w:t>
      </w:r>
      <w:r>
        <w:rPr>
          <w:color w:val="000000"/>
          <w:spacing w:val="-1"/>
          <w:sz w:val="28"/>
          <w:szCs w:val="28"/>
        </w:rPr>
        <w:t xml:space="preserve">участники –</w:t>
      </w:r>
      <w:r>
        <w:rPr>
          <w:color w:val="000000"/>
          <w:spacing w:val="-1"/>
          <w:sz w:val="28"/>
          <w:szCs w:val="28"/>
        </w:rPr>
        <w:t xml:space="preserve"> не менее 10 % общей численности.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Объекты проведения:</w:t>
      </w:r>
      <w:r>
        <w:rPr>
          <w:color w:val="000000"/>
          <w:spacing w:val="-1"/>
          <w:sz w:val="28"/>
          <w:szCs w:val="28"/>
        </w:rPr>
        <w:t xml:space="preserve"> природная локация в каждом населенном пункте с выраженным позитивным общественным статусом (</w:t>
      </w:r>
      <w:r>
        <w:rPr>
          <w:color w:val="000000"/>
          <w:spacing w:val="-1"/>
          <w:sz w:val="28"/>
          <w:szCs w:val="28"/>
        </w:rPr>
        <w:t xml:space="preserve">н</w:t>
      </w:r>
      <w:r>
        <w:rPr>
          <w:color w:val="000000"/>
          <w:spacing w:val="-1"/>
          <w:sz w:val="28"/>
          <w:szCs w:val="28"/>
        </w:rPr>
        <w:t xml:space="preserve">апример: известное место отдыха (пляж, поляна, роща, лес и т.д.), родник, </w:t>
      </w:r>
      <w:r>
        <w:rPr>
          <w:color w:val="000000"/>
          <w:spacing w:val="-1"/>
          <w:sz w:val="28"/>
          <w:szCs w:val="28"/>
        </w:rPr>
        <w:t xml:space="preserve">водоём, озеро, </w:t>
      </w:r>
      <w:r>
        <w:rPr>
          <w:color w:val="000000"/>
          <w:spacing w:val="-1"/>
          <w:sz w:val="28"/>
          <w:szCs w:val="28"/>
        </w:rPr>
        <w:t xml:space="preserve">источник, купель, </w:t>
      </w:r>
      <w:r>
        <w:rPr>
          <w:color w:val="000000"/>
          <w:spacing w:val="-1"/>
          <w:sz w:val="28"/>
          <w:szCs w:val="28"/>
        </w:rPr>
        <w:t xml:space="preserve">внутридворовой сквер,</w:t>
      </w:r>
      <w:r>
        <w:rPr>
          <w:color w:val="000000"/>
          <w:spacing w:val="-1"/>
          <w:sz w:val="28"/>
          <w:szCs w:val="28"/>
        </w:rPr>
        <w:t xml:space="preserve"> зеленая территория </w:t>
        <w:br/>
        <w:t xml:space="preserve">(в т.ч. клумба) у подъезда, сквер, комплекс в городском парке, знаковые объекты (обелиски, </w:t>
      </w:r>
      <w:r>
        <w:rPr>
          <w:color w:val="000000"/>
          <w:spacing w:val="-1"/>
          <w:sz w:val="28"/>
          <w:szCs w:val="28"/>
        </w:rPr>
        <w:t xml:space="preserve">стелы</w:t>
      </w:r>
      <w:r>
        <w:rPr>
          <w:color w:val="000000"/>
          <w:spacing w:val="-1"/>
          <w:sz w:val="28"/>
          <w:szCs w:val="28"/>
        </w:rPr>
        <w:t xml:space="preserve"> и т</w:t>
      </w:r>
      <w:r>
        <w:rPr>
          <w:color w:val="000000"/>
          <w:spacing w:val="-1"/>
          <w:sz w:val="28"/>
          <w:szCs w:val="28"/>
        </w:rPr>
        <w:t xml:space="preserve">.</w:t>
      </w:r>
      <w:r>
        <w:rPr>
          <w:color w:val="000000"/>
          <w:spacing w:val="-1"/>
          <w:sz w:val="28"/>
          <w:szCs w:val="28"/>
        </w:rPr>
        <w:t xml:space="preserve">д.). Рекомендуется определять локации максимально близко к месту проживания участников, чтобы их труд был отождествлен с личным комфортом и заботой об окружающем пространстве.</w:t>
      </w:r>
      <w:r>
        <w:rPr>
          <w:color w:val="000000"/>
          <w:spacing w:val="-1"/>
          <w:sz w:val="28"/>
          <w:szCs w:val="28"/>
        </w:rPr>
      </w:r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Не рекомендуется определять в качестве локаций центральные объекты, например </w:t>
      </w:r>
      <w:r>
        <w:rPr>
          <w:color w:val="000000"/>
          <w:spacing w:val="-1"/>
          <w:sz w:val="28"/>
          <w:szCs w:val="28"/>
        </w:rPr>
        <w:t xml:space="preserve">Самарскую</w:t>
      </w:r>
      <w:r>
        <w:rPr>
          <w:color w:val="000000"/>
          <w:spacing w:val="-1"/>
          <w:sz w:val="28"/>
          <w:szCs w:val="28"/>
        </w:rPr>
        <w:t xml:space="preserve"> набережную, парк Победы</w:t>
      </w:r>
      <w:r>
        <w:rPr>
          <w:color w:val="000000"/>
          <w:spacing w:val="-1"/>
          <w:sz w:val="28"/>
          <w:szCs w:val="28"/>
        </w:rPr>
        <w:t xml:space="preserve"> и пр.</w:t>
      </w:r>
      <w:r/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  <w:highlight w:val="none"/>
          <w:shd w:val="clear" w:color="auto" w:fill="ffffff"/>
        </w:rPr>
      </w:pPr>
      <w:r>
        <w:rPr>
          <w:b/>
          <w:color w:val="000000"/>
          <w:spacing w:val="-1"/>
          <w:sz w:val="28"/>
          <w:szCs w:val="28"/>
        </w:rPr>
        <w:t xml:space="preserve">Сроки и время: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акция проходит с 13 по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27 августа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2026 года, продолжительность акции рекомендуется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в пределах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1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,5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– 2 часов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не более </w:t>
        <w:br/>
        <w:t xml:space="preserve">3 часов.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b/>
          <w:color w:val="000000"/>
          <w:spacing w:val="-1"/>
          <w:sz w:val="28"/>
          <w:szCs w:val="28"/>
          <w:shd w:val="clear" w:color="auto" w:fill="ffffff"/>
        </w:rPr>
      </w:pPr>
      <w:r>
        <w:rPr>
          <w:b/>
          <w:color w:val="000000"/>
          <w:spacing w:val="-1"/>
          <w:sz w:val="28"/>
          <w:szCs w:val="28"/>
          <w:shd w:val="clear" w:color="auto" w:fill="ffffff"/>
        </w:rPr>
        <w:t xml:space="preserve">Алгоритм </w:t>
      </w:r>
      <w:r>
        <w:rPr>
          <w:b/>
          <w:color w:val="000000"/>
          <w:spacing w:val="-1"/>
          <w:sz w:val="28"/>
          <w:szCs w:val="28"/>
          <w:shd w:val="clear" w:color="auto" w:fill="ffffff"/>
        </w:rPr>
        <w:t xml:space="preserve">реализации и </w:t>
      </w:r>
      <w:r>
        <w:rPr>
          <w:b/>
          <w:color w:val="000000"/>
          <w:spacing w:val="-1"/>
          <w:sz w:val="28"/>
          <w:szCs w:val="28"/>
          <w:shd w:val="clear" w:color="auto" w:fill="ffffff"/>
        </w:rPr>
        <w:t xml:space="preserve">примерный порядок:</w:t>
      </w:r>
      <w:r/>
    </w:p>
    <w:p>
      <w:pPr>
        <w:pStyle w:val="872"/>
        <w:ind w:firstLine="709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  <w:shd w:val="clear" w:color="auto" w:fill="ffffff"/>
        </w:rPr>
      </w:pPr>
      <w:r>
        <w:rPr>
          <w:color w:val="000000"/>
          <w:spacing w:val="-1"/>
          <w:sz w:val="28"/>
          <w:szCs w:val="28"/>
          <w:shd w:val="clear" w:color="auto" w:fill="ffffff"/>
        </w:rPr>
        <w:t xml:space="preserve">1. Определить ответственных за реализацию акции (в городских округах с разбивкой по внутригородским районами, в муниципальных районах – до сельских поселений);</w:t>
      </w:r>
      <w:r/>
    </w:p>
    <w:p>
      <w:pPr>
        <w:pStyle w:val="872"/>
        <w:ind w:firstLine="709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  <w:shd w:val="clear" w:color="auto" w:fill="ffffff"/>
        </w:rPr>
        <w:t xml:space="preserve">2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. Согласовать проведение акции с администрациями муниципальных образованиях Самарской области;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  <w:shd w:val="clear" w:color="auto" w:fill="ffffff"/>
        </w:rPr>
      </w:pPr>
      <w:r>
        <w:rPr>
          <w:color w:val="000000"/>
          <w:spacing w:val="-1"/>
          <w:sz w:val="28"/>
          <w:szCs w:val="28"/>
          <w:shd w:val="clear" w:color="auto" w:fill="ffffff"/>
        </w:rPr>
        <w:t xml:space="preserve">3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. Определить участки для уборки в населенных пунктах, в том числе </w:t>
        <w:br/>
        <w:t xml:space="preserve">в сельских поселениях. В городских округах во внутригородских районах, </w:t>
        <w:br/>
        <w:t xml:space="preserve">в том числе кварталах многоквартирных домов;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  <w:shd w:val="clear" w:color="auto" w:fill="ffffff"/>
        </w:rPr>
      </w:pPr>
      <w:r>
        <w:rPr>
          <w:color w:val="000000"/>
          <w:spacing w:val="-1"/>
          <w:sz w:val="28"/>
          <w:szCs w:val="28"/>
          <w:shd w:val="clear" w:color="auto" w:fill="ffffff"/>
        </w:rPr>
        <w:t xml:space="preserve">4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. Завести (зарегистрировать) мероприятие на платформе «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Добро.рф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» </w:t>
        <w:br/>
        <w:t xml:space="preserve">с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привязкой к конкретной локации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, дате и времени проведения, характере (видах работ) и продолжительности акции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. Допускается регистрация одним организатором не более 5 мероприятий. </w:t>
      </w:r>
      <w:r>
        <w:rPr>
          <w:spacing w:val="-1"/>
          <w:sz w:val="28"/>
          <w:szCs w:val="28"/>
          <w:shd w:val="clear" w:color="auto" w:fill="ffffff"/>
        </w:rPr>
        <w:t xml:space="preserve">Обучающий видеоролик по</w:t>
      </w:r>
      <w:r>
        <w:rPr>
          <w:spacing w:val="-1"/>
          <w:sz w:val="28"/>
          <w:szCs w:val="28"/>
          <w:shd w:val="clear" w:color="auto" w:fill="ffffff"/>
        </w:rPr>
        <w:t xml:space="preserve"> созданию мероприятия по ссылке: </w:t>
      </w:r>
      <w:hyperlink r:id="rId12" w:tooltip="https://disk.yandex.ru/d/9941I5IjRjiEPg" w:history="1">
        <w:r>
          <w:rPr>
            <w:rStyle w:val="873"/>
            <w:spacing w:val="-1"/>
            <w:sz w:val="28"/>
            <w:szCs w:val="28"/>
            <w:shd w:val="clear" w:color="auto" w:fill="ffffff"/>
          </w:rPr>
          <w:t xml:space="preserve">https://disk.yandex.ru/d/9941I5IjRjiEPg</w:t>
        </w:r>
      </w:hyperlink>
      <w:r>
        <w:rPr>
          <w:spacing w:val="-1"/>
          <w:sz w:val="28"/>
          <w:szCs w:val="28"/>
          <w:shd w:val="clear" w:color="auto" w:fill="ffffff"/>
        </w:rPr>
        <w:t xml:space="preserve">;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  <w:shd w:val="clear" w:color="auto" w:fill="ffffff"/>
        </w:rPr>
      </w:pPr>
      <w:r>
        <w:rPr>
          <w:color w:val="000000"/>
          <w:spacing w:val="-1"/>
          <w:sz w:val="28"/>
          <w:szCs w:val="28"/>
          <w:shd w:val="clear" w:color="auto" w:fill="ffffff"/>
        </w:rPr>
        <w:t xml:space="preserve">5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. Провести набор волонтеров (разместить информацию в социальных сетях с территориальной привязкой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(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группы сельских поселений, внутригородских районов,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чаты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многоквартирных домов, родительских школьных чатах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и пр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.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)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, сообществах волонтерских объединений, центров активного долголетия, неформальных группах), в том числе с подключением волонтерских объединений школьников, серебряных волонтеров,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ли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деров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общественного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мнения и пр. через школы, вузы, молодежные центры,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соц.сети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;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  <w:shd w:val="clear" w:color="auto" w:fill="ffffff"/>
        </w:rPr>
      </w:pPr>
      <w:r>
        <w:rPr>
          <w:color w:val="000000"/>
          <w:spacing w:val="-1"/>
          <w:sz w:val="28"/>
          <w:szCs w:val="28"/>
          <w:shd w:val="clear" w:color="auto" w:fill="ffffff"/>
        </w:rPr>
        <w:t xml:space="preserve">6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.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Связаться с заинтересованным бизнес-сообществом, управляющими компаниями по участию в акции (выделение техники, инвентаря, материалов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и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ные формы поддержки);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  <w:shd w:val="clear" w:color="auto" w:fill="ffffff"/>
        </w:rPr>
      </w:pPr>
      <w:r>
        <w:rPr>
          <w:color w:val="000000"/>
          <w:spacing w:val="-1"/>
          <w:sz w:val="28"/>
          <w:szCs w:val="28"/>
          <w:shd w:val="clear" w:color="auto" w:fill="ffffff"/>
        </w:rPr>
        <w:t xml:space="preserve">7.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Связаться с волонтерами, провести их инструктаж, поблагодарить </w:t>
        <w:br/>
        <w:t xml:space="preserve">за отзывчивость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,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о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беспечить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при необходимости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волонтеров инвентарем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</w:t>
        <w:br/>
        <w:t xml:space="preserve">и инструменто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м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(перчатки, мешки для мусора) и водой;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  <w:shd w:val="clear" w:color="auto" w:fill="ffffff"/>
        </w:rPr>
        <w:t xml:space="preserve">8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. Организовать вывоз собранного мусора;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  <w:shd w:val="clear" w:color="auto" w:fill="ffffff"/>
        </w:rPr>
        <w:t xml:space="preserve">9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. По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благодарить участников за активную работу, по возможности использовать меры поддержки, утвержденные на муниципальном уровне;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  <w:shd w:val="clear" w:color="auto" w:fill="ffffff"/>
        </w:rPr>
        <w:t xml:space="preserve">10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.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Проставить волонтёрские часы в системе «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Добро.рф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»;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  <w:shd w:val="clear" w:color="auto" w:fill="ffffff"/>
        </w:rPr>
      </w:pPr>
      <w:r>
        <w:rPr>
          <w:color w:val="000000"/>
          <w:spacing w:val="-1"/>
          <w:sz w:val="28"/>
          <w:szCs w:val="28"/>
          <w:shd w:val="clear" w:color="auto" w:fill="ffffff"/>
        </w:rPr>
        <w:t xml:space="preserve">11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. Сделать фото- и видеоотчет, опубликовать пост с хештегами </w:t>
      </w:r>
      <w:hyperlink r:id="rId13" w:tooltip="https://vk.ru/im/convo/384284094?search=%23%D0%A7%D0%B8%D1%81%D1%82%D1%8B%D0%B9%D0%97%D0%B0%D0%BF%D0%BE%D0%B2%D0%B5%D0%B4%D0%BD%D1%8B%D0%B9%D0%9A%D1%80%D0%B0%D0%B9&amp;entrypoint=unknown" w:history="1">
        <w:r>
          <w:rPr>
            <w:rStyle w:val="873"/>
            <w:rFonts w:eastAsiaTheme="majorEastAsia"/>
            <w:color w:val="2a5885"/>
            <w:spacing w:val="-1"/>
            <w:sz w:val="28"/>
            <w:szCs w:val="28"/>
            <w:shd w:val="clear" w:color="auto" w:fill="ffffff"/>
          </w:rPr>
          <w:t xml:space="preserve">#ЧистыйЗаповедныйКрай</w:t>
        </w:r>
      </w:hyperlink>
      <w:r>
        <w:t xml:space="preserve">, </w:t>
      </w:r>
      <w:r>
        <w:rPr>
          <w:color w:val="2f5496" w:themeColor="accent1" w:themeShade="BF"/>
          <w:sz w:val="28"/>
          <w:szCs w:val="28"/>
          <w:u w:val="single"/>
        </w:rPr>
        <w:t xml:space="preserve">#ЧистыеберегаЕвразии</w:t>
      </w:r>
      <w:r>
        <w:rPr>
          <w:color w:val="2f5496" w:themeColor="accent1" w:themeShade="BF"/>
          <w:sz w:val="28"/>
          <w:szCs w:val="28"/>
          <w:u w:val="single"/>
        </w:rPr>
        <w:t xml:space="preserve">,</w:t>
      </w:r>
      <w:r>
        <w:rPr>
          <w:color w:val="2f5496" w:themeColor="accent1" w:themeShade="BF"/>
          <w:spacing w:val="-1"/>
          <w:sz w:val="28"/>
          <w:szCs w:val="28"/>
          <w:shd w:val="clear" w:color="auto" w:fill="ffffff"/>
        </w:rPr>
        <w:t xml:space="preserve"> </w:t>
      </w:r>
      <w:hyperlink r:id="rId14" w:tooltip="https://vk.ru/im/convo/384284094?search=%23%D0%94%D0%B5%D0%BD%D1%8C%D0%9E%D0%9E%D0%9F%D0%A263&amp;entrypoint=unknown" w:history="1">
        <w:r>
          <w:rPr>
            <w:rStyle w:val="873"/>
            <w:rFonts w:eastAsiaTheme="majorEastAsia"/>
            <w:color w:val="2a5885"/>
            <w:spacing w:val="-1"/>
            <w:sz w:val="28"/>
            <w:szCs w:val="28"/>
            <w:shd w:val="clear" w:color="auto" w:fill="ffffff"/>
          </w:rPr>
          <w:t xml:space="preserve">#ДеньООПТ63</w:t>
        </w:r>
      </w:hyperlink>
      <w:r>
        <w:rPr>
          <w:color w:val="000000"/>
          <w:spacing w:val="-1"/>
          <w:sz w:val="28"/>
          <w:szCs w:val="28"/>
          <w:shd w:val="clear" w:color="auto" w:fill="ffffff"/>
        </w:rPr>
        <w:t xml:space="preserve">;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  <w:shd w:val="clear" w:color="auto" w:fill="ffffff"/>
        </w:rPr>
      </w:pPr>
      <w:r>
        <w:rPr>
          <w:color w:val="000000"/>
          <w:spacing w:val="-1"/>
          <w:sz w:val="28"/>
          <w:szCs w:val="28"/>
          <w:shd w:val="clear" w:color="auto" w:fill="ffffff"/>
        </w:rPr>
        <w:t xml:space="preserve">Рекомендуется дополнить собственным хештегом, чтобы отслеживать распространили информации в СМИ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.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По итогам информационной компании лучший информационный материал будет отмечен подарком;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  <w:shd w:val="clear" w:color="auto" w:fill="ffffff"/>
        </w:rPr>
      </w:pPr>
      <w:r>
        <w:rPr>
          <w:color w:val="000000"/>
          <w:spacing w:val="-1"/>
          <w:sz w:val="28"/>
          <w:szCs w:val="28"/>
          <w:shd w:val="clear" w:color="auto" w:fill="ffffff"/>
        </w:rPr>
        <w:t xml:space="preserve">12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.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 </w:t>
      </w:r>
      <w:r>
        <w:rPr>
          <w:color w:val="000000"/>
          <w:spacing w:val="-1"/>
          <w:sz w:val="28"/>
          <w:szCs w:val="28"/>
          <w:shd w:val="clear" w:color="auto" w:fill="ffffff"/>
        </w:rPr>
        <w:t xml:space="preserve">Подготовить материалы (при необходимости) для поощрения особенно отличившихся участников на региональном уровне и направить </w:t>
        <w:br/>
        <w:t xml:space="preserve">в Ресурсный центр развития добровольчества.</w:t>
      </w:r>
      <w:r/>
    </w:p>
    <w:p>
      <w:pPr>
        <w:pStyle w:val="872"/>
        <w:ind w:firstLine="708"/>
        <w:jc w:val="both"/>
        <w:spacing w:before="0" w:beforeAutospacing="0" w:after="0" w:afterAutospacing="0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ПРИМЕРЫ</w:t>
      </w:r>
      <w:r>
        <w:rPr>
          <w:color w:val="000000"/>
          <w:spacing w:val="-1"/>
          <w:sz w:val="28"/>
          <w:szCs w:val="28"/>
        </w:rPr>
        <w:t xml:space="preserve">:</w:t>
      </w:r>
      <w:r/>
    </w:p>
    <w:p>
      <w:pPr>
        <w:pStyle w:val="872"/>
        <w:ind w:left="0" w:right="0" w:firstLine="709"/>
        <w:jc w:val="both"/>
        <w:spacing w:before="0" w:beforeAutospacing="0" w:after="0" w:afterAutospacing="0" w:line="276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Сел</w:t>
      </w:r>
      <w:r>
        <w:rPr>
          <w:color w:val="000000"/>
          <w:spacing w:val="-1"/>
          <w:sz w:val="28"/>
          <w:szCs w:val="28"/>
        </w:rPr>
        <w:t xml:space="preserve">ьское поселение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Подвалье</w:t>
      </w:r>
      <w:r>
        <w:rPr>
          <w:color w:val="000000"/>
          <w:spacing w:val="-1"/>
          <w:sz w:val="28"/>
          <w:szCs w:val="28"/>
        </w:rPr>
        <w:t xml:space="preserve">, Шигонского района </w:t>
      </w:r>
      <w:r>
        <w:rPr>
          <w:color w:val="000000"/>
          <w:spacing w:val="-1"/>
          <w:sz w:val="28"/>
          <w:szCs w:val="28"/>
        </w:rPr>
        <w:t xml:space="preserve">Самарской</w:t>
      </w:r>
      <w:r>
        <w:rPr>
          <w:color w:val="000000"/>
          <w:spacing w:val="-1"/>
          <w:sz w:val="28"/>
          <w:szCs w:val="28"/>
        </w:rPr>
        <w:t xml:space="preserve"> области.</w:t>
      </w:r>
      <w:r/>
    </w:p>
    <w:p>
      <w:pPr>
        <w:pStyle w:val="872"/>
        <w:numPr>
          <w:ilvl w:val="0"/>
          <w:numId w:val="2"/>
        </w:numPr>
        <w:ind w:left="0" w:right="0" w:firstLine="709"/>
        <w:jc w:val="both"/>
        <w:spacing w:before="0" w:beforeAutospacing="0" w:after="0" w:afterAutospacing="0" w:line="276" w:lineRule="auto"/>
        <w:tabs>
          <w:tab w:val="left" w:pos="992" w:leader="none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Определение локации: 1.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Родник у подножья холма в сторону </w:t>
        <w:br/>
        <w:t xml:space="preserve">с. Сенькино, 2.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Берег р.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Волга</w:t>
      </w:r>
      <w:r>
        <w:rPr>
          <w:color w:val="000000"/>
          <w:spacing w:val="-1"/>
          <w:sz w:val="28"/>
          <w:szCs w:val="28"/>
        </w:rPr>
        <w:t xml:space="preserve">, и т</w:t>
      </w:r>
      <w:r>
        <w:rPr>
          <w:color w:val="000000"/>
          <w:spacing w:val="-1"/>
          <w:sz w:val="28"/>
          <w:szCs w:val="28"/>
        </w:rPr>
        <w:t xml:space="preserve">.</w:t>
      </w:r>
      <w:r>
        <w:rPr>
          <w:color w:val="000000"/>
          <w:spacing w:val="-1"/>
          <w:sz w:val="28"/>
          <w:szCs w:val="28"/>
        </w:rPr>
        <w:t xml:space="preserve">д.</w:t>
      </w:r>
      <w:r>
        <w:rPr>
          <w:color w:val="000000"/>
          <w:spacing w:val="-1"/>
          <w:sz w:val="28"/>
          <w:szCs w:val="28"/>
        </w:rPr>
      </w:r>
      <w:r/>
    </w:p>
    <w:p>
      <w:pPr>
        <w:pStyle w:val="872"/>
        <w:numPr>
          <w:ilvl w:val="0"/>
          <w:numId w:val="2"/>
        </w:numPr>
        <w:ind w:left="0" w:right="0" w:firstLine="709"/>
        <w:jc w:val="both"/>
        <w:spacing w:before="0" w:beforeAutospacing="0" w:after="0" w:afterAutospacing="0" w:line="276" w:lineRule="auto"/>
        <w:tabs>
          <w:tab w:val="left" w:pos="992" w:leader="none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Участники: жители села, активисты Центра активного долголетия Глава поселения, представители фермерского сообщества, предприниматели </w:t>
      </w:r>
      <w:r>
        <w:rPr>
          <w:color w:val="000000"/>
          <w:spacing w:val="-1"/>
          <w:sz w:val="28"/>
          <w:szCs w:val="28"/>
        </w:rPr>
        <w:t xml:space="preserve">«Альфа-Глэмпинга».</w:t>
      </w:r>
      <w:r/>
    </w:p>
    <w:p>
      <w:pPr>
        <w:pStyle w:val="872"/>
        <w:numPr>
          <w:ilvl w:val="0"/>
          <w:numId w:val="2"/>
        </w:numPr>
        <w:ind w:left="0" w:right="0" w:firstLine="709"/>
        <w:jc w:val="both"/>
        <w:spacing w:before="0" w:beforeAutospacing="0" w:after="0" w:afterAutospacing="0" w:line="276" w:lineRule="auto"/>
        <w:tabs>
          <w:tab w:val="left" w:pos="992" w:leader="none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Фронт работ: уборка вывоз мусора, ремонт лавочки, покос травы, установка информационной таблички.</w:t>
      </w:r>
      <w:r/>
    </w:p>
    <w:p>
      <w:pPr>
        <w:pStyle w:val="872"/>
        <w:numPr>
          <w:ilvl w:val="0"/>
          <w:numId w:val="2"/>
        </w:numPr>
        <w:ind w:left="0" w:right="0" w:firstLine="709"/>
        <w:jc w:val="both"/>
        <w:spacing w:before="0" w:beforeAutospacing="0" w:after="0" w:afterAutospacing="0" w:line="276" w:lineRule="auto"/>
        <w:tabs>
          <w:tab w:val="left" w:pos="992" w:leader="none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Время выполнения работ: 1,5 часа.</w:t>
      </w:r>
      <w:r/>
    </w:p>
    <w:p>
      <w:pPr>
        <w:pStyle w:val="872"/>
        <w:numPr>
          <w:ilvl w:val="0"/>
          <w:numId w:val="2"/>
        </w:numPr>
        <w:ind w:left="0" w:right="0" w:firstLine="709"/>
        <w:jc w:val="both"/>
        <w:spacing w:before="0" w:beforeAutospacing="0" w:after="0" w:afterAutospacing="0" w:line="276" w:lineRule="auto"/>
        <w:tabs>
          <w:tab w:val="left" w:pos="992" w:leader="none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Количество участников: 1</w:t>
      </w:r>
      <w:r>
        <w:rPr>
          <w:color w:val="000000"/>
          <w:spacing w:val="-1"/>
          <w:sz w:val="28"/>
          <w:szCs w:val="28"/>
        </w:rPr>
        <w:t xml:space="preserve">5</w:t>
      </w:r>
      <w:r>
        <w:rPr>
          <w:color w:val="000000"/>
          <w:spacing w:val="-1"/>
          <w:sz w:val="28"/>
          <w:szCs w:val="28"/>
        </w:rPr>
        <w:t xml:space="preserve"> чел</w:t>
      </w:r>
      <w:r>
        <w:rPr>
          <w:color w:val="000000"/>
          <w:spacing w:val="-1"/>
          <w:sz w:val="28"/>
          <w:szCs w:val="28"/>
        </w:rPr>
        <w:t xml:space="preserve">., в т.ч. 5 новых волонтеров.</w:t>
      </w:r>
      <w:r/>
    </w:p>
    <w:p>
      <w:pPr>
        <w:pStyle w:val="872"/>
        <w:numPr>
          <w:ilvl w:val="0"/>
          <w:numId w:val="2"/>
        </w:numPr>
        <w:ind w:left="0" w:right="0" w:firstLine="709"/>
        <w:jc w:val="both"/>
        <w:spacing w:before="0" w:beforeAutospacing="0" w:after="0" w:afterAutospacing="0" w:line="276" w:lineRule="auto"/>
        <w:tabs>
          <w:tab w:val="left" w:pos="992" w:leader="none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Мероприятие заведено на </w:t>
      </w:r>
      <w:r>
        <w:rPr>
          <w:color w:val="000000"/>
          <w:spacing w:val="-1"/>
          <w:sz w:val="28"/>
          <w:szCs w:val="28"/>
        </w:rPr>
        <w:t xml:space="preserve">Добро.рф</w:t>
      </w:r>
      <w:r>
        <w:rPr>
          <w:color w:val="000000"/>
          <w:spacing w:val="-1"/>
          <w:sz w:val="28"/>
          <w:szCs w:val="28"/>
        </w:rPr>
        <w:t xml:space="preserve">, участники зарегистрированы, часы проставлены.</w:t>
      </w:r>
      <w:r/>
    </w:p>
    <w:p>
      <w:pPr>
        <w:pStyle w:val="872"/>
        <w:numPr>
          <w:ilvl w:val="0"/>
          <w:numId w:val="2"/>
        </w:numPr>
        <w:ind w:left="0" w:right="0" w:firstLine="709"/>
        <w:jc w:val="both"/>
        <w:spacing w:before="0" w:beforeAutospacing="0" w:after="0" w:afterAutospacing="0" w:line="276" w:lineRule="auto"/>
        <w:tabs>
          <w:tab w:val="left" w:pos="992" w:leader="none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Фото и текстовый материал размещен в сети интернет группе Центра активного долголетия, в группе волонтеров Ш</w:t>
      </w:r>
      <w:r>
        <w:rPr>
          <w:color w:val="000000"/>
          <w:spacing w:val="-1"/>
          <w:sz w:val="28"/>
          <w:szCs w:val="28"/>
        </w:rPr>
        <w:t xml:space="preserve">игонского района</w:t>
      </w:r>
      <w:r>
        <w:rPr>
          <w:color w:val="000000"/>
          <w:spacing w:val="-1"/>
          <w:sz w:val="28"/>
          <w:szCs w:val="28"/>
        </w:rPr>
        <w:t xml:space="preserve"> </w:t>
        <w:br/>
        <w:t xml:space="preserve">с соответствующими хештегами, запланирован</w:t>
      </w:r>
      <w:r>
        <w:rPr>
          <w:color w:val="000000"/>
          <w:spacing w:val="-1"/>
          <w:sz w:val="28"/>
          <w:szCs w:val="28"/>
        </w:rPr>
        <w:t xml:space="preserve">а</w:t>
      </w:r>
      <w:r>
        <w:rPr>
          <w:color w:val="000000"/>
          <w:spacing w:val="-1"/>
          <w:sz w:val="28"/>
          <w:szCs w:val="28"/>
        </w:rPr>
        <w:t xml:space="preserve"> к публикации в местной</w:t>
      </w:r>
      <w:r>
        <w:rPr>
          <w:color w:val="000000"/>
          <w:spacing w:val="-1"/>
          <w:sz w:val="28"/>
          <w:szCs w:val="28"/>
        </w:rPr>
        <w:t xml:space="preserve"> газете</w:t>
      </w:r>
      <w:r>
        <w:rPr>
          <w:color w:val="000000"/>
          <w:spacing w:val="-1"/>
          <w:sz w:val="28"/>
          <w:szCs w:val="28"/>
        </w:rPr>
        <w:t xml:space="preserve"> </w:t>
      </w:r>
      <w:r/>
    </w:p>
    <w:p>
      <w:pPr>
        <w:pStyle w:val="872"/>
        <w:jc w:val="both"/>
        <w:spacing w:before="0" w:beforeAutospacing="0" w:after="0" w:afterAutospacing="0"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</w:r>
      <w:r/>
    </w:p>
    <w:p>
      <w:pPr>
        <w:pStyle w:val="872"/>
        <w:ind w:firstLine="708"/>
        <w:jc w:val="center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Информационное взаимодействие</w:t>
      </w:r>
      <w:r/>
      <w:r>
        <w:rPr>
          <w:sz w:val="22"/>
          <w:szCs w:val="22"/>
        </w:rPr>
      </w:r>
      <w:r/>
      <w:r>
        <w:rPr>
          <w:b/>
          <w:bCs/>
          <w:sz w:val="28"/>
          <w:szCs w:val="28"/>
        </w:rPr>
      </w:r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целях сбора информации о проведенных мероприятиях просим вас </w:t>
      </w:r>
      <w:r>
        <w:rPr>
          <w:b/>
          <w:bCs/>
          <w:sz w:val="28"/>
          <w:szCs w:val="28"/>
        </w:rPr>
        <w:br/>
        <w:t xml:space="preserve">не позднее </w:t>
      </w:r>
      <w:r>
        <w:rPr>
          <w:b/>
          <w:bCs/>
          <w:i/>
          <w:iCs/>
          <w:sz w:val="28"/>
          <w:szCs w:val="28"/>
          <w:u w:val="single"/>
        </w:rPr>
        <w:t xml:space="preserve">31.08</w:t>
      </w:r>
      <w:r>
        <w:rPr>
          <w:b/>
          <w:bCs/>
          <w:i/>
          <w:iCs/>
          <w:sz w:val="28"/>
          <w:szCs w:val="28"/>
          <w:u w:val="single"/>
        </w:rPr>
        <w:t xml:space="preserve">.2026</w:t>
      </w:r>
      <w:r>
        <w:rPr>
          <w:b/>
          <w:bCs/>
          <w:sz w:val="28"/>
          <w:szCs w:val="28"/>
        </w:rPr>
        <w:t xml:space="preserve"> заполнить информацию по ссылке</w:t>
      </w:r>
      <w:r>
        <w:rPr>
          <w:sz w:val="28"/>
          <w:szCs w:val="28"/>
        </w:rPr>
        <w:t xml:space="preserve">: </w:t>
      </w:r>
      <w:hyperlink r:id="rId15" w:tooltip="https://vk.ru/away.php?to=https%3A%2F%2Fforms.yandex.ru%2Fu%2F6a63482f90290282476c12f2&amp;utf=1" w:history="1">
        <w:r>
          <w:rPr>
            <w:rFonts w:eastAsiaTheme="minorHAnsi"/>
            <w:color w:val="2a5885"/>
            <w:spacing w:val="-1"/>
            <w:sz w:val="28"/>
            <w:szCs w:val="28"/>
            <w:u w:val="single"/>
            <w:shd w:val="clear" w:color="auto" w:fill="ffffff"/>
            <w:lang w:eastAsia="en-US"/>
            <w14:ligatures w14:val="standardContextual"/>
          </w:rPr>
          <w:t xml:space="preserve">https://forms.yandex.ru/u/6a63482f90290282476c12f2</w:t>
        </w:r>
      </w:hyperlink>
      <w:r>
        <w:rPr>
          <w:rFonts w:eastAsiaTheme="minorHAnsi"/>
          <w:color w:val="2a5885"/>
          <w:spacing w:val="-1"/>
          <w:sz w:val="28"/>
          <w:szCs w:val="28"/>
          <w:u w:val="single"/>
          <w:shd w:val="clear" w:color="auto" w:fill="ffffff"/>
          <w:lang w:eastAsia="en-US"/>
          <w14:ligatures w14:val="standardContextual"/>
        </w:rPr>
      </w:r>
      <w:r/>
    </w:p>
    <w:p>
      <w:pPr>
        <w:pStyle w:val="872"/>
        <w:ind w:firstLine="708"/>
        <w:jc w:val="center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562350" cy="35623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4336189" name="Рисунок 88433618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3562350" cy="3562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80.5pt;height:280.5pt;mso-wrap-distance-left:0.0pt;mso-wrap-distance-top:0.0pt;mso-wrap-distance-right:0.0pt;mso-wrap-distance-bottom:0.0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ind w:firstLine="708"/>
        <w:jc w:val="both"/>
        <w:spacing w:after="0" w:line="36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/>
      <w:hyperlink r:id="rId17" w:tooltip="https://vk.com/im/convo/384284094?search=%23%D0%9A%D0%B0%D0%BB%D0%B5%D0%BD%D0%B4%D0%B0%D1%80%D1%8C%D0%94%D0%BE%D0%B1%D1%80%D1%8B%D1%85%D0%94%D0%B5%D0%BB&amp;entrypoint=unknown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lang w:eastAsia="ru-RU"/>
            <w14:ligatures w14:val="none"/>
          </w:rPr>
          <w:t xml:space="preserve">Предоставленные материалы могут быть опубликованы в формате дайджест-новостей (свод самых массовых и значимых мероприятий) </w:t>
          <w:br/>
          <w:t xml:space="preserve">в социальных сетях с </w:t>
        </w:r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lang w:eastAsia="ru-RU"/>
            <w14:ligatures w14:val="none"/>
          </w:rPr>
          <w:t xml:space="preserve">хэштегом</w:t>
        </w:r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lang w:eastAsia="ru-RU"/>
            <w14:ligatures w14:val="none"/>
          </w:rPr>
          <w:t xml:space="preserve"> </w:t>
        </w:r>
        <w:r>
          <w:rPr>
            <w:rFonts w:ascii="Times New Roman" w:hAnsi="Times New Roman" w:eastAsia="Times New Roman" w:cs="Times New Roman"/>
            <w:color w:val="5b9bd5" w:themeColor="accent5"/>
            <w:sz w:val="28"/>
            <w:szCs w:val="28"/>
            <w:u w:val="single"/>
            <w:lang w:eastAsia="ru-RU"/>
            <w14:ligatures w14:val="none"/>
          </w:rPr>
          <w:t xml:space="preserve">#КалендарьДобрыхДел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.</w:t>
      </w:r>
      <w:r/>
    </w:p>
    <w:p>
      <w:pPr>
        <w:pStyle w:val="872"/>
        <w:ind w:firstLine="708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850" w:bottom="1134" w:left="1701" w:header="567" w:footer="52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3"/>
      <w:jc w:val="center"/>
      <w:rPr>
        <w:rFonts w:ascii="Times New Roman" w:hAnsi="Times New Roman" w:cs="Times New Roman"/>
        <w:sz w:val="28"/>
        <w:szCs w:val="28"/>
      </w:rPr>
    </w:pPr>
    <w:r>
      <w:fldChar w:fldCharType="begin"/>
    </w:r>
    <w:r>
      <w:instrText xml:space="preserve">PAGE \* MERGEFORMAT</w:instrText>
    </w:r>
    <w:r>
      <w:fldChar w:fldCharType="separate"/>
    </w:r>
    <w:r>
      <w:rPr>
        <w:rFonts w:ascii="Times New Roman" w:hAnsi="Times New Roman" w:cs="Times New Roman"/>
        <w:sz w:val="28"/>
        <w:szCs w:val="28"/>
      </w:rPr>
      <w:t xml:space="preserve">6</w:t>
    </w:r>
    <w:r>
      <w:rPr>
        <w:rFonts w:ascii="Times New Roman" w:hAnsi="Times New Roman" w:cs="Times New Roman"/>
        <w:sz w:val="28"/>
        <w:szCs w:val="28"/>
      </w:rPr>
      <w:fldChar w:fldCharType="end"/>
    </w:r>
    <w:r/>
    <w:r/>
    <w:r/>
    <w:r>
      <w:rPr>
        <w:rFonts w:ascii="Times New Roman" w:hAnsi="Times New Roman" w:cs="Times New Roman"/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42">
    <w:name w:val="Header Char"/>
    <w:basedOn w:val="686"/>
    <w:link w:val="703"/>
    <w:uiPriority w:val="99"/>
  </w:style>
  <w:style w:type="character" w:styleId="46">
    <w:name w:val="Caption Char"/>
    <w:basedOn w:val="707"/>
    <w:link w:val="705"/>
    <w:uiPriority w:val="99"/>
  </w:style>
  <w:style w:type="table" w:styleId="49">
    <w:name w:val="Plain Table 1"/>
    <w:basedOn w:val="6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8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">
    <w:name w:val="Grid Table 5 Dark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6">
    <w:name w:val="Grid Table 7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5">
    <w:name w:val="List Table 7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character" w:styleId="175">
    <w:name w:val="Footnote Text Char"/>
    <w:link w:val="835"/>
    <w:uiPriority w:val="99"/>
    <w:rPr>
      <w:sz w:val="18"/>
    </w:rPr>
  </w:style>
  <w:style w:type="character" w:styleId="178">
    <w:name w:val="Endnote Text Char"/>
    <w:link w:val="838"/>
    <w:uiPriority w:val="99"/>
    <w:rPr>
      <w:sz w:val="20"/>
    </w:rPr>
  </w:style>
  <w:style w:type="paragraph" w:styleId="676" w:default="1">
    <w:name w:val="Normal"/>
    <w:qFormat/>
  </w:style>
  <w:style w:type="paragraph" w:styleId="677">
    <w:name w:val="Heading 1"/>
    <w:basedOn w:val="676"/>
    <w:next w:val="676"/>
    <w:link w:val="852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678">
    <w:name w:val="Heading 2"/>
    <w:basedOn w:val="676"/>
    <w:next w:val="676"/>
    <w:link w:val="853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679">
    <w:name w:val="Heading 3"/>
    <w:basedOn w:val="676"/>
    <w:next w:val="676"/>
    <w:link w:val="854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680">
    <w:name w:val="Heading 4"/>
    <w:basedOn w:val="676"/>
    <w:next w:val="676"/>
    <w:link w:val="855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81">
    <w:name w:val="Heading 5"/>
    <w:basedOn w:val="676"/>
    <w:next w:val="676"/>
    <w:link w:val="856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82">
    <w:name w:val="Heading 6"/>
    <w:basedOn w:val="676"/>
    <w:next w:val="676"/>
    <w:link w:val="857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83">
    <w:name w:val="Heading 7"/>
    <w:basedOn w:val="676"/>
    <w:next w:val="676"/>
    <w:link w:val="858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684">
    <w:name w:val="Heading 8"/>
    <w:basedOn w:val="676"/>
    <w:next w:val="676"/>
    <w:link w:val="859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85">
    <w:name w:val="Heading 9"/>
    <w:basedOn w:val="676"/>
    <w:next w:val="676"/>
    <w:link w:val="860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686" w:default="1">
    <w:name w:val="Default Paragraph Font"/>
    <w:uiPriority w:val="1"/>
    <w:semiHidden/>
    <w:unhideWhenUsed/>
  </w:style>
  <w:style w:type="table" w:styleId="6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8" w:default="1">
    <w:name w:val="No List"/>
    <w:uiPriority w:val="99"/>
    <w:semiHidden/>
    <w:unhideWhenUsed/>
  </w:style>
  <w:style w:type="character" w:styleId="689" w:customStyle="1">
    <w:name w:val="Heading 1 Char"/>
    <w:basedOn w:val="686"/>
    <w:uiPriority w:val="9"/>
    <w:rPr>
      <w:rFonts w:ascii="Arial" w:hAnsi="Arial" w:eastAsia="Arial" w:cs="Arial"/>
      <w:sz w:val="40"/>
      <w:szCs w:val="40"/>
    </w:rPr>
  </w:style>
  <w:style w:type="character" w:styleId="690" w:customStyle="1">
    <w:name w:val="Heading 2 Char"/>
    <w:basedOn w:val="686"/>
    <w:uiPriority w:val="9"/>
    <w:rPr>
      <w:rFonts w:ascii="Arial" w:hAnsi="Arial" w:eastAsia="Arial" w:cs="Arial"/>
      <w:sz w:val="34"/>
    </w:rPr>
  </w:style>
  <w:style w:type="character" w:styleId="691" w:customStyle="1">
    <w:name w:val="Heading 3 Char"/>
    <w:basedOn w:val="686"/>
    <w:uiPriority w:val="9"/>
    <w:rPr>
      <w:rFonts w:ascii="Arial" w:hAnsi="Arial" w:eastAsia="Arial" w:cs="Arial"/>
      <w:sz w:val="30"/>
      <w:szCs w:val="30"/>
    </w:rPr>
  </w:style>
  <w:style w:type="character" w:styleId="692" w:customStyle="1">
    <w:name w:val="Heading 4 Char"/>
    <w:basedOn w:val="686"/>
    <w:uiPriority w:val="9"/>
    <w:rPr>
      <w:rFonts w:ascii="Arial" w:hAnsi="Arial" w:eastAsia="Arial" w:cs="Arial"/>
      <w:b/>
      <w:bCs/>
      <w:sz w:val="26"/>
      <w:szCs w:val="26"/>
    </w:rPr>
  </w:style>
  <w:style w:type="character" w:styleId="693" w:customStyle="1">
    <w:name w:val="Heading 5 Char"/>
    <w:basedOn w:val="686"/>
    <w:uiPriority w:val="9"/>
    <w:rPr>
      <w:rFonts w:ascii="Arial" w:hAnsi="Arial" w:eastAsia="Arial" w:cs="Arial"/>
      <w:b/>
      <w:bCs/>
      <w:sz w:val="24"/>
      <w:szCs w:val="24"/>
    </w:rPr>
  </w:style>
  <w:style w:type="character" w:styleId="694" w:customStyle="1">
    <w:name w:val="Heading 6 Char"/>
    <w:basedOn w:val="686"/>
    <w:uiPriority w:val="9"/>
    <w:rPr>
      <w:rFonts w:ascii="Arial" w:hAnsi="Arial" w:eastAsia="Arial" w:cs="Arial"/>
      <w:b/>
      <w:bCs/>
      <w:sz w:val="22"/>
      <w:szCs w:val="22"/>
    </w:rPr>
  </w:style>
  <w:style w:type="character" w:styleId="695" w:customStyle="1">
    <w:name w:val="Heading 7 Char"/>
    <w:basedOn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6" w:customStyle="1">
    <w:name w:val="Heading 8 Char"/>
    <w:basedOn w:val="686"/>
    <w:uiPriority w:val="9"/>
    <w:rPr>
      <w:rFonts w:ascii="Arial" w:hAnsi="Arial" w:eastAsia="Arial" w:cs="Arial"/>
      <w:i/>
      <w:iCs/>
      <w:sz w:val="22"/>
      <w:szCs w:val="22"/>
    </w:rPr>
  </w:style>
  <w:style w:type="character" w:styleId="697" w:customStyle="1">
    <w:name w:val="Heading 9 Char"/>
    <w:basedOn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98">
    <w:name w:val="No Spacing"/>
    <w:uiPriority w:val="1"/>
    <w:qFormat/>
    <w:pPr>
      <w:spacing w:after="0" w:line="240" w:lineRule="auto"/>
    </w:pPr>
  </w:style>
  <w:style w:type="character" w:styleId="699" w:customStyle="1">
    <w:name w:val="Title Char"/>
    <w:basedOn w:val="686"/>
    <w:uiPriority w:val="10"/>
    <w:rPr>
      <w:sz w:val="48"/>
      <w:szCs w:val="48"/>
    </w:rPr>
  </w:style>
  <w:style w:type="character" w:styleId="700" w:customStyle="1">
    <w:name w:val="Subtitle Char"/>
    <w:basedOn w:val="686"/>
    <w:uiPriority w:val="11"/>
    <w:rPr>
      <w:sz w:val="24"/>
      <w:szCs w:val="24"/>
    </w:rPr>
  </w:style>
  <w:style w:type="character" w:styleId="701" w:customStyle="1">
    <w:name w:val="Quote Char"/>
    <w:uiPriority w:val="29"/>
    <w:rPr>
      <w:i/>
    </w:rPr>
  </w:style>
  <w:style w:type="character" w:styleId="702" w:customStyle="1">
    <w:name w:val="Intense Quote Char"/>
    <w:uiPriority w:val="30"/>
    <w:rPr>
      <w:i/>
    </w:rPr>
  </w:style>
  <w:style w:type="paragraph" w:styleId="703">
    <w:name w:val="Header"/>
    <w:basedOn w:val="676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 w:customStyle="1">
    <w:name w:val="Верхний колонтитул Знак"/>
    <w:basedOn w:val="686"/>
    <w:link w:val="703"/>
    <w:uiPriority w:val="99"/>
  </w:style>
  <w:style w:type="paragraph" w:styleId="705">
    <w:name w:val="Footer"/>
    <w:basedOn w:val="676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 w:customStyle="1">
    <w:name w:val="Footer Char"/>
    <w:basedOn w:val="686"/>
    <w:uiPriority w:val="99"/>
  </w:style>
  <w:style w:type="paragraph" w:styleId="707">
    <w:name w:val="Caption"/>
    <w:basedOn w:val="676"/>
    <w:next w:val="676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708" w:customStyle="1">
    <w:name w:val="Нижний колонтитул Знак"/>
    <w:link w:val="705"/>
    <w:uiPriority w:val="99"/>
  </w:style>
  <w:style w:type="table" w:styleId="709">
    <w:name w:val="Table Grid"/>
    <w:basedOn w:val="68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0" w:customStyle="1">
    <w:name w:val="Table Grid Light"/>
    <w:basedOn w:val="68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1" w:customStyle="1">
    <w:name w:val="Таблица простая 11"/>
    <w:basedOn w:val="68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 w:customStyle="1">
    <w:name w:val="Таблица простая 21"/>
    <w:basedOn w:val="68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 w:customStyle="1">
    <w:name w:val="Таблица простая 31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 w:customStyle="1">
    <w:name w:val="Таблица простая 41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Таблица простая 51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 w:customStyle="1">
    <w:name w:val="Таблица-сетка 1 светлая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Таблица-сетка 2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Таблица-сетка 3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Таблица-сетка 41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 w:customStyle="1">
    <w:name w:val="Grid Table 4 - Accent 1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39" w:customStyle="1">
    <w:name w:val="Grid Table 4 - Accent 2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0" w:customStyle="1">
    <w:name w:val="Grid Table 4 - Accent 3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1" w:customStyle="1">
    <w:name w:val="Grid Table 4 - Accent 4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2" w:customStyle="1">
    <w:name w:val="Grid Table 4 - Accent 5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43" w:customStyle="1">
    <w:name w:val="Grid Table 4 - Accent 6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4" w:customStyle="1">
    <w:name w:val="Таблица-сетка 5 темная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1" w:customStyle="1">
    <w:name w:val="Таблица-сетка 6 цветная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2" w:customStyle="1">
    <w:name w:val="Grid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53" w:customStyle="1">
    <w:name w:val="Grid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4" w:customStyle="1">
    <w:name w:val="Grid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5" w:customStyle="1">
    <w:name w:val="Grid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6" w:customStyle="1">
    <w:name w:val="Grid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57" w:customStyle="1">
    <w:name w:val="Grid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58" w:customStyle="1">
    <w:name w:val="Таблица-сетка 7 цветная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Список-таблица 1 светлая1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1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2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3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4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5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6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Список-таблица 2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9" w:customStyle="1">
    <w:name w:val="Список-таблица 3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Список-таблица 4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Список-таблица 5 темная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Список-таблица 6 цветная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1" w:customStyle="1">
    <w:name w:val="List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02" w:customStyle="1">
    <w:name w:val="List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3" w:customStyle="1">
    <w:name w:val="List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4" w:customStyle="1">
    <w:name w:val="List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5" w:customStyle="1">
    <w:name w:val="List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06" w:customStyle="1">
    <w:name w:val="List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7" w:customStyle="1">
    <w:name w:val="Список-таблица 7 цветная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ned - Accent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5" w:customStyle="1">
    <w:name w:val="Lined - Accent 1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16" w:customStyle="1">
    <w:name w:val="Lined - Accent 2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7" w:customStyle="1">
    <w:name w:val="Lined - Accent 3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8" w:customStyle="1">
    <w:name w:val="Lined - Accent 4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9" w:customStyle="1">
    <w:name w:val="Lined - Accent 5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20" w:customStyle="1">
    <w:name w:val="Lined - Accent 6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1" w:customStyle="1">
    <w:name w:val="Bordered &amp; Lined - Accent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Bordered &amp; Lined - Accent 1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23" w:customStyle="1">
    <w:name w:val="Bordered &amp; Lined - Accent 2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Bordered &amp; Lined - Accent 3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Bordered &amp; Lined - Accent 4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Bordered &amp; Lined - Accent 5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27" w:customStyle="1">
    <w:name w:val="Bordered &amp; Lined - Accent 6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9" w:customStyle="1">
    <w:name w:val="Bordered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30" w:customStyle="1">
    <w:name w:val="Bordered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1" w:customStyle="1">
    <w:name w:val="Bordered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2" w:customStyle="1">
    <w:name w:val="Bordered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3" w:customStyle="1">
    <w:name w:val="Bordered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34" w:customStyle="1">
    <w:name w:val="Bordered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35">
    <w:name w:val="footnote text"/>
    <w:basedOn w:val="676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 w:customStyle="1">
    <w:name w:val="Текст сноски Знак"/>
    <w:link w:val="835"/>
    <w:uiPriority w:val="99"/>
    <w:rPr>
      <w:sz w:val="18"/>
    </w:rPr>
  </w:style>
  <w:style w:type="character" w:styleId="837">
    <w:name w:val="footnote reference"/>
    <w:basedOn w:val="686"/>
    <w:uiPriority w:val="99"/>
    <w:unhideWhenUsed/>
    <w:rPr>
      <w:vertAlign w:val="superscript"/>
    </w:rPr>
  </w:style>
  <w:style w:type="paragraph" w:styleId="838">
    <w:name w:val="endnote text"/>
    <w:basedOn w:val="676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 w:customStyle="1">
    <w:name w:val="Текст концевой сноски Знак"/>
    <w:link w:val="838"/>
    <w:uiPriority w:val="99"/>
    <w:rPr>
      <w:sz w:val="20"/>
    </w:rPr>
  </w:style>
  <w:style w:type="character" w:styleId="840">
    <w:name w:val="endnote reference"/>
    <w:basedOn w:val="686"/>
    <w:uiPriority w:val="99"/>
    <w:semiHidden/>
    <w:unhideWhenUsed/>
    <w:rPr>
      <w:vertAlign w:val="superscript"/>
    </w:rPr>
  </w:style>
  <w:style w:type="paragraph" w:styleId="841">
    <w:name w:val="toc 1"/>
    <w:basedOn w:val="676"/>
    <w:next w:val="676"/>
    <w:uiPriority w:val="39"/>
    <w:unhideWhenUsed/>
    <w:pPr>
      <w:spacing w:after="57"/>
    </w:pPr>
  </w:style>
  <w:style w:type="paragraph" w:styleId="842">
    <w:name w:val="toc 2"/>
    <w:basedOn w:val="676"/>
    <w:next w:val="676"/>
    <w:uiPriority w:val="39"/>
    <w:unhideWhenUsed/>
    <w:pPr>
      <w:ind w:left="283"/>
      <w:spacing w:after="57"/>
    </w:pPr>
  </w:style>
  <w:style w:type="paragraph" w:styleId="843">
    <w:name w:val="toc 3"/>
    <w:basedOn w:val="676"/>
    <w:next w:val="676"/>
    <w:uiPriority w:val="39"/>
    <w:unhideWhenUsed/>
    <w:pPr>
      <w:ind w:left="567"/>
      <w:spacing w:after="57"/>
    </w:pPr>
  </w:style>
  <w:style w:type="paragraph" w:styleId="844">
    <w:name w:val="toc 4"/>
    <w:basedOn w:val="676"/>
    <w:next w:val="676"/>
    <w:uiPriority w:val="39"/>
    <w:unhideWhenUsed/>
    <w:pPr>
      <w:ind w:left="850"/>
      <w:spacing w:after="57"/>
    </w:pPr>
  </w:style>
  <w:style w:type="paragraph" w:styleId="845">
    <w:name w:val="toc 5"/>
    <w:basedOn w:val="676"/>
    <w:next w:val="676"/>
    <w:uiPriority w:val="39"/>
    <w:unhideWhenUsed/>
    <w:pPr>
      <w:ind w:left="1134"/>
      <w:spacing w:after="57"/>
    </w:pPr>
  </w:style>
  <w:style w:type="paragraph" w:styleId="846">
    <w:name w:val="toc 6"/>
    <w:basedOn w:val="676"/>
    <w:next w:val="676"/>
    <w:uiPriority w:val="39"/>
    <w:unhideWhenUsed/>
    <w:pPr>
      <w:ind w:left="1417"/>
      <w:spacing w:after="57"/>
    </w:pPr>
  </w:style>
  <w:style w:type="paragraph" w:styleId="847">
    <w:name w:val="toc 7"/>
    <w:basedOn w:val="676"/>
    <w:next w:val="676"/>
    <w:uiPriority w:val="39"/>
    <w:unhideWhenUsed/>
    <w:pPr>
      <w:ind w:left="1701"/>
      <w:spacing w:after="57"/>
    </w:pPr>
  </w:style>
  <w:style w:type="paragraph" w:styleId="848">
    <w:name w:val="toc 8"/>
    <w:basedOn w:val="676"/>
    <w:next w:val="676"/>
    <w:uiPriority w:val="39"/>
    <w:unhideWhenUsed/>
    <w:pPr>
      <w:ind w:left="1984"/>
      <w:spacing w:after="57"/>
    </w:pPr>
  </w:style>
  <w:style w:type="paragraph" w:styleId="849">
    <w:name w:val="toc 9"/>
    <w:basedOn w:val="676"/>
    <w:next w:val="676"/>
    <w:uiPriority w:val="39"/>
    <w:unhideWhenUsed/>
    <w:pPr>
      <w:ind w:left="2268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676"/>
    <w:next w:val="676"/>
    <w:uiPriority w:val="99"/>
    <w:unhideWhenUsed/>
    <w:pPr>
      <w:spacing w:after="0"/>
    </w:pPr>
  </w:style>
  <w:style w:type="character" w:styleId="852" w:customStyle="1">
    <w:name w:val="Заголовок 1 Знак"/>
    <w:basedOn w:val="686"/>
    <w:link w:val="677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853" w:customStyle="1">
    <w:name w:val="Заголовок 2 Знак"/>
    <w:basedOn w:val="686"/>
    <w:link w:val="678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854" w:customStyle="1">
    <w:name w:val="Заголовок 3 Знак"/>
    <w:basedOn w:val="686"/>
    <w:link w:val="679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styleId="855" w:customStyle="1">
    <w:name w:val="Заголовок 4 Знак"/>
    <w:basedOn w:val="686"/>
    <w:link w:val="680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styleId="856" w:customStyle="1">
    <w:name w:val="Заголовок 5 Знак"/>
    <w:basedOn w:val="686"/>
    <w:link w:val="681"/>
    <w:uiPriority w:val="9"/>
    <w:semiHidden/>
    <w:rPr>
      <w:rFonts w:eastAsiaTheme="majorEastAsia" w:cstheme="majorBidi"/>
      <w:color w:val="2f5496" w:themeColor="accent1" w:themeShade="BF"/>
    </w:rPr>
  </w:style>
  <w:style w:type="character" w:styleId="857" w:customStyle="1">
    <w:name w:val="Заголовок 6 Знак"/>
    <w:basedOn w:val="686"/>
    <w:link w:val="682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858" w:customStyle="1">
    <w:name w:val="Заголовок 7 Знак"/>
    <w:basedOn w:val="686"/>
    <w:link w:val="683"/>
    <w:uiPriority w:val="9"/>
    <w:semiHidden/>
    <w:rPr>
      <w:rFonts w:eastAsiaTheme="majorEastAsia" w:cstheme="majorBidi"/>
      <w:color w:val="595959" w:themeColor="text1" w:themeTint="A6"/>
    </w:rPr>
  </w:style>
  <w:style w:type="character" w:styleId="859" w:customStyle="1">
    <w:name w:val="Заголовок 8 Знак"/>
    <w:basedOn w:val="686"/>
    <w:link w:val="684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860" w:customStyle="1">
    <w:name w:val="Заголовок 9 Знак"/>
    <w:basedOn w:val="686"/>
    <w:link w:val="685"/>
    <w:uiPriority w:val="9"/>
    <w:semiHidden/>
    <w:rPr>
      <w:rFonts w:eastAsiaTheme="majorEastAsia" w:cstheme="majorBidi"/>
      <w:color w:val="272727" w:themeColor="text1" w:themeTint="D8"/>
    </w:rPr>
  </w:style>
  <w:style w:type="paragraph" w:styleId="861">
    <w:name w:val="Title"/>
    <w:basedOn w:val="676"/>
    <w:next w:val="676"/>
    <w:link w:val="862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862" w:customStyle="1">
    <w:name w:val="Заголовок Знак"/>
    <w:basedOn w:val="686"/>
    <w:link w:val="861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63">
    <w:name w:val="Subtitle"/>
    <w:basedOn w:val="676"/>
    <w:next w:val="676"/>
    <w:link w:val="864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864" w:customStyle="1">
    <w:name w:val="Подзаголовок Знак"/>
    <w:basedOn w:val="686"/>
    <w:link w:val="863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865">
    <w:name w:val="Quote"/>
    <w:basedOn w:val="676"/>
    <w:next w:val="676"/>
    <w:link w:val="866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866" w:customStyle="1">
    <w:name w:val="Цитата 2 Знак"/>
    <w:basedOn w:val="686"/>
    <w:link w:val="865"/>
    <w:uiPriority w:val="29"/>
    <w:rPr>
      <w:i/>
      <w:iCs/>
      <w:color w:val="404040" w:themeColor="text1" w:themeTint="BF"/>
    </w:rPr>
  </w:style>
  <w:style w:type="paragraph" w:styleId="867">
    <w:name w:val="List Paragraph"/>
    <w:basedOn w:val="676"/>
    <w:uiPriority w:val="34"/>
    <w:qFormat/>
    <w:pPr>
      <w:contextualSpacing/>
      <w:ind w:left="720"/>
    </w:pPr>
  </w:style>
  <w:style w:type="character" w:styleId="868">
    <w:name w:val="Intense Emphasis"/>
    <w:basedOn w:val="686"/>
    <w:uiPriority w:val="21"/>
    <w:qFormat/>
    <w:rPr>
      <w:i/>
      <w:iCs/>
      <w:color w:val="2f5496" w:themeColor="accent1" w:themeShade="BF"/>
    </w:rPr>
  </w:style>
  <w:style w:type="paragraph" w:styleId="869">
    <w:name w:val="Intense Quote"/>
    <w:basedOn w:val="676"/>
    <w:next w:val="676"/>
    <w:link w:val="870"/>
    <w:uiPriority w:val="30"/>
    <w:qFormat/>
    <w:pPr>
      <w:ind w:left="864" w:right="864"/>
      <w:jc w:val="center"/>
      <w:spacing w:before="360" w:after="360"/>
      <w:pBdr>
        <w:top w:val="single" w:color="2F5496" w:themeColor="accent1" w:themeShade="BF" w:sz="4" w:space="10"/>
        <w:bottom w:val="single" w:color="2F5496" w:themeColor="accent1" w:themeShade="BF" w:sz="4" w:space="10"/>
      </w:pBdr>
    </w:pPr>
    <w:rPr>
      <w:i/>
      <w:iCs/>
      <w:color w:val="2f5496" w:themeColor="accent1" w:themeShade="BF"/>
    </w:rPr>
  </w:style>
  <w:style w:type="character" w:styleId="870" w:customStyle="1">
    <w:name w:val="Выделенная цитата Знак"/>
    <w:basedOn w:val="686"/>
    <w:link w:val="869"/>
    <w:uiPriority w:val="30"/>
    <w:rPr>
      <w:i/>
      <w:iCs/>
      <w:color w:val="2f5496" w:themeColor="accent1" w:themeShade="BF"/>
    </w:rPr>
  </w:style>
  <w:style w:type="character" w:styleId="871">
    <w:name w:val="Intense Reference"/>
    <w:basedOn w:val="686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872">
    <w:name w:val="Normal (Web)"/>
    <w:basedOn w:val="676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ru-RU"/>
      <w14:ligatures w14:val="none"/>
    </w:rPr>
  </w:style>
  <w:style w:type="character" w:styleId="873">
    <w:name w:val="Hyperlink"/>
    <w:basedOn w:val="686"/>
    <w:uiPriority w:val="99"/>
    <w:unhideWhenUsed/>
    <w:rPr>
      <w:color w:val="0000ff"/>
      <w:u w:val="single"/>
    </w:rPr>
  </w:style>
  <w:style w:type="paragraph" w:styleId="874">
    <w:name w:val="Balloon Text"/>
    <w:basedOn w:val="676"/>
    <w:link w:val="87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5" w:customStyle="1">
    <w:name w:val="Текст выноски Знак"/>
    <w:basedOn w:val="686"/>
    <w:link w:val="874"/>
    <w:uiPriority w:val="99"/>
    <w:semiHidden/>
    <w:rPr>
      <w:rFonts w:ascii="Tahoma" w:hAnsi="Tahoma" w:cs="Tahoma"/>
      <w:sz w:val="16"/>
      <w:szCs w:val="16"/>
    </w:rPr>
  </w:style>
  <w:style w:type="character" w:styleId="876">
    <w:name w:val="Unresolved Mention"/>
    <w:basedOn w:val="686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hyperlink" Target="https://disk.yandex.ru/d/9941I5IjRjiEPg" TargetMode="External"/><Relationship Id="rId13" Type="http://schemas.openxmlformats.org/officeDocument/2006/relationships/hyperlink" Target="https://vk.ru/im/convo/384284094?search=%23%D0%A7%D0%B8%D1%81%D1%82%D1%8B%D0%B9%D0%97%D0%B0%D0%BF%D0%BE%D0%B2%D0%B5%D0%B4%D0%BD%D1%8B%D0%B9%D0%9A%D1%80%D0%B0%D0%B9&amp;entrypoint=unknown" TargetMode="External"/><Relationship Id="rId14" Type="http://schemas.openxmlformats.org/officeDocument/2006/relationships/hyperlink" Target="https://vk.ru/im/convo/384284094?search=%23%D0%94%D0%B5%D0%BD%D1%8C%D0%9E%D0%9E%D0%9F%D0%A263&amp;entrypoint=unknown" TargetMode="External"/><Relationship Id="rId15" Type="http://schemas.openxmlformats.org/officeDocument/2006/relationships/hyperlink" Target="https://vk.ru/away.php?to=https%3A%2F%2Fforms.yandex.ru%2Fu%2F6a63482f90290282476c12f2&amp;utf=1" TargetMode="External"/><Relationship Id="rId16" Type="http://schemas.openxmlformats.org/officeDocument/2006/relationships/image" Target="media/image1.png"/><Relationship Id="rId17" Type="http://schemas.openxmlformats.org/officeDocument/2006/relationships/hyperlink" Target="https://vk.com/im/convo/384284094?search=%23%D0%9A%D0%B0%D0%BB%D0%B5%D0%BD%D0%B4%D0%B0%D1%80%D1%8C%D0%94%D0%BE%D0%B1%D1%80%D1%8B%D1%85%D0%94%D0%B5%D0%BB&amp;entrypoint=unknown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13</cp:revision>
  <dcterms:created xsi:type="dcterms:W3CDTF">2026-08-04T16:51:00Z</dcterms:created>
  <dcterms:modified xsi:type="dcterms:W3CDTF">2026-08-06T15:09:11Z</dcterms:modified>
</cp:coreProperties>
</file>