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Style w:val="Heading3"/>
        <w:keepNext w:val="0"/>
        <w:keepLines w:val="0"/>
        <w:shd w:fill="ffffff" w:val="clear"/>
        <w:spacing w:after="0" w:before="0" w:line="240" w:lineRule="auto"/>
        <w:rPr>
          <w:rFonts w:ascii="Times New Roman" w:cs="Times New Roman" w:eastAsia="Times New Roman" w:hAnsi="Times New Roman"/>
          <w:color w:val="0f1115"/>
          <w:sz w:val="24"/>
          <w:szCs w:val="24"/>
        </w:rPr>
      </w:pPr>
      <w:bookmarkStart w:colFirst="0" w:colLast="0" w:name="_57w8gstgc9ed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color w:val="0f1115"/>
          <w:sz w:val="30"/>
          <w:szCs w:val="30"/>
          <w:rtl w:val="0"/>
        </w:rPr>
        <w:t xml:space="preserve">Экология </w:t>
      </w:r>
      <w:r w:rsidDel="00000000" w:rsidR="00000000" w:rsidRPr="00000000">
        <w:rPr>
          <w:rFonts w:ascii="Times New Roman" w:cs="Times New Roman" w:eastAsia="Times New Roman" w:hAnsi="Times New Roman"/>
          <w:color w:val="0f1115"/>
          <w:sz w:val="24"/>
          <w:szCs w:val="24"/>
          <w:rtl w:val="0"/>
        </w:rPr>
        <w:t xml:space="preserve">Изучение состояния зеленых насаждений парка Победы Участок № </w:t>
      </w:r>
    </w:p>
    <w:p w:rsidR="00000000" w:rsidDel="00000000" w:rsidP="00000000" w:rsidRDefault="00000000" w:rsidRPr="00000000" w14:paraId="00000002">
      <w:pPr>
        <w:shd w:fill="ffffff" w:val="clear"/>
        <w:spacing w:after="0" w:before="0" w:line="240" w:lineRule="auto"/>
        <w:rPr>
          <w:rFonts w:ascii="Times New Roman" w:cs="Times New Roman" w:eastAsia="Times New Roman" w:hAnsi="Times New Roman"/>
          <w:color w:val="0f111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f1115"/>
          <w:sz w:val="24"/>
          <w:szCs w:val="24"/>
          <w:rtl w:val="0"/>
        </w:rPr>
        <w:t xml:space="preserve">Дата: 4 октября 2025 г. (суббота) Время: 10:00 – 11:30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color w:val="0f1115"/>
          <w:sz w:val="24"/>
          <w:szCs w:val="24"/>
          <w:rtl w:val="0"/>
        </w:rPr>
        <w:t xml:space="preserve">Задача: Оценить здоровье деревьев и кустарников, определить их виды.</w:t>
      </w:r>
    </w:p>
    <w:p w:rsidR="00000000" w:rsidDel="00000000" w:rsidP="00000000" w:rsidRDefault="00000000" w:rsidRPr="00000000" w14:paraId="00000003">
      <w:pPr>
        <w:shd w:fill="ffffff" w:val="clear"/>
        <w:spacing w:after="0" w:before="0" w:line="240" w:lineRule="auto"/>
        <w:rPr>
          <w:rFonts w:ascii="Times New Roman" w:cs="Times New Roman" w:eastAsia="Times New Roman" w:hAnsi="Times New Roman"/>
          <w:color w:val="0f111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f1115"/>
          <w:sz w:val="24"/>
          <w:szCs w:val="24"/>
          <w:rtl w:val="0"/>
        </w:rPr>
        <w:t xml:space="preserve">Методика:</w:t>
      </w:r>
    </w:p>
    <w:p w:rsidR="00000000" w:rsidDel="00000000" w:rsidP="00000000" w:rsidRDefault="00000000" w:rsidRPr="00000000" w14:paraId="00000004">
      <w:pPr>
        <w:numPr>
          <w:ilvl w:val="0"/>
          <w:numId w:val="2"/>
        </w:numPr>
        <w:shd w:fill="ffffff" w:val="clear"/>
        <w:spacing w:after="0" w:before="0" w:line="240" w:lineRule="auto"/>
        <w:ind w:left="0" w:right="-449.5275590551165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color w:val="0f1115"/>
          <w:sz w:val="24"/>
          <w:szCs w:val="24"/>
          <w:rtl w:val="0"/>
        </w:rPr>
        <w:t xml:space="preserve">Определение видов: Для точного определения названий деревьев используйте мобильное приложение «Флора Инкогнита» или другую нейросеть-определитель растений. Сфотографируйте лист/кору/общий вид, и приложение подскажет название.</w:t>
      </w:r>
    </w:p>
    <w:p w:rsidR="00000000" w:rsidDel="00000000" w:rsidP="00000000" w:rsidRDefault="00000000" w:rsidRPr="00000000" w14:paraId="00000005">
      <w:pPr>
        <w:numPr>
          <w:ilvl w:val="0"/>
          <w:numId w:val="2"/>
        </w:numPr>
        <w:shd w:fill="ffffff" w:val="clear"/>
        <w:spacing w:after="0" w:before="0" w:line="240" w:lineRule="auto"/>
        <w:ind w:left="0" w:right="-449.5275590551165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color w:val="0f1115"/>
          <w:sz w:val="24"/>
          <w:szCs w:val="24"/>
          <w:rtl w:val="0"/>
        </w:rPr>
        <w:t xml:space="preserve">Оценка состояния: Внимательно осмотрите ствол, крону и листву.</w:t>
      </w:r>
    </w:p>
    <w:p w:rsidR="00000000" w:rsidDel="00000000" w:rsidP="00000000" w:rsidRDefault="00000000" w:rsidRPr="00000000" w14:paraId="00000006">
      <w:pPr>
        <w:shd w:fill="ffffff" w:val="clear"/>
        <w:spacing w:after="0" w:before="0" w:line="240" w:lineRule="auto"/>
        <w:rPr>
          <w:rFonts w:ascii="Times New Roman" w:cs="Times New Roman" w:eastAsia="Times New Roman" w:hAnsi="Times New Roman"/>
          <w:color w:val="0f111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f1115"/>
          <w:sz w:val="24"/>
          <w:szCs w:val="24"/>
          <w:rtl w:val="0"/>
        </w:rPr>
        <w:t xml:space="preserve">Что оцениваем (на что обратить внимание):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hd w:fill="ffffff" w:val="clear"/>
        <w:spacing w:after="0" w:before="0"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color w:val="0f1115"/>
          <w:sz w:val="24"/>
          <w:szCs w:val="24"/>
          <w:rtl w:val="0"/>
        </w:rPr>
        <w:t xml:space="preserve">Состояние кроны: пышная, редкая, сухие ветки.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hd w:fill="ffffff" w:val="clear"/>
        <w:spacing w:after="0" w:before="0"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color w:val="0f1115"/>
          <w:sz w:val="24"/>
          <w:szCs w:val="24"/>
          <w:rtl w:val="0"/>
        </w:rPr>
        <w:t xml:space="preserve">Состояние коры: есть ли дупла, трещины, грибы.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hd w:fill="ffffff" w:val="clear"/>
        <w:spacing w:after="0" w:before="0" w:line="240" w:lineRule="auto"/>
        <w:ind w:left="720" w:hanging="36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color w:val="0f1115"/>
          <w:sz w:val="24"/>
          <w:szCs w:val="24"/>
          <w:rtl w:val="0"/>
        </w:rPr>
        <w:t xml:space="preserve">Листва: цвет, наличие пятен, насекомых.</w:t>
      </w:r>
    </w:p>
    <w:p w:rsidR="00000000" w:rsidDel="00000000" w:rsidP="00000000" w:rsidRDefault="00000000" w:rsidRPr="00000000" w14:paraId="0000000A">
      <w:pPr>
        <w:spacing w:after="0" w:before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Heading4"/>
        <w:keepNext w:val="0"/>
        <w:keepLines w:val="0"/>
        <w:shd w:fill="ffffff" w:val="clear"/>
        <w:spacing w:after="0" w:before="0" w:line="240" w:lineRule="auto"/>
        <w:rPr>
          <w:rFonts w:ascii="Times New Roman" w:cs="Times New Roman" w:eastAsia="Times New Roman" w:hAnsi="Times New Roman"/>
          <w:b w:val="1"/>
          <w:color w:val="0f1115"/>
        </w:rPr>
      </w:pPr>
      <w:bookmarkStart w:colFirst="0" w:colLast="0" w:name="_rsc7ng6yw6h1" w:id="1"/>
      <w:bookmarkEnd w:id="1"/>
      <w:r w:rsidDel="00000000" w:rsidR="00000000" w:rsidRPr="00000000">
        <w:rPr>
          <w:rFonts w:ascii="Times New Roman" w:cs="Times New Roman" w:eastAsia="Times New Roman" w:hAnsi="Times New Roman"/>
          <w:b w:val="1"/>
          <w:color w:val="0f1115"/>
          <w:rtl w:val="0"/>
        </w:rPr>
        <w:t xml:space="preserve">Таблица для наблюдений: Экология</w:t>
      </w:r>
    </w:p>
    <w:p w:rsidR="00000000" w:rsidDel="00000000" w:rsidP="00000000" w:rsidRDefault="00000000" w:rsidRPr="00000000" w14:paraId="0000000C">
      <w:pPr>
        <w:shd w:fill="ffffff" w:val="clear"/>
        <w:spacing w:after="0" w:before="0" w:line="240" w:lineRule="auto"/>
        <w:rPr>
          <w:rFonts w:ascii="Times New Roman" w:cs="Times New Roman" w:eastAsia="Times New Roman" w:hAnsi="Times New Roman"/>
          <w:color w:val="0f1115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f1115"/>
          <w:sz w:val="24"/>
          <w:szCs w:val="24"/>
          <w:rtl w:val="0"/>
        </w:rPr>
        <w:t xml:space="preserve">ФИО участника: ________________________ Класс: ____ Телефон: ___________________</w:t>
      </w:r>
    </w:p>
    <w:tbl>
      <w:tblPr>
        <w:tblStyle w:val="Table1"/>
        <w:tblW w:w="973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345"/>
        <w:gridCol w:w="2010"/>
        <w:gridCol w:w="3675"/>
        <w:gridCol w:w="1020"/>
        <w:gridCol w:w="1650"/>
        <w:gridCol w:w="1035"/>
        <w:tblGridChange w:id="0">
          <w:tblGrid>
            <w:gridCol w:w="345"/>
            <w:gridCol w:w="2010"/>
            <w:gridCol w:w="3675"/>
            <w:gridCol w:w="1020"/>
            <w:gridCol w:w="1650"/>
            <w:gridCol w:w="1035"/>
          </w:tblGrid>
        </w:tblGridChange>
      </w:tblGrid>
      <w:tr>
        <w:trPr>
          <w:cantSplit w:val="0"/>
          <w:trHeight w:val="6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60.0" w:type="dxa"/>
              <w:left w:w="0.0" w:type="dxa"/>
              <w:bottom w:w="16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spacing w:after="0" w:before="0" w:line="240" w:lineRule="auto"/>
              <w:ind w:right="-178.46456692913378"/>
              <w:jc w:val="center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rtl w:val="0"/>
              </w:rPr>
              <w:t xml:space="preserve">№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60.0" w:type="dxa"/>
              <w:left w:w="240.0" w:type="dxa"/>
              <w:bottom w:w="16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spacing w:after="0" w:before="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rtl w:val="0"/>
              </w:rPr>
              <w:t xml:space="preserve">Примерное место в парке (рядом с...)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60.0" w:type="dxa"/>
              <w:left w:w="240.0" w:type="dxa"/>
              <w:bottom w:w="16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spacing w:after="0" w:before="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rtl w:val="0"/>
              </w:rPr>
              <w:t xml:space="preserve">Название дерева/куста (определить через приложение)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60.0" w:type="dxa"/>
              <w:left w:w="240.0" w:type="dxa"/>
              <w:bottom w:w="16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spacing w:after="0" w:before="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Arial Unicode MS" w:cs="Arial Unicode MS" w:eastAsia="Arial Unicode MS" w:hAnsi="Arial Unicode MS"/>
                <w:color w:val="0f1115"/>
                <w:sz w:val="23"/>
                <w:szCs w:val="23"/>
                <w:rtl w:val="0"/>
              </w:rPr>
              <w:t xml:space="preserve">Оценка состояния (✓), наличие пятен и насекомых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60.0" w:type="dxa"/>
              <w:left w:w="0.0" w:type="dxa"/>
              <w:bottom w:w="16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after="0" w:before="0" w:line="240" w:lineRule="auto"/>
              <w:ind w:right="-178.46456692913378"/>
              <w:jc w:val="center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60.0" w:type="dxa"/>
              <w:left w:w="240.0" w:type="dxa"/>
              <w:bottom w:w="16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spacing w:after="0" w:before="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rtl w:val="0"/>
              </w:rPr>
              <w:t xml:space="preserve">можно уточнять и править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60.0" w:type="dxa"/>
              <w:left w:w="240.0" w:type="dxa"/>
              <w:bottom w:w="16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spacing w:after="0" w:before="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  <w:rtl w:val="0"/>
              </w:rPr>
              <w:t xml:space="preserve">Двойное русское название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60.0" w:type="dxa"/>
              <w:left w:w="240.0" w:type="dxa"/>
              <w:bottom w:w="16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spacing w:after="0" w:before="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rtl w:val="0"/>
              </w:rPr>
              <w:t xml:space="preserve">Здоровое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60.0" w:type="dxa"/>
              <w:left w:w="240.0" w:type="dxa"/>
              <w:bottom w:w="16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spacing w:after="0" w:before="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rtl w:val="0"/>
              </w:rPr>
              <w:t xml:space="preserve">Больное (сухие ветки, дупло)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60.0" w:type="dxa"/>
              <w:left w:w="240.0" w:type="dxa"/>
              <w:bottom w:w="16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spacing w:after="0" w:before="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rtl w:val="0"/>
              </w:rPr>
              <w:t xml:space="preserve">Нет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60.0" w:type="dxa"/>
              <w:left w:w="0.0" w:type="dxa"/>
              <w:bottom w:w="16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spacing w:after="0" w:before="0" w:line="240" w:lineRule="auto"/>
              <w:ind w:right="-178.46456692913378"/>
              <w:jc w:val="center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60.0" w:type="dxa"/>
              <w:left w:w="240.0" w:type="dxa"/>
              <w:bottom w:w="16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spacing w:after="0" w:before="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rtl w:val="0"/>
              </w:rPr>
              <w:t xml:space="preserve">Центральная аллея, начало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60.0" w:type="dxa"/>
              <w:left w:w="240.0" w:type="dxa"/>
              <w:bottom w:w="16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spacing w:after="0" w:before="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60.0" w:type="dxa"/>
              <w:left w:w="240.0" w:type="dxa"/>
              <w:bottom w:w="16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spacing w:after="0" w:before="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60.0" w:type="dxa"/>
              <w:left w:w="240.0" w:type="dxa"/>
              <w:bottom w:w="16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spacing w:after="0" w:before="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60.0" w:type="dxa"/>
              <w:left w:w="240.0" w:type="dxa"/>
              <w:bottom w:w="16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spacing w:after="0" w:before="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60.0" w:type="dxa"/>
              <w:left w:w="0.0" w:type="dxa"/>
              <w:bottom w:w="16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spacing w:after="0" w:before="0" w:line="240" w:lineRule="auto"/>
              <w:ind w:right="-178.46456692913378"/>
              <w:jc w:val="center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60.0" w:type="dxa"/>
              <w:left w:w="240.0" w:type="dxa"/>
              <w:bottom w:w="16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spacing w:after="0" w:before="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rtl w:val="0"/>
              </w:rPr>
              <w:t xml:space="preserve">Центральная аллея, у фонтана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60.0" w:type="dxa"/>
              <w:left w:w="240.0" w:type="dxa"/>
              <w:bottom w:w="16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spacing w:after="0" w:before="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60.0" w:type="dxa"/>
              <w:left w:w="240.0" w:type="dxa"/>
              <w:bottom w:w="16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spacing w:after="0" w:before="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60.0" w:type="dxa"/>
              <w:left w:w="240.0" w:type="dxa"/>
              <w:bottom w:w="16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spacing w:after="0" w:before="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60.0" w:type="dxa"/>
              <w:left w:w="240.0" w:type="dxa"/>
              <w:bottom w:w="16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spacing w:after="0" w:before="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60.0" w:type="dxa"/>
              <w:left w:w="0.0" w:type="dxa"/>
              <w:bottom w:w="16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spacing w:after="0" w:before="0" w:line="240" w:lineRule="auto"/>
              <w:ind w:right="-178.46456692913378"/>
              <w:jc w:val="center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60.0" w:type="dxa"/>
              <w:left w:w="240.0" w:type="dxa"/>
              <w:bottom w:w="16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spacing w:after="0" w:before="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rtl w:val="0"/>
              </w:rPr>
              <w:t xml:space="preserve">Ряд с (лавочками)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60.0" w:type="dxa"/>
              <w:left w:w="240.0" w:type="dxa"/>
              <w:bottom w:w="16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spacing w:after="0" w:before="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60.0" w:type="dxa"/>
              <w:left w:w="240.0" w:type="dxa"/>
              <w:bottom w:w="16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spacing w:after="0" w:before="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60.0" w:type="dxa"/>
              <w:left w:w="240.0" w:type="dxa"/>
              <w:bottom w:w="16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spacing w:after="0" w:before="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60.0" w:type="dxa"/>
              <w:left w:w="240.0" w:type="dxa"/>
              <w:bottom w:w="16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spacing w:after="0" w:before="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60.0" w:type="dxa"/>
              <w:left w:w="0.0" w:type="dxa"/>
              <w:bottom w:w="16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spacing w:after="0" w:before="0" w:line="240" w:lineRule="auto"/>
              <w:ind w:right="-178.46456692913378"/>
              <w:jc w:val="center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60.0" w:type="dxa"/>
              <w:left w:w="240.0" w:type="dxa"/>
              <w:bottom w:w="16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spacing w:after="0" w:before="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rtl w:val="0"/>
              </w:rPr>
              <w:t xml:space="preserve">Около памятной плиты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60.0" w:type="dxa"/>
              <w:left w:w="240.0" w:type="dxa"/>
              <w:bottom w:w="16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spacing w:after="0" w:before="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60.0" w:type="dxa"/>
              <w:left w:w="240.0" w:type="dxa"/>
              <w:bottom w:w="16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spacing w:after="0" w:before="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60.0" w:type="dxa"/>
              <w:left w:w="240.0" w:type="dxa"/>
              <w:bottom w:w="16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spacing w:after="0" w:before="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60.0" w:type="dxa"/>
              <w:left w:w="240.0" w:type="dxa"/>
              <w:bottom w:w="16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spacing w:after="0" w:before="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60.0" w:type="dxa"/>
              <w:left w:w="0.0" w:type="dxa"/>
              <w:bottom w:w="16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spacing w:after="0" w:before="0" w:line="240" w:lineRule="auto"/>
              <w:ind w:right="-178.46456692913378"/>
              <w:jc w:val="center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60.0" w:type="dxa"/>
              <w:left w:w="240.0" w:type="dxa"/>
              <w:bottom w:w="16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spacing w:after="0" w:before="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rtl w:val="0"/>
              </w:rPr>
              <w:t xml:space="preserve">У входа со стороны …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60.0" w:type="dxa"/>
              <w:left w:w="240.0" w:type="dxa"/>
              <w:bottom w:w="16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spacing w:after="0" w:before="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60.0" w:type="dxa"/>
              <w:left w:w="240.0" w:type="dxa"/>
              <w:bottom w:w="16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spacing w:after="0" w:before="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60.0" w:type="dxa"/>
              <w:left w:w="240.0" w:type="dxa"/>
              <w:bottom w:w="16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spacing w:after="0" w:before="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60.0" w:type="dxa"/>
              <w:left w:w="240.0" w:type="dxa"/>
              <w:bottom w:w="16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spacing w:after="0" w:before="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60.0" w:type="dxa"/>
              <w:left w:w="0.0" w:type="dxa"/>
              <w:bottom w:w="16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spacing w:after="0" w:before="0" w:line="240" w:lineRule="auto"/>
              <w:ind w:right="-178.46456692913378"/>
              <w:jc w:val="center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60.0" w:type="dxa"/>
              <w:left w:w="240.0" w:type="dxa"/>
              <w:bottom w:w="16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spacing w:after="0" w:before="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rtl w:val="0"/>
              </w:rPr>
              <w:t xml:space="preserve">Общая оценка газонов и клумб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60.0" w:type="dxa"/>
              <w:left w:w="240.0" w:type="dxa"/>
              <w:bottom w:w="16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spacing w:after="0" w:before="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rtl w:val="0"/>
              </w:rPr>
              <w:t xml:space="preserve">☐ Ровные, ухоженные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60.0" w:type="dxa"/>
              <w:left w:w="240.0" w:type="dxa"/>
              <w:bottom w:w="160.0" w:type="dxa"/>
              <w:right w:w="24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spacing w:after="0" w:before="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rtl w:val="0"/>
              </w:rPr>
              <w:t xml:space="preserve">☐ Есть вытоптанные участки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60.0" w:type="dxa"/>
              <w:left w:w="240.0" w:type="dxa"/>
              <w:bottom w:w="16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spacing w:after="0" w:before="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f1115"/>
                <w:sz w:val="23"/>
                <w:szCs w:val="23"/>
                <w:rtl w:val="0"/>
              </w:rPr>
              <w:t xml:space="preserve">☐ Клумбы цветут, выглядят хорошо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spacing w:after="0" w:before="0" w:line="240" w:lineRule="auto"/>
              <w:rPr>
                <w:rFonts w:ascii="Times New Roman" w:cs="Times New Roman" w:eastAsia="Times New Roman" w:hAnsi="Times New Roman"/>
                <w:color w:val="0f1115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D">
      <w:pPr>
        <w:spacing w:after="0" w:before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Выводы и наблюдения: ________________________________________________________________</w:t>
      </w:r>
    </w:p>
    <w:p w:rsidR="00000000" w:rsidDel="00000000" w:rsidP="00000000" w:rsidRDefault="00000000" w:rsidRPr="00000000" w14:paraId="0000003E">
      <w:pPr>
        <w:spacing w:after="0" w:before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Del="00000000" w:rsidR="00000000" w:rsidRPr="00000000">
        <w:rPr>
          <w:rtl w:val="0"/>
        </w:rPr>
      </w:r>
    </w:p>
    <w:sectPr>
      <w:pgSz w:h="16838" w:w="11906" w:orient="portrait"/>
      <w:pgMar w:bottom="566.9291338582677" w:top="566.9291338582677" w:left="1440.0000000000002" w:right="1133.8582677165355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Arial Unicode MS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Roboto" w:cs="Roboto" w:eastAsia="Roboto" w:hAnsi="Roboto"/>
        <w:color w:val="0f1115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rFonts w:ascii="Roboto" w:cs="Roboto" w:eastAsia="Roboto" w:hAnsi="Roboto"/>
        <w:color w:val="0f1115"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