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E3" w:rsidRPr="007C2DB4" w:rsidRDefault="001351E3" w:rsidP="007C2DB4">
      <w:pPr>
        <w:pStyle w:val="a3"/>
        <w:spacing w:before="0" w:beforeAutospacing="0" w:after="240" w:afterAutospacing="0" w:line="276" w:lineRule="auto"/>
        <w:jc w:val="center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Экологический проект</w:t>
      </w:r>
    </w:p>
    <w:p w:rsidR="001351E3" w:rsidRPr="007C2DB4" w:rsidRDefault="00FF3EC8" w:rsidP="007C2DB4">
      <w:pPr>
        <w:pStyle w:val="a3"/>
        <w:spacing w:before="0" w:beforeAutospacing="0" w:after="240" w:afterAutospacing="0" w:line="276" w:lineRule="auto"/>
        <w:jc w:val="center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"Цветочная фантазия</w:t>
      </w:r>
      <w:r w:rsidR="001351E3" w:rsidRPr="007C2DB4">
        <w:rPr>
          <w:color w:val="010101"/>
          <w:sz w:val="28"/>
          <w:szCs w:val="28"/>
        </w:rPr>
        <w:t>"</w:t>
      </w:r>
    </w:p>
    <w:p w:rsidR="001351E3" w:rsidRPr="007C2DB4" w:rsidRDefault="001351E3" w:rsidP="007C2DB4">
      <w:pPr>
        <w:pStyle w:val="a3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        Актуальность проекта:</w:t>
      </w:r>
    </w:p>
    <w:p w:rsidR="00FF3EC8" w:rsidRPr="007C2DB4" w:rsidRDefault="001351E3" w:rsidP="007C2DB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C2DB4">
        <w:rPr>
          <w:color w:val="010101"/>
          <w:sz w:val="28"/>
          <w:szCs w:val="28"/>
        </w:rPr>
        <w:t>             </w:t>
      </w:r>
      <w:r w:rsidR="00FF3EC8" w:rsidRPr="007C2DB4">
        <w:rPr>
          <w:color w:val="000000"/>
          <w:sz w:val="28"/>
          <w:szCs w:val="28"/>
          <w:shd w:val="clear" w:color="auto" w:fill="FFFFFF"/>
        </w:rPr>
        <w:t>Сегодня в эпоху бурного развития цивилизации, человечество все чаще сталкивается с проблемами экологического характера. Человек привык все брать от природы и ничего не отдавать. Живя под лозунгом: « Мы не можем ждать милости от природы</w:t>
      </w:r>
      <w:proofErr w:type="gramStart"/>
      <w:r w:rsidR="00FF3EC8" w:rsidRPr="007C2DB4">
        <w:rPr>
          <w:color w:val="000000"/>
          <w:sz w:val="28"/>
          <w:szCs w:val="28"/>
          <w:shd w:val="clear" w:color="auto" w:fill="FFFFFF"/>
        </w:rPr>
        <w:t xml:space="preserve">. », </w:t>
      </w:r>
      <w:proofErr w:type="gramEnd"/>
      <w:r w:rsidR="00FF3EC8" w:rsidRPr="007C2DB4">
        <w:rPr>
          <w:color w:val="000000"/>
          <w:sz w:val="28"/>
          <w:szCs w:val="28"/>
          <w:shd w:val="clear" w:color="auto" w:fill="FFFFFF"/>
        </w:rPr>
        <w:t>человеческое общество все больше давит на окружающую среду, это давление принимает огромные масштабы. Планету может спасти только сам человек, глубоко понимая законы природы</w:t>
      </w:r>
      <w:proofErr w:type="gramStart"/>
      <w:r w:rsidR="00FF3EC8" w:rsidRPr="007C2DB4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FF3EC8" w:rsidRPr="007C2DB4">
        <w:rPr>
          <w:color w:val="000000"/>
          <w:sz w:val="28"/>
          <w:szCs w:val="28"/>
          <w:shd w:val="clear" w:color="auto" w:fill="FFFFFF"/>
        </w:rPr>
        <w:t xml:space="preserve">осознавая, что он сам является частью этой природы. Мы видим, что в условиях надвигающейся катастрофы, все большее значение приобретает экологическое образование и воспитание человека. В современных условиях, когда наше общество переходит к рыночной экономике, происходит кризис нравственности, ведь экология и нравственность взаимообусловлены, </w:t>
      </w:r>
      <w:proofErr w:type="gramStart"/>
      <w:r w:rsidR="00FF3EC8" w:rsidRPr="007C2DB4">
        <w:rPr>
          <w:color w:val="000000"/>
          <w:sz w:val="28"/>
          <w:szCs w:val="28"/>
          <w:shd w:val="clear" w:color="auto" w:fill="FFFFFF"/>
        </w:rPr>
        <w:t>следовательно</w:t>
      </w:r>
      <w:proofErr w:type="gramEnd"/>
      <w:r w:rsidR="00FF3EC8" w:rsidRPr="007C2DB4">
        <w:rPr>
          <w:color w:val="000000"/>
          <w:sz w:val="28"/>
          <w:szCs w:val="28"/>
          <w:shd w:val="clear" w:color="auto" w:fill="FFFFFF"/>
        </w:rPr>
        <w:t xml:space="preserve"> особое внимание необходимо уделять нравственному воспитанию. Нужно очень серьезно подумать о восстановлении природы, о бережном отношении к ней.</w:t>
      </w:r>
    </w:p>
    <w:p w:rsidR="001351E3" w:rsidRPr="007C2DB4" w:rsidRDefault="00FF3EC8" w:rsidP="007C2DB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C2DB4">
        <w:rPr>
          <w:color w:val="000000"/>
          <w:sz w:val="28"/>
          <w:szCs w:val="28"/>
          <w:shd w:val="clear" w:color="auto" w:fill="FFFFFF"/>
        </w:rPr>
        <w:t xml:space="preserve">     </w:t>
      </w:r>
      <w:r w:rsidR="001351E3" w:rsidRPr="007C2DB4">
        <w:rPr>
          <w:color w:val="010101"/>
          <w:sz w:val="28"/>
          <w:szCs w:val="28"/>
        </w:rPr>
        <w:t>Экологическое воспитание -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1351E3" w:rsidRPr="007C2DB4" w:rsidRDefault="001351E3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 xml:space="preserve">         Цветы – это не только красота, но и часть живой природы, которую надо беречь и охранять, и, конечно же, знать. </w:t>
      </w:r>
    </w:p>
    <w:p w:rsidR="00CF45CC" w:rsidRPr="007C2DB4" w:rsidRDefault="001351E3" w:rsidP="007C2DB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2DB4">
        <w:rPr>
          <w:b/>
          <w:color w:val="010101"/>
          <w:sz w:val="28"/>
          <w:szCs w:val="28"/>
        </w:rPr>
        <w:t>Вид проекта</w:t>
      </w:r>
      <w:r w:rsidRPr="007C2DB4">
        <w:rPr>
          <w:color w:val="010101"/>
          <w:sz w:val="28"/>
          <w:szCs w:val="28"/>
        </w:rPr>
        <w:t xml:space="preserve">: </w:t>
      </w:r>
      <w:r w:rsidR="00CF45CC" w:rsidRPr="007C2DB4">
        <w:rPr>
          <w:sz w:val="28"/>
          <w:szCs w:val="28"/>
        </w:rPr>
        <w:t xml:space="preserve">Социальное, </w:t>
      </w:r>
      <w:proofErr w:type="gramStart"/>
      <w:r w:rsidR="00CF45CC" w:rsidRPr="007C2DB4">
        <w:rPr>
          <w:sz w:val="28"/>
          <w:szCs w:val="28"/>
        </w:rPr>
        <w:t>естественно-научное</w:t>
      </w:r>
      <w:proofErr w:type="gramEnd"/>
    </w:p>
    <w:p w:rsidR="00FF3EC8" w:rsidRPr="007C2DB4" w:rsidRDefault="00FF3EC8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</w:p>
    <w:p w:rsidR="00FF3EC8" w:rsidRPr="007C2DB4" w:rsidRDefault="00FF3EC8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b/>
          <w:color w:val="010101"/>
          <w:sz w:val="28"/>
          <w:szCs w:val="28"/>
        </w:rPr>
        <w:t>Участники</w:t>
      </w:r>
      <w:r w:rsidRPr="007C2DB4">
        <w:rPr>
          <w:color w:val="010101"/>
          <w:sz w:val="28"/>
          <w:szCs w:val="28"/>
        </w:rPr>
        <w:t>: педагоги, о</w:t>
      </w:r>
      <w:r w:rsidR="00CF45CC" w:rsidRPr="007C2DB4">
        <w:rPr>
          <w:color w:val="010101"/>
          <w:sz w:val="28"/>
          <w:szCs w:val="28"/>
        </w:rPr>
        <w:t>бучающиеся 5-11 класса.</w:t>
      </w:r>
    </w:p>
    <w:p w:rsidR="00FF3EC8" w:rsidRPr="007C2DB4" w:rsidRDefault="001351E3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b/>
          <w:color w:val="010101"/>
          <w:sz w:val="28"/>
          <w:szCs w:val="28"/>
        </w:rPr>
        <w:t>Срок реализации пр</w:t>
      </w:r>
      <w:r w:rsidR="00FF3EC8" w:rsidRPr="007C2DB4">
        <w:rPr>
          <w:b/>
          <w:color w:val="010101"/>
          <w:sz w:val="28"/>
          <w:szCs w:val="28"/>
        </w:rPr>
        <w:t>оекта</w:t>
      </w:r>
      <w:r w:rsidR="00FF3EC8" w:rsidRPr="007C2DB4">
        <w:rPr>
          <w:color w:val="010101"/>
          <w:sz w:val="28"/>
          <w:szCs w:val="28"/>
        </w:rPr>
        <w:t xml:space="preserve">: </w:t>
      </w:r>
      <w:r w:rsidR="00CF45CC" w:rsidRPr="007C2DB4">
        <w:rPr>
          <w:color w:val="010101"/>
          <w:sz w:val="28"/>
          <w:szCs w:val="28"/>
        </w:rPr>
        <w:t xml:space="preserve"> краткосрочный </w:t>
      </w:r>
      <w:r w:rsidR="00FF3EC8" w:rsidRPr="007C2DB4">
        <w:rPr>
          <w:color w:val="010101"/>
          <w:sz w:val="28"/>
          <w:szCs w:val="28"/>
        </w:rPr>
        <w:t xml:space="preserve"> </w:t>
      </w:r>
      <w:r w:rsidR="00CF45CC" w:rsidRPr="007C2DB4">
        <w:rPr>
          <w:color w:val="010101"/>
          <w:sz w:val="28"/>
          <w:szCs w:val="28"/>
        </w:rPr>
        <w:t>(</w:t>
      </w:r>
      <w:r w:rsidR="00FF3EC8" w:rsidRPr="007C2DB4">
        <w:rPr>
          <w:color w:val="010101"/>
          <w:sz w:val="28"/>
          <w:szCs w:val="28"/>
        </w:rPr>
        <w:t>с февраля по сентябрь.</w:t>
      </w:r>
      <w:r w:rsidR="00CF45CC" w:rsidRPr="007C2DB4">
        <w:rPr>
          <w:color w:val="010101"/>
          <w:sz w:val="28"/>
          <w:szCs w:val="28"/>
        </w:rPr>
        <w:t>)</w:t>
      </w:r>
    </w:p>
    <w:p w:rsidR="00CF45CC" w:rsidRPr="007C2DB4" w:rsidRDefault="001351E3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 </w:t>
      </w:r>
      <w:r w:rsidR="00CF45CC" w:rsidRPr="007C2DB4">
        <w:rPr>
          <w:b/>
          <w:color w:val="010101"/>
          <w:sz w:val="28"/>
          <w:szCs w:val="28"/>
        </w:rPr>
        <w:t>Цель проекта</w:t>
      </w:r>
      <w:r w:rsidR="00CF45CC" w:rsidRPr="007C2DB4">
        <w:rPr>
          <w:color w:val="010101"/>
          <w:sz w:val="28"/>
          <w:szCs w:val="28"/>
        </w:rPr>
        <w:t xml:space="preserve">: </w:t>
      </w:r>
    </w:p>
    <w:p w:rsidR="00CF45CC" w:rsidRPr="00CF45CC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2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Привлечение  </w:t>
      </w:r>
      <w:r w:rsidRPr="00CF45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учеников к актуальным проблемам благоустройства</w:t>
      </w:r>
    </w:p>
    <w:p w:rsidR="00CF45CC" w:rsidRPr="00CF45CC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45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территории через </w:t>
      </w:r>
      <w:r w:rsidRPr="007C2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включение </w:t>
      </w:r>
      <w:proofErr w:type="gramStart"/>
      <w:r w:rsidRPr="007C2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CF45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реа</w:t>
      </w:r>
      <w:r w:rsidRPr="007C2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льную практическую деятельность.</w:t>
      </w:r>
    </w:p>
    <w:p w:rsidR="00CF45CC" w:rsidRPr="007C2DB4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C2DB4" w:rsidRPr="007C2DB4" w:rsidRDefault="007C2DB4" w:rsidP="007C2DB4">
      <w:pPr>
        <w:pStyle w:val="a3"/>
        <w:spacing w:before="0" w:beforeAutospacing="0" w:after="240" w:afterAutospacing="0" w:line="276" w:lineRule="auto"/>
        <w:jc w:val="both"/>
        <w:rPr>
          <w:b/>
          <w:color w:val="010101"/>
          <w:sz w:val="28"/>
          <w:szCs w:val="28"/>
        </w:rPr>
      </w:pPr>
      <w:r w:rsidRPr="007C2DB4">
        <w:rPr>
          <w:b/>
          <w:color w:val="010101"/>
          <w:sz w:val="28"/>
          <w:szCs w:val="28"/>
        </w:rPr>
        <w:t>Задачи:</w:t>
      </w:r>
    </w:p>
    <w:p w:rsidR="007C2DB4" w:rsidRPr="007C2DB4" w:rsidRDefault="007C2DB4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1.Развивать познавательный  интерес  школьников, расширение представлений о цветах.</w:t>
      </w:r>
    </w:p>
    <w:p w:rsidR="007C2DB4" w:rsidRPr="007C2DB4" w:rsidRDefault="007C2DB4" w:rsidP="007C2DB4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 xml:space="preserve">2. формировать положительно-эмоциональное и осознанное отношение к природе, к цветам, которые окружают </w:t>
      </w:r>
      <w:proofErr w:type="gramStart"/>
      <w:r w:rsidRPr="007C2DB4">
        <w:rPr>
          <w:color w:val="010101"/>
          <w:sz w:val="28"/>
          <w:szCs w:val="28"/>
        </w:rPr>
        <w:t>обучающихся</w:t>
      </w:r>
      <w:proofErr w:type="gramEnd"/>
      <w:r w:rsidRPr="007C2DB4">
        <w:rPr>
          <w:color w:val="010101"/>
          <w:sz w:val="28"/>
          <w:szCs w:val="28"/>
        </w:rPr>
        <w:t xml:space="preserve">. </w:t>
      </w:r>
    </w:p>
    <w:p w:rsidR="007C2DB4" w:rsidRPr="007C2DB4" w:rsidRDefault="007C2DB4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3. формировать готовность участвовать в практических делах по улучшению природной среды (посадка, уход за цветами).</w:t>
      </w:r>
    </w:p>
    <w:p w:rsidR="007C2DB4" w:rsidRPr="007C2DB4" w:rsidRDefault="007C2DB4" w:rsidP="007C2DB4">
      <w:pPr>
        <w:pStyle w:val="a3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7C2DB4">
        <w:rPr>
          <w:color w:val="010101"/>
          <w:sz w:val="28"/>
          <w:szCs w:val="28"/>
        </w:rPr>
        <w:t>4.Сформировать навыки культурного поведения в природе, умение беречь и заботиться о ней.</w:t>
      </w:r>
    </w:p>
    <w:p w:rsidR="00CF45CC" w:rsidRPr="007C2DB4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F45CC" w:rsidRPr="00CF45CC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45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Продукт:</w:t>
      </w:r>
    </w:p>
    <w:p w:rsidR="00CF45CC" w:rsidRPr="00CF45CC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45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Рассада цветов</w:t>
      </w:r>
    </w:p>
    <w:p w:rsidR="00CF45CC" w:rsidRPr="00CF45CC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C2D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Клумбы</w:t>
      </w:r>
      <w:r w:rsidRPr="00CF45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F45CC" w:rsidRPr="00CF45CC" w:rsidRDefault="00CF45CC" w:rsidP="007C2D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45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Результатом труда школьников должна быть цветущая летом и осенью клумба. Очень важно, чтобы на завершающем этапе они получили удовлетворение от результатов своего труда, почувствовали атмосферу праздника от того, что доставили радость сверстникам, родителям, учителям.</w:t>
      </w:r>
    </w:p>
    <w:p w:rsidR="00CF45CC" w:rsidRPr="007C2DB4" w:rsidRDefault="00CF45CC" w:rsidP="007C2D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7C2DB4">
        <w:rPr>
          <w:b/>
          <w:bCs/>
          <w:color w:val="181818"/>
          <w:sz w:val="28"/>
          <w:szCs w:val="28"/>
        </w:rPr>
        <w:t>Ожидаемые результаты</w:t>
      </w:r>
    </w:p>
    <w:p w:rsidR="007D55AD" w:rsidRDefault="00AD28C3" w:rsidP="007D55AD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C2DB4">
        <w:rPr>
          <w:color w:val="000000"/>
          <w:sz w:val="28"/>
          <w:szCs w:val="28"/>
          <w:shd w:val="clear" w:color="auto" w:fill="FFFFFF"/>
        </w:rPr>
        <w:t>Р</w:t>
      </w:r>
      <w:r w:rsidR="00CF45CC" w:rsidRPr="007C2DB4">
        <w:rPr>
          <w:color w:val="000000"/>
          <w:sz w:val="28"/>
          <w:szCs w:val="28"/>
          <w:shd w:val="clear" w:color="auto" w:fill="FFFFFF"/>
        </w:rPr>
        <w:t>асширены представления де</w:t>
      </w:r>
      <w:r w:rsidRPr="007C2DB4">
        <w:rPr>
          <w:color w:val="000000"/>
          <w:sz w:val="28"/>
          <w:szCs w:val="28"/>
          <w:shd w:val="clear" w:color="auto" w:fill="FFFFFF"/>
        </w:rPr>
        <w:t xml:space="preserve">тей о декоративных растениях;                                                  </w:t>
      </w:r>
      <w:r w:rsidR="00CF45CC" w:rsidRPr="007C2DB4">
        <w:rPr>
          <w:color w:val="000000"/>
          <w:sz w:val="28"/>
          <w:szCs w:val="28"/>
          <w:shd w:val="clear" w:color="auto" w:fill="FFFFFF"/>
        </w:rPr>
        <w:t>сформирована активная позиция деятельного и культурного участника в процессе решения экологических проблем</w:t>
      </w:r>
      <w:r w:rsidRPr="007C2DB4">
        <w:rPr>
          <w:color w:val="000000"/>
          <w:sz w:val="28"/>
          <w:szCs w:val="28"/>
          <w:shd w:val="clear" w:color="auto" w:fill="FFFFFF"/>
        </w:rPr>
        <w:t xml:space="preserve">; </w:t>
      </w:r>
      <w:r w:rsidR="00CF45CC" w:rsidRPr="007C2DB4">
        <w:rPr>
          <w:color w:val="000000"/>
          <w:sz w:val="28"/>
          <w:szCs w:val="28"/>
          <w:shd w:val="clear" w:color="auto" w:fill="FFFFFF"/>
        </w:rPr>
        <w:t xml:space="preserve"> </w:t>
      </w:r>
      <w:r w:rsidRPr="007C2DB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</w:t>
      </w:r>
      <w:r w:rsidR="00CF45CC" w:rsidRPr="007C2DB4">
        <w:rPr>
          <w:color w:val="000000"/>
          <w:sz w:val="28"/>
          <w:szCs w:val="28"/>
          <w:shd w:val="clear" w:color="auto" w:fill="FFFFFF"/>
        </w:rPr>
        <w:t>сформировано бережное отношение к труду люде</w:t>
      </w:r>
      <w:r w:rsidR="007D55AD">
        <w:rPr>
          <w:color w:val="000000"/>
          <w:sz w:val="28"/>
          <w:szCs w:val="28"/>
          <w:shd w:val="clear" w:color="auto" w:fill="FFFFFF"/>
        </w:rPr>
        <w:t>й, желание общаться с природой.</w:t>
      </w:r>
    </w:p>
    <w:p w:rsidR="00D41EDB" w:rsidRPr="00D41EDB" w:rsidRDefault="00D41EDB" w:rsidP="007D55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Этапы реализации проекта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Весь школьный 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коллектив работал над социальным проектом, реализация которого проходила в несколько этапов: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 1.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Определение цели, задач и содержания социального проекта. Составление плана работы. Распределение обязанностей.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данном этапе обучающиеся определили предполагаемые результаты реализации проекта с точки зрения их четкости, конкретности, достижимости. После того как была сформулирована цель проекта, определялись задачи, направленные на реализацию данной цели.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Также были определены основные направления, формы и методы деятельности в рамках проекта, объем предстоящей работы, сроки ее выполнения. Далее инициативной группой были распределены обязанности между участниками 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проекта. При этом был использован принцип добровольности, т.е. учитывалось желание человека, а также его индивидуальные особенности, опыт, знания, способности и уровень подготовленности. Каждый участник проекта лично отвечал за определенный участок работы.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 2.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Изучение информации о различных видах клумб.</w:t>
      </w:r>
    </w:p>
    <w:p w:rsidR="00D41EDB" w:rsidRPr="00D41EDB" w:rsidRDefault="007D55AD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Клумбы</w:t>
      </w:r>
      <w:r w:rsidR="00D41EDB"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- приподнятый над газоном и дорожками садовый цветник в виде замкнутой фигуры. Обычно клумбы бывают правильной геометрической формы: круглой, овальной, прямоугольной, шестиугольной и другие. Из высаживаемых по специальной схеме растений внутри клумбы образуется рисунок. Он может повторять форму клумбы, а может и образовывать красивые орнаменты из цветов различных видов и оттенков. При симметричном расположении растений внутри клумбы контуры рисунка четко выделяются и хорошо просматриваются со всех сторон. Основное требование к высаживаемым растениям – это постоянное цветение и яркое сочетание форм и оттенков, в этом случае цветник будет привлекательным в течение всего теплого периода. Выразительность клумбе придадут крупные цветовые пятна, которые можно создать не одиночными цветами, а группами цветов, посаженных в одном месте. При создании клумбы следует учитывать, что некоторые растения являются светолюбивыми, а другие не переносят яркого солнечного цвета.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3.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="007D55A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Создание эскиза клумбы «Клумбы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школьного двора».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При обсуждении </w:t>
      </w:r>
      <w:proofErr w:type="spell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зскизов</w:t>
      </w:r>
      <w:proofErr w:type="spell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учитывались: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возможность реализации;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выбор семян для </w:t>
      </w:r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посева на клумбах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;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их выносливость в летний период.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4.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Изучение литературы о цветах, которые украшают клумбы.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Классификация цветов для выращивания в клумбах: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1.По высоте - высокие, </w:t>
      </w:r>
      <w:proofErr w:type="spell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полувысокие</w:t>
      </w:r>
      <w:proofErr w:type="spell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средние, низкие растения, карликовые. К низкорослым относят всем известны</w:t>
      </w:r>
      <w:proofErr w:type="gram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е-</w:t>
      </w:r>
      <w:proofErr w:type="gram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молодило, различные очитки, низкорослые петунии, низкорослые сорта бархатцев, анютины глазки.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По продолжительности «жизни» - однолетние, двулетние, многолетники. Известные однолетники-барх</w:t>
      </w:r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атцы, петуния, </w:t>
      </w:r>
      <w:proofErr w:type="spellStart"/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сальвия</w:t>
      </w:r>
      <w:proofErr w:type="spellEnd"/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Многолетники известные </w:t>
      </w:r>
      <w:proofErr w:type="gramStart"/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–и</w:t>
      </w:r>
      <w:proofErr w:type="gramEnd"/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рисы, пионы, розы, тюльпаны, хризантемы.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По потребности в свете - теневыносливые, светолюбивые, тенелюбивые. Светолюбивы</w:t>
      </w:r>
      <w:proofErr w:type="gram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е-</w:t>
      </w:r>
      <w:proofErr w:type="gram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флоксы, гладиолусы Теневыносливые- астра, дельфиниум. Тенелюбивы</w:t>
      </w:r>
      <w:proofErr w:type="gram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е-</w:t>
      </w:r>
      <w:proofErr w:type="gram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папоротники.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4.По потребности во влаге – влаголюбивые, засухоустойчивые.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 </w:t>
      </w:r>
      <w:proofErr w:type="gram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влаголюбивым</w:t>
      </w:r>
      <w:proofErr w:type="gram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относят такие как незабудка, рудбекия, пион, купальница Засухоустойчивые – вербена, флоксы, очиток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5. Выбор растений, изучение технологии выращивания цветов из семян способом рассады.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Однолетние - петунии, низкорослые сорта бархатцев, анютины глазки.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Многолет</w:t>
      </w:r>
      <w:r w:rsidR="0096312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ние - папоротники, пионы, лилии, ирисы.</w:t>
      </w:r>
      <w:bookmarkStart w:id="0" w:name="_GoBack"/>
      <w:bookmarkEnd w:id="0"/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 6. Проведение плановых мероприятий.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br/>
      </w:r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Все школьные клумбы были распределены по классам. Классные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коллектив</w:t>
      </w:r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ы 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в обозначенный в проекте срок и согласно намеченным пунктам плана провел работу по претворению проекта в жизнь: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1.Посев семян в ящики для рассады.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2.Уход за всходами (полив)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3.Пикировка рассады.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Подготовка почвы для высадки рассады.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5.Высадка рассады в грунт.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6.Уход за рассадой на клумбе.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Этап 7. Анализ результатов работы.</w:t>
      </w: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br/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Важным шагом является анал</w:t>
      </w:r>
      <w:r w:rsidR="007D55A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из работы над проектом.   На осенней  линейке в школе будут 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поставленной цели и достигнутых результатов. Вс</w:t>
      </w:r>
      <w:r w:rsidR="00CB5AD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е этапы работы над проектом будут </w:t>
      </w: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запечатлены на фотографиях.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Заключение.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Благоустройство территории школы – дело занятное, интересное, благородное. Наша школа заслуживает того, чтобы выглядеть красиво. Проект получил положительную </w:t>
      </w:r>
      <w:proofErr w:type="gramStart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оценку</w:t>
      </w:r>
      <w:proofErr w:type="gramEnd"/>
      <w:r w:rsidRPr="00D41ED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как от учеников нашей школы, так и от администрации. Надеемся, что всё лето и осень созданная клумба будет радовать всех!</w:t>
      </w: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1EDB" w:rsidRPr="00D41EDB" w:rsidRDefault="00D41EDB" w:rsidP="00D41ED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Список используемой литературы:</w:t>
      </w:r>
    </w:p>
    <w:p w:rsidR="00D41EDB" w:rsidRPr="00D41EDB" w:rsidRDefault="00D41EDB" w:rsidP="00D41EDB">
      <w:pPr>
        <w:numPr>
          <w:ilvl w:val="0"/>
          <w:numId w:val="6"/>
        </w:num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Декоративное озеленение школьной территории: Методические рекомендации. Белгород, 2003 г. - 20 с.</w:t>
      </w:r>
    </w:p>
    <w:p w:rsidR="00D41EDB" w:rsidRPr="00D41EDB" w:rsidRDefault="00D41EDB" w:rsidP="00D41EDB">
      <w:pPr>
        <w:numPr>
          <w:ilvl w:val="0"/>
          <w:numId w:val="6"/>
        </w:num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Справочник цветовода (цветочно-декоративные растения открытого грунта) / И. Е. </w:t>
      </w:r>
      <w:proofErr w:type="spellStart"/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Ботяновский</w:t>
      </w:r>
      <w:proofErr w:type="spellEnd"/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Э. А. Бурова и др./; Под ред. А. Т. Федорука. – Минск</w:t>
      </w:r>
      <w:proofErr w:type="gramStart"/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.: </w:t>
      </w:r>
      <w:proofErr w:type="gramEnd"/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Урожай, 1985. – 208 с., ил., 16 л. Ил.</w:t>
      </w:r>
    </w:p>
    <w:p w:rsidR="00D41EDB" w:rsidRPr="00D41EDB" w:rsidRDefault="00D41EDB" w:rsidP="00D41EDB">
      <w:pPr>
        <w:numPr>
          <w:ilvl w:val="0"/>
          <w:numId w:val="6"/>
        </w:num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Кудрявец</w:t>
      </w:r>
      <w:proofErr w:type="spellEnd"/>
      <w:r w:rsidRPr="00D41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Д. Б., Петренко Н. А. Как вырастить цветы: Кн. Для учащихся. – М.: Просвещение, 1993. – 176 с.: ил.</w:t>
      </w:r>
    </w:p>
    <w:p w:rsidR="00D41EDB" w:rsidRPr="00D41EDB" w:rsidRDefault="00963128" w:rsidP="00D41EDB">
      <w:pPr>
        <w:numPr>
          <w:ilvl w:val="0"/>
          <w:numId w:val="6"/>
        </w:num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6" w:history="1">
        <w:r w:rsidR="00D41EDB" w:rsidRPr="00D41EDB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http://neobionika.ru/ozelenenie.html</w:t>
        </w:r>
      </w:hyperlink>
    </w:p>
    <w:p w:rsidR="001351E3" w:rsidRDefault="001351E3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D41EDB" w:rsidRDefault="00D41EDB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</w:p>
    <w:p w:rsidR="001351E3" w:rsidRDefault="001351E3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</w:t>
      </w:r>
    </w:p>
    <w:p w:rsidR="001351E3" w:rsidRDefault="001351E3" w:rsidP="007C2DB4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</w:t>
      </w:r>
    </w:p>
    <w:p w:rsidR="006736D0" w:rsidRDefault="006736D0" w:rsidP="007C2DB4">
      <w:pPr>
        <w:jc w:val="both"/>
      </w:pPr>
    </w:p>
    <w:sectPr w:rsidR="0067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7"/>
    <w:multiLevelType w:val="multilevel"/>
    <w:tmpl w:val="ADF2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A522A"/>
    <w:multiLevelType w:val="multilevel"/>
    <w:tmpl w:val="B710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B5CB3"/>
    <w:multiLevelType w:val="multilevel"/>
    <w:tmpl w:val="F114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662C6"/>
    <w:multiLevelType w:val="multilevel"/>
    <w:tmpl w:val="39C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47A50"/>
    <w:multiLevelType w:val="multilevel"/>
    <w:tmpl w:val="5410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6489E"/>
    <w:multiLevelType w:val="multilevel"/>
    <w:tmpl w:val="45FC3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6F"/>
    <w:rsid w:val="001351E3"/>
    <w:rsid w:val="00541345"/>
    <w:rsid w:val="006736D0"/>
    <w:rsid w:val="007C2DB4"/>
    <w:rsid w:val="007D55AD"/>
    <w:rsid w:val="00963128"/>
    <w:rsid w:val="00AD28C3"/>
    <w:rsid w:val="00CB5AD8"/>
    <w:rsid w:val="00CF45CC"/>
    <w:rsid w:val="00D41EDB"/>
    <w:rsid w:val="00F0496F"/>
    <w:rsid w:val="00F546DA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1E3"/>
    <w:rPr>
      <w:color w:val="0000FF"/>
      <w:u w:val="single"/>
    </w:rPr>
  </w:style>
  <w:style w:type="character" w:styleId="a5">
    <w:name w:val="Emphasis"/>
    <w:basedOn w:val="a0"/>
    <w:uiPriority w:val="20"/>
    <w:qFormat/>
    <w:rsid w:val="00CF45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1E3"/>
    <w:rPr>
      <w:color w:val="0000FF"/>
      <w:u w:val="single"/>
    </w:rPr>
  </w:style>
  <w:style w:type="character" w:styleId="a5">
    <w:name w:val="Emphasis"/>
    <w:basedOn w:val="a0"/>
    <w:uiPriority w:val="20"/>
    <w:qFormat/>
    <w:rsid w:val="00CF45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com%2Furl%3Fq%3Dhttp%3A%2F%2Finfourok.ru%2Fgo.html%3Fhref%253Dhttp%25253A%25252F%25252Fneobionika.ru%25252Fozelenenie.html%26sa%3DD%26ust%3D1548766757517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2022-04-28T07:09:00Z</dcterms:created>
  <dcterms:modified xsi:type="dcterms:W3CDTF">2022-06-08T08:28:00Z</dcterms:modified>
</cp:coreProperties>
</file>