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80" w:rsidRDefault="00DE7DC5">
      <w:pPr>
        <w:spacing w:before="62" w:line="360" w:lineRule="auto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6D0180" w:rsidRDefault="00DE7DC5">
      <w:pPr>
        <w:spacing w:line="360" w:lineRule="auto"/>
        <w:ind w:left="5423" w:right="107" w:hanging="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proofErr w:type="spellStart"/>
      <w:r>
        <w:rPr>
          <w:sz w:val="24"/>
          <w:szCs w:val="24"/>
        </w:rPr>
        <w:t>АНО</w:t>
      </w:r>
      <w:proofErr w:type="spellEnd"/>
      <w:r>
        <w:rPr>
          <w:sz w:val="24"/>
          <w:szCs w:val="24"/>
        </w:rPr>
        <w:t xml:space="preserve"> «Мой Зарайск»</w:t>
      </w:r>
    </w:p>
    <w:p w:rsidR="006D0180" w:rsidRDefault="00DE7DC5">
      <w:pPr>
        <w:tabs>
          <w:tab w:val="left" w:pos="1134"/>
        </w:tabs>
        <w:spacing w:before="1" w:line="360" w:lineRule="auto"/>
        <w:ind w:right="1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 </w:t>
      </w:r>
      <w:proofErr w:type="spellStart"/>
      <w:r>
        <w:rPr>
          <w:sz w:val="24"/>
          <w:szCs w:val="24"/>
        </w:rPr>
        <w:t>Д.В</w:t>
      </w:r>
      <w:proofErr w:type="spellEnd"/>
      <w:r>
        <w:rPr>
          <w:sz w:val="24"/>
          <w:szCs w:val="24"/>
        </w:rPr>
        <w:t>. Хрипунова</w:t>
      </w:r>
    </w:p>
    <w:p w:rsidR="006D0180" w:rsidRDefault="00DE7DC5">
      <w:pPr>
        <w:tabs>
          <w:tab w:val="left" w:pos="1134"/>
        </w:tabs>
        <w:spacing w:before="1" w:line="360" w:lineRule="auto"/>
        <w:ind w:right="1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spellStart"/>
      <w:r>
        <w:rPr>
          <w:sz w:val="24"/>
          <w:szCs w:val="24"/>
        </w:rPr>
        <w:t>МБУ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ЦИУР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Зарайск”</w:t>
      </w:r>
    </w:p>
    <w:p w:rsidR="006D0180" w:rsidRDefault="00DE7DC5">
      <w:pPr>
        <w:tabs>
          <w:tab w:val="left" w:pos="594"/>
          <w:tab w:val="left" w:pos="2027"/>
        </w:tabs>
        <w:spacing w:line="360" w:lineRule="auto"/>
        <w:ind w:right="116"/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</w:t>
      </w:r>
      <w:r>
        <w:rPr>
          <w:sz w:val="24"/>
          <w:szCs w:val="24"/>
        </w:rPr>
        <w:tab/>
        <w:t>2021 г.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6D0180" w:rsidRDefault="00DE7DC5">
      <w:pPr>
        <w:pStyle w:val="1"/>
        <w:spacing w:line="240" w:lineRule="auto"/>
        <w:ind w:left="416" w:right="417" w:firstLine="0"/>
        <w:jc w:val="center"/>
      </w:pPr>
      <w:r>
        <w:t>ПОЛОЖЕНИЕ</w:t>
      </w:r>
    </w:p>
    <w:p w:rsidR="006D0180" w:rsidRDefault="00DE7DC5">
      <w:pPr>
        <w:spacing w:before="2"/>
        <w:ind w:left="416" w:right="4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региональном конкурсе графического оформления </w:t>
      </w:r>
      <w:proofErr w:type="gramStart"/>
      <w:r>
        <w:rPr>
          <w:b/>
          <w:sz w:val="28"/>
          <w:szCs w:val="28"/>
        </w:rPr>
        <w:t>открыток  «</w:t>
      </w:r>
      <w:proofErr w:type="gramEnd"/>
      <w:r>
        <w:rPr>
          <w:b/>
          <w:sz w:val="28"/>
          <w:szCs w:val="28"/>
        </w:rPr>
        <w:t>Арт-промыслы»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6D0180" w:rsidRDefault="00DE7D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"/>
        </w:tabs>
        <w:spacing w:before="1" w:line="32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6D0180" w:rsidRDefault="00DE7D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38"/>
        </w:tabs>
        <w:ind w:right="102" w:firstLine="0"/>
        <w:jc w:val="both"/>
      </w:pPr>
      <w:r>
        <w:rPr>
          <w:color w:val="000000"/>
          <w:sz w:val="28"/>
          <w:szCs w:val="28"/>
        </w:rPr>
        <w:t>Настоящее Положение определяет общий порядок организации и проведени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регионального конкурса </w:t>
      </w:r>
      <w:r>
        <w:rPr>
          <w:sz w:val="28"/>
          <w:szCs w:val="28"/>
        </w:rPr>
        <w:t xml:space="preserve">графического оформления </w:t>
      </w:r>
      <w:proofErr w:type="gramStart"/>
      <w:r>
        <w:rPr>
          <w:sz w:val="28"/>
          <w:szCs w:val="28"/>
        </w:rPr>
        <w:t>открыток  «</w:t>
      </w:r>
      <w:proofErr w:type="gramEnd"/>
      <w:r>
        <w:rPr>
          <w:sz w:val="28"/>
          <w:szCs w:val="28"/>
        </w:rPr>
        <w:t>Арт-промыслы»</w:t>
      </w:r>
      <w:r>
        <w:rPr>
          <w:color w:val="000000"/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.</w:t>
      </w:r>
    </w:p>
    <w:p w:rsidR="006D0180" w:rsidRDefault="00DE7D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ind w:right="10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Автономная некоммерческая организация «Центр сохранения и возрождения культурно-исторического наследия «Мой Зарайск» совместно с </w:t>
      </w:r>
      <w:proofErr w:type="spellStart"/>
      <w:r>
        <w:rPr>
          <w:sz w:val="28"/>
          <w:szCs w:val="28"/>
        </w:rPr>
        <w:t>МБУ</w:t>
      </w:r>
      <w:proofErr w:type="spellEnd"/>
      <w:r>
        <w:rPr>
          <w:sz w:val="28"/>
          <w:szCs w:val="28"/>
        </w:rPr>
        <w:t xml:space="preserve"> “Центр инвестиций и устойчивого развития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Зарайск”.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6D0180" w:rsidRDefault="00DE7DC5">
      <w:pPr>
        <w:pStyle w:val="1"/>
        <w:numPr>
          <w:ilvl w:val="0"/>
          <w:numId w:val="4"/>
        </w:numPr>
        <w:tabs>
          <w:tab w:val="left" w:pos="315"/>
        </w:tabs>
        <w:spacing w:after="200" w:line="240" w:lineRule="auto"/>
        <w:ind w:left="314" w:hanging="213"/>
        <w:jc w:val="both"/>
      </w:pPr>
      <w:r>
        <w:t xml:space="preserve"> Цели и задачи Конкурса:</w:t>
      </w:r>
    </w:p>
    <w:p w:rsidR="006D0180" w:rsidRDefault="00DE7DC5">
      <w:pPr>
        <w:spacing w:line="321" w:lineRule="auto"/>
        <w:ind w:left="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проводится в целях:</w:t>
      </w:r>
    </w:p>
    <w:p w:rsidR="006D0180" w:rsidRDefault="00DE7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пропаганды на</w:t>
      </w:r>
      <w:r>
        <w:rPr>
          <w:color w:val="000000"/>
          <w:sz w:val="28"/>
          <w:szCs w:val="28"/>
        </w:rPr>
        <w:t xml:space="preserve">родных художественных промыслов и </w:t>
      </w:r>
      <w:proofErr w:type="spellStart"/>
      <w:r>
        <w:rPr>
          <w:color w:val="000000"/>
          <w:sz w:val="28"/>
          <w:szCs w:val="28"/>
        </w:rPr>
        <w:t>ремесел</w:t>
      </w:r>
      <w:proofErr w:type="spellEnd"/>
      <w:r>
        <w:rPr>
          <w:color w:val="000000"/>
          <w:sz w:val="28"/>
          <w:szCs w:val="28"/>
        </w:rPr>
        <w:t xml:space="preserve"> Подмосковья и популяризации новых видов и направлений декоративно-прикладного творчества;</w:t>
      </w:r>
    </w:p>
    <w:p w:rsidR="006D0180" w:rsidRDefault="00DE7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охранения и развития традиционных народных промыслов и </w:t>
      </w:r>
      <w:proofErr w:type="spellStart"/>
      <w:r>
        <w:rPr>
          <w:color w:val="000000"/>
          <w:sz w:val="28"/>
          <w:szCs w:val="28"/>
        </w:rPr>
        <w:t>ремесел</w:t>
      </w:r>
      <w:proofErr w:type="spellEnd"/>
      <w:r>
        <w:rPr>
          <w:color w:val="000000"/>
          <w:sz w:val="28"/>
          <w:szCs w:val="28"/>
        </w:rPr>
        <w:t>;</w:t>
      </w:r>
    </w:p>
    <w:p w:rsidR="006D0180" w:rsidRDefault="00DE7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интеграции ценностей традиционных промыслов в современную </w:t>
      </w:r>
      <w:proofErr w:type="spellStart"/>
      <w:r>
        <w:rPr>
          <w:sz w:val="28"/>
          <w:szCs w:val="28"/>
        </w:rPr>
        <w:t>молодежную</w:t>
      </w:r>
      <w:proofErr w:type="spellEnd"/>
      <w:r>
        <w:rPr>
          <w:sz w:val="28"/>
          <w:szCs w:val="28"/>
        </w:rPr>
        <w:t xml:space="preserve"> культуру.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6D0180" w:rsidRDefault="00DE7DC5">
      <w:pPr>
        <w:pStyle w:val="1"/>
        <w:spacing w:line="319" w:lineRule="auto"/>
        <w:ind w:left="102" w:firstLine="0"/>
      </w:pPr>
      <w:r>
        <w:t>Задачи конкурса:</w:t>
      </w:r>
    </w:p>
    <w:p w:rsidR="006D0180" w:rsidRDefault="00DE7D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повысить интерес к народным художественным промыслам и </w:t>
      </w:r>
      <w:proofErr w:type="spellStart"/>
      <w:r>
        <w:rPr>
          <w:color w:val="000000"/>
          <w:sz w:val="28"/>
          <w:szCs w:val="28"/>
        </w:rPr>
        <w:t>ремеслам</w:t>
      </w:r>
      <w:proofErr w:type="spellEnd"/>
      <w:r>
        <w:rPr>
          <w:color w:val="000000"/>
          <w:sz w:val="28"/>
          <w:szCs w:val="28"/>
        </w:rPr>
        <w:t>;</w:t>
      </w:r>
    </w:p>
    <w:p w:rsidR="006D0180" w:rsidRDefault="00DE7D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приобщить </w:t>
      </w:r>
      <w:proofErr w:type="spellStart"/>
      <w:r>
        <w:rPr>
          <w:color w:val="000000"/>
          <w:sz w:val="28"/>
          <w:szCs w:val="28"/>
        </w:rPr>
        <w:t>молодежь</w:t>
      </w:r>
      <w:proofErr w:type="spellEnd"/>
      <w:r>
        <w:rPr>
          <w:color w:val="000000"/>
          <w:sz w:val="28"/>
          <w:szCs w:val="28"/>
        </w:rPr>
        <w:t xml:space="preserve"> к народным художественным промыслам и </w:t>
      </w:r>
      <w:proofErr w:type="spellStart"/>
      <w:r>
        <w:rPr>
          <w:color w:val="000000"/>
          <w:sz w:val="28"/>
          <w:szCs w:val="28"/>
        </w:rPr>
        <w:t>ремеслам</w:t>
      </w:r>
      <w:proofErr w:type="spellEnd"/>
      <w:r>
        <w:rPr>
          <w:color w:val="000000"/>
          <w:sz w:val="28"/>
          <w:szCs w:val="28"/>
        </w:rPr>
        <w:t>, декоративно-прикладному искусству;</w:t>
      </w:r>
    </w:p>
    <w:p w:rsidR="006D0180" w:rsidRDefault="00DE7DC5">
      <w:pPr>
        <w:numPr>
          <w:ilvl w:val="0"/>
          <w:numId w:val="2"/>
        </w:numPr>
        <w:ind w:right="104"/>
        <w:jc w:val="both"/>
        <w:rPr>
          <w:sz w:val="28"/>
          <w:szCs w:val="28"/>
        </w:rPr>
        <w:sectPr w:rsidR="006D0180">
          <w:pgSz w:w="11910" w:h="16840"/>
          <w:pgMar w:top="480" w:right="740" w:bottom="280" w:left="1600" w:header="720" w:footer="720" w:gutter="0"/>
          <w:pgNumType w:start="1"/>
          <w:cols w:space="720"/>
        </w:sectPr>
      </w:pPr>
      <w:r>
        <w:rPr>
          <w:sz w:val="28"/>
          <w:szCs w:val="28"/>
        </w:rPr>
        <w:t>стимулировать развитие личности, творческой инициативы и эстетического вкуса.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Сроки проведения Конкурса 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8"/>
          <w:szCs w:val="28"/>
        </w:rPr>
      </w:pP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Конкурс проводится в</w:t>
      </w:r>
      <w:r>
        <w:rPr>
          <w:color w:val="000000"/>
          <w:sz w:val="28"/>
          <w:szCs w:val="28"/>
        </w:rPr>
        <w:t xml:space="preserve"> период с 01 ноября 2021 года по 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2022 года. 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Оргкомитет Конкурса 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sz w:val="28"/>
          <w:szCs w:val="28"/>
        </w:rPr>
      </w:pP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8"/>
          <w:szCs w:val="28"/>
        </w:rPr>
      </w:pPr>
      <w:r>
        <w:rPr>
          <w:color w:val="000000"/>
          <w:sz w:val="28"/>
          <w:szCs w:val="28"/>
        </w:rPr>
        <w:t>4.1. Оргкомитет Конкурса формируется из сотруд</w:t>
      </w:r>
      <w:r>
        <w:rPr>
          <w:sz w:val="28"/>
          <w:szCs w:val="28"/>
        </w:rPr>
        <w:t xml:space="preserve">ников </w:t>
      </w:r>
      <w:proofErr w:type="spellStart"/>
      <w:r>
        <w:rPr>
          <w:sz w:val="28"/>
          <w:szCs w:val="28"/>
        </w:rPr>
        <w:t>МБУ</w:t>
      </w:r>
      <w:proofErr w:type="spellEnd"/>
      <w:r>
        <w:rPr>
          <w:sz w:val="28"/>
          <w:szCs w:val="28"/>
        </w:rPr>
        <w:t xml:space="preserve"> “Центр инвестиций и устойчивого развития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Зарайск”, членов Общественной палаты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Зарайск и представителей общест</w:t>
      </w:r>
      <w:r>
        <w:rPr>
          <w:sz w:val="28"/>
          <w:szCs w:val="28"/>
        </w:rPr>
        <w:t>венных организаций Московской области.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8"/>
          <w:szCs w:val="28"/>
        </w:rPr>
      </w:pP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Функции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ргкомитета: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Оргкомитет осуществляет контроль и координацию проведения Конкурса;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spacing w:before="3" w:after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 xml:space="preserve"> Определяет условия проведения Конкурса (порядок проведения, состав </w:t>
      </w:r>
      <w:r>
        <w:rPr>
          <w:sz w:val="28"/>
          <w:szCs w:val="28"/>
        </w:rPr>
        <w:t>экспертного совета по определению победителей Конкурса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D0180" w:rsidRDefault="00DE7DC5">
      <w:pPr>
        <w:pStyle w:val="1"/>
        <w:tabs>
          <w:tab w:val="left" w:pos="315"/>
        </w:tabs>
        <w:spacing w:before="1" w:line="319" w:lineRule="auto"/>
        <w:ind w:left="0" w:firstLine="0"/>
      </w:pPr>
      <w:bookmarkStart w:id="0" w:name="_gjdgxs" w:colFirst="0" w:colLast="0"/>
      <w:bookmarkEnd w:id="0"/>
      <w:r>
        <w:t>5. Участники Конкурса</w:t>
      </w:r>
    </w:p>
    <w:p w:rsidR="006D0180" w:rsidRDefault="00DE7DC5">
      <w:pPr>
        <w:tabs>
          <w:tab w:val="left" w:pos="1255"/>
        </w:tabs>
        <w:spacing w:after="200"/>
        <w:ind w:right="105"/>
        <w:rPr>
          <w:color w:val="000000"/>
          <w:sz w:val="28"/>
          <w:szCs w:val="28"/>
        </w:rPr>
      </w:pPr>
      <w:r>
        <w:rPr>
          <w:sz w:val="28"/>
          <w:szCs w:val="28"/>
        </w:rPr>
        <w:t>В Конкурсе могут принять участие жители Московской области от 14 до 35 лет (постоянная регистрация на территории Московской области - ОБЯЗАТЕЛЬНА).</w:t>
      </w:r>
    </w:p>
    <w:p w:rsidR="006D0180" w:rsidRDefault="00DE7DC5">
      <w:pPr>
        <w:pStyle w:val="1"/>
        <w:tabs>
          <w:tab w:val="left" w:pos="315"/>
        </w:tabs>
        <w:spacing w:line="276" w:lineRule="auto"/>
        <w:ind w:left="0" w:firstLine="0"/>
        <w:jc w:val="both"/>
      </w:pPr>
      <w:r>
        <w:t>6. Порядок и сроки проведения</w:t>
      </w:r>
      <w:r>
        <w:t xml:space="preserve"> конкурса:</w:t>
      </w:r>
    </w:p>
    <w:p w:rsidR="006D0180" w:rsidRDefault="006D0180">
      <w:pPr>
        <w:tabs>
          <w:tab w:val="left" w:pos="315"/>
        </w:tabs>
      </w:pPr>
    </w:p>
    <w:p w:rsidR="006D0180" w:rsidRDefault="00DE7DC5">
      <w:pPr>
        <w:tabs>
          <w:tab w:val="left" w:pos="1255"/>
        </w:tabs>
        <w:ind w:right="105"/>
        <w:rPr>
          <w:sz w:val="28"/>
          <w:szCs w:val="28"/>
        </w:rPr>
      </w:pPr>
      <w:r>
        <w:rPr>
          <w:sz w:val="28"/>
          <w:szCs w:val="28"/>
        </w:rPr>
        <w:t xml:space="preserve">6.1. Заявки на участие в Конкурсе (Приложение 1) принимаются до 15 января </w:t>
      </w:r>
      <w:bookmarkStart w:id="1" w:name="_GoBack"/>
      <w:bookmarkEnd w:id="1"/>
      <w:r>
        <w:rPr>
          <w:sz w:val="28"/>
          <w:szCs w:val="28"/>
        </w:rPr>
        <w:t xml:space="preserve">2022 года в электронном виде (качественные сканы) в формате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, соотношение сторон не менее 1600*900 пикселей) на е-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>
        <w:r>
          <w:rPr>
            <w:color w:val="0000FF"/>
            <w:sz w:val="28"/>
            <w:szCs w:val="28"/>
            <w:u w:val="single"/>
          </w:rPr>
          <w:t>myzaraysk@yandex.ru</w:t>
        </w:r>
      </w:hyperlink>
      <w:r>
        <w:rPr>
          <w:sz w:val="28"/>
          <w:szCs w:val="28"/>
        </w:rPr>
        <w:t xml:space="preserve"> с указанием в теме письма «Арт-промыслы». </w:t>
      </w:r>
    </w:p>
    <w:p w:rsidR="006D0180" w:rsidRDefault="00DE7DC5">
      <w:pPr>
        <w:tabs>
          <w:tab w:val="left" w:pos="1255"/>
        </w:tabs>
        <w:ind w:right="105"/>
        <w:rPr>
          <w:sz w:val="28"/>
          <w:szCs w:val="28"/>
        </w:rPr>
      </w:pPr>
      <w:r>
        <w:rPr>
          <w:sz w:val="28"/>
          <w:szCs w:val="28"/>
        </w:rPr>
        <w:t>Контактный телефон: 8(966) 183-31-23.</w:t>
      </w:r>
    </w:p>
    <w:p w:rsidR="006D0180" w:rsidRDefault="00DE7DC5">
      <w:pPr>
        <w:tabs>
          <w:tab w:val="left" w:pos="1255"/>
        </w:tabs>
        <w:ind w:right="107"/>
        <w:rPr>
          <w:sz w:val="28"/>
          <w:szCs w:val="28"/>
        </w:rPr>
      </w:pPr>
      <w:r>
        <w:rPr>
          <w:sz w:val="28"/>
          <w:szCs w:val="28"/>
        </w:rPr>
        <w:t xml:space="preserve">6.2. К заявке в обязательном порядке прикладывается скан заполненного </w:t>
      </w:r>
      <w:proofErr w:type="gramStart"/>
      <w:r>
        <w:rPr>
          <w:sz w:val="28"/>
          <w:szCs w:val="28"/>
        </w:rPr>
        <w:t>и  подписанного</w:t>
      </w:r>
      <w:proofErr w:type="gramEnd"/>
      <w:r>
        <w:rPr>
          <w:sz w:val="28"/>
          <w:szCs w:val="28"/>
        </w:rPr>
        <w:t xml:space="preserve"> от руки Согласия участника на обработку персональных</w:t>
      </w:r>
      <w:r>
        <w:rPr>
          <w:sz w:val="28"/>
          <w:szCs w:val="28"/>
        </w:rPr>
        <w:t xml:space="preserve"> данных (Приложение 2).</w:t>
      </w:r>
    </w:p>
    <w:p w:rsidR="006D0180" w:rsidRDefault="00DE7DC5">
      <w:pPr>
        <w:tabs>
          <w:tab w:val="left" w:pos="1255"/>
        </w:tabs>
        <w:ind w:right="107"/>
        <w:rPr>
          <w:sz w:val="28"/>
          <w:szCs w:val="28"/>
        </w:rPr>
      </w:pPr>
      <w:r>
        <w:rPr>
          <w:sz w:val="28"/>
          <w:szCs w:val="28"/>
        </w:rPr>
        <w:t>6.3. Не допускаются к участию в Конкурсе работы, содержащие ненормативную лексику, имеющие в содержании признаки разжигания национальной, расовой, либо религиозной розни, а также рекламу спиртных и табачных изделий.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color w:val="000000"/>
          <w:sz w:val="28"/>
          <w:szCs w:val="28"/>
        </w:rPr>
        <w:t>Факт участия в Конкурсе подразумевает, что с согласия участников и победителей их конкурсные работы, и иные сведения о них могут быть использованы организатором, в том числе для публичной демонстрации.</w:t>
      </w:r>
    </w:p>
    <w:p w:rsidR="006D0180" w:rsidRDefault="006D0180">
      <w:pPr>
        <w:pStyle w:val="1"/>
        <w:tabs>
          <w:tab w:val="left" w:pos="315"/>
        </w:tabs>
        <w:ind w:left="0" w:firstLine="0"/>
        <w:jc w:val="both"/>
      </w:pP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tabs>
          <w:tab w:val="left" w:pos="383"/>
        </w:tabs>
        <w:spacing w:line="321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</w:rPr>
        <w:t>Требования к конкурсным работам: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tabs>
          <w:tab w:val="left" w:pos="38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1.Представленные</w:t>
      </w:r>
      <w:proofErr w:type="spellEnd"/>
      <w:proofErr w:type="gramEnd"/>
      <w:r>
        <w:rPr>
          <w:sz w:val="28"/>
          <w:szCs w:val="28"/>
        </w:rPr>
        <w:t xml:space="preserve"> на Конкурс работы могут быть выполнены изобразительными материалами (карандаш, акварель, гуашь и иные ).</w:t>
      </w:r>
    </w:p>
    <w:p w:rsidR="006D0180" w:rsidRDefault="00DE7DC5">
      <w:pPr>
        <w:rPr>
          <w:b/>
          <w:sz w:val="28"/>
          <w:szCs w:val="28"/>
        </w:rPr>
      </w:pPr>
      <w:r>
        <w:rPr>
          <w:sz w:val="28"/>
          <w:szCs w:val="28"/>
        </w:rPr>
        <w:t>7.2 В рисунках используются мотивы народных художественных промыслов Московской области, согласно тематике конкурса (Приложение 3</w:t>
      </w:r>
      <w:proofErr w:type="gramStart"/>
      <w:r>
        <w:rPr>
          <w:sz w:val="28"/>
          <w:szCs w:val="28"/>
        </w:rPr>
        <w:t>) .</w:t>
      </w:r>
      <w:proofErr w:type="gramEnd"/>
    </w:p>
    <w:p w:rsidR="006D0180" w:rsidRDefault="00DE7DC5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 </w:t>
      </w:r>
      <w:r>
        <w:rPr>
          <w:color w:val="000000"/>
          <w:sz w:val="28"/>
          <w:szCs w:val="28"/>
        </w:rPr>
        <w:t>Работа должна носить самостоятельный творческий характер;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7.4 </w:t>
      </w:r>
      <w:r>
        <w:rPr>
          <w:color w:val="000000"/>
          <w:sz w:val="28"/>
          <w:szCs w:val="28"/>
        </w:rPr>
        <w:t>Представленные на конкурс работы должны соответствовать заявленной тематике;</w:t>
      </w:r>
    </w:p>
    <w:p w:rsidR="006D0180" w:rsidRDefault="00DE7DC5">
      <w:pPr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 </w:t>
      </w:r>
      <w:r>
        <w:rPr>
          <w:color w:val="000000"/>
          <w:sz w:val="28"/>
          <w:szCs w:val="28"/>
        </w:rPr>
        <w:t xml:space="preserve">Конкурсные работы должны иметь эстетический вид, должны быть </w:t>
      </w:r>
      <w:proofErr w:type="spellStart"/>
      <w:r>
        <w:rPr>
          <w:sz w:val="28"/>
          <w:szCs w:val="28"/>
        </w:rPr>
        <w:t>завершенными</w:t>
      </w:r>
      <w:proofErr w:type="spellEnd"/>
      <w:r>
        <w:rPr>
          <w:sz w:val="28"/>
          <w:szCs w:val="28"/>
        </w:rPr>
        <w:t>.</w:t>
      </w:r>
    </w:p>
    <w:p w:rsidR="006D0180" w:rsidRDefault="006D0180">
      <w:pPr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jc w:val="both"/>
        <w:rPr>
          <w:sz w:val="28"/>
          <w:szCs w:val="28"/>
        </w:rPr>
      </w:pPr>
    </w:p>
    <w:p w:rsidR="006D0180" w:rsidRDefault="00DE7DC5">
      <w:pPr>
        <w:pStyle w:val="1"/>
        <w:tabs>
          <w:tab w:val="left" w:pos="383"/>
        </w:tabs>
        <w:spacing w:before="67"/>
        <w:ind w:left="0" w:firstLine="0"/>
      </w:pPr>
      <w:r>
        <w:t>8. Критерии оценки конкурсных ра</w:t>
      </w:r>
      <w:r>
        <w:t>бот:</w:t>
      </w:r>
    </w:p>
    <w:p w:rsidR="006D0180" w:rsidRDefault="00DE7DC5">
      <w:pPr>
        <w:spacing w:line="320" w:lineRule="auto"/>
        <w:ind w:left="102"/>
        <w:rPr>
          <w:sz w:val="28"/>
          <w:szCs w:val="28"/>
        </w:rPr>
      </w:pPr>
      <w:r>
        <w:rPr>
          <w:sz w:val="28"/>
          <w:szCs w:val="28"/>
        </w:rPr>
        <w:t>Конкурсные работы должны соответствовать следующим критериям:</w:t>
      </w:r>
    </w:p>
    <w:p w:rsidR="006D0180" w:rsidRDefault="00DE7DC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высокий уровень исполнения, согласно возрастной категории;</w:t>
      </w:r>
    </w:p>
    <w:p w:rsidR="006D0180" w:rsidRDefault="00DE7DC5">
      <w:pPr>
        <w:numPr>
          <w:ilvl w:val="0"/>
          <w:numId w:val="3"/>
        </w:numPr>
        <w:spacing w:line="322" w:lineRule="auto"/>
        <w:rPr>
          <w:sz w:val="28"/>
          <w:szCs w:val="28"/>
        </w:rPr>
      </w:pPr>
      <w:r>
        <w:rPr>
          <w:sz w:val="28"/>
          <w:szCs w:val="28"/>
        </w:rPr>
        <w:t>художественная ценность и эстетичность изделия;</w:t>
      </w:r>
    </w:p>
    <w:p w:rsidR="006D0180" w:rsidRDefault="00DE7DC5">
      <w:pPr>
        <w:numPr>
          <w:ilvl w:val="0"/>
          <w:numId w:val="3"/>
        </w:numPr>
        <w:spacing w:line="322" w:lineRule="auto"/>
        <w:rPr>
          <w:sz w:val="28"/>
          <w:szCs w:val="28"/>
        </w:rPr>
      </w:pPr>
      <w:r>
        <w:rPr>
          <w:sz w:val="28"/>
          <w:szCs w:val="28"/>
        </w:rPr>
        <w:t>композиционное решение;</w:t>
      </w:r>
    </w:p>
    <w:p w:rsidR="006D0180" w:rsidRDefault="00DE7DC5">
      <w:pPr>
        <w:numPr>
          <w:ilvl w:val="0"/>
          <w:numId w:val="3"/>
        </w:numPr>
        <w:spacing w:line="322" w:lineRule="auto"/>
        <w:rPr>
          <w:sz w:val="28"/>
          <w:szCs w:val="28"/>
        </w:rPr>
      </w:pPr>
      <w:r>
        <w:rPr>
          <w:sz w:val="28"/>
          <w:szCs w:val="28"/>
        </w:rPr>
        <w:t>передача характерных цветосочетаний для народных художеств</w:t>
      </w:r>
      <w:r>
        <w:rPr>
          <w:sz w:val="28"/>
          <w:szCs w:val="28"/>
        </w:rPr>
        <w:t>енных промыслов;</w:t>
      </w:r>
    </w:p>
    <w:p w:rsidR="006D0180" w:rsidRDefault="00DE7DC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оригинальность воплощения традиционных канонов народных художественных промыслов Московской области.</w:t>
      </w:r>
    </w:p>
    <w:p w:rsidR="006D0180" w:rsidRDefault="006D0180">
      <w:pPr>
        <w:spacing w:before="3"/>
        <w:rPr>
          <w:sz w:val="28"/>
          <w:szCs w:val="28"/>
        </w:rPr>
      </w:pPr>
    </w:p>
    <w:p w:rsidR="006D0180" w:rsidRDefault="00DE7DC5">
      <w:pPr>
        <w:pStyle w:val="1"/>
        <w:tabs>
          <w:tab w:val="left" w:pos="524"/>
        </w:tabs>
        <w:ind w:left="461" w:firstLine="0"/>
      </w:pPr>
      <w:bookmarkStart w:id="2" w:name="_syamnpxbtaa" w:colFirst="0" w:colLast="0"/>
      <w:bookmarkEnd w:id="2"/>
      <w:r>
        <w:t>Подведение итогов конкурса:</w:t>
      </w:r>
    </w:p>
    <w:p w:rsidR="006D0180" w:rsidRDefault="00DE7DC5">
      <w:pPr>
        <w:tabs>
          <w:tab w:val="left" w:pos="733"/>
        </w:tabs>
        <w:jc w:val="both"/>
        <w:rPr>
          <w:sz w:val="28"/>
          <w:szCs w:val="28"/>
        </w:rPr>
      </w:pPr>
      <w:r>
        <w:rPr>
          <w:sz w:val="28"/>
          <w:szCs w:val="28"/>
        </w:rPr>
        <w:t>9.1 Подведение итогов конкурса возлагается на экспертный совет.</w:t>
      </w:r>
    </w:p>
    <w:p w:rsidR="006D0180" w:rsidRDefault="00DE7DC5">
      <w:pPr>
        <w:tabs>
          <w:tab w:val="left" w:pos="858"/>
        </w:tabs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9.2 Экспертный совет самостоятельно определяет регламент своей работы по определению победителей конкурса.</w:t>
      </w:r>
    </w:p>
    <w:p w:rsidR="006D0180" w:rsidRDefault="00DE7DC5">
      <w:pPr>
        <w:tabs>
          <w:tab w:val="left" w:pos="851"/>
        </w:tabs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9.3 Решение о победителях конкурса принимается членами экспертного совета открытым голосованием простым большинством голосов присутствующих на заседа</w:t>
      </w:r>
      <w:r>
        <w:rPr>
          <w:sz w:val="28"/>
          <w:szCs w:val="28"/>
        </w:rPr>
        <w:t xml:space="preserve">нии членов экспертного совета. </w:t>
      </w:r>
    </w:p>
    <w:p w:rsidR="006D0180" w:rsidRDefault="00DE7DC5">
      <w:pPr>
        <w:tabs>
          <w:tab w:val="left" w:pos="932"/>
        </w:tabs>
        <w:spacing w:before="1"/>
        <w:ind w:right="108"/>
        <w:jc w:val="both"/>
        <w:rPr>
          <w:b/>
          <w:sz w:val="28"/>
          <w:szCs w:val="28"/>
          <w:shd w:val="clear" w:color="auto" w:fill="FFE599"/>
        </w:rPr>
      </w:pPr>
      <w:r>
        <w:rPr>
          <w:sz w:val="28"/>
          <w:szCs w:val="28"/>
        </w:rPr>
        <w:t xml:space="preserve">9.4 На основании протокола организатор конкурса размещает информацию об итогах конкурса на официальном сайте организатора visitzaraysk.ru. </w:t>
      </w:r>
    </w:p>
    <w:p w:rsidR="006D0180" w:rsidRDefault="00DE7DC5">
      <w:pPr>
        <w:tabs>
          <w:tab w:val="left" w:pos="734"/>
        </w:tabs>
        <w:jc w:val="both"/>
        <w:rPr>
          <w:sz w:val="28"/>
          <w:szCs w:val="28"/>
        </w:rPr>
        <w:sectPr w:rsidR="006D0180">
          <w:pgSz w:w="11910" w:h="16840"/>
          <w:pgMar w:top="480" w:right="740" w:bottom="280" w:left="1600" w:header="720" w:footer="720" w:gutter="0"/>
          <w:cols w:space="720"/>
        </w:sectPr>
      </w:pPr>
      <w:r>
        <w:rPr>
          <w:sz w:val="28"/>
          <w:szCs w:val="28"/>
        </w:rPr>
        <w:t>9.5 Победители конкурса награждаются дипломами и ценными подарками.</w:t>
      </w:r>
    </w:p>
    <w:p w:rsidR="006D0180" w:rsidRDefault="00DE7DC5">
      <w:pPr>
        <w:tabs>
          <w:tab w:val="left" w:pos="734"/>
        </w:tabs>
        <w:spacing w:before="100" w:line="322" w:lineRule="auto"/>
        <w:ind w:right="100"/>
        <w:jc w:val="right"/>
        <w:rPr>
          <w:i/>
          <w:sz w:val="27"/>
          <w:szCs w:val="27"/>
        </w:rPr>
      </w:pPr>
      <w:r>
        <w:rPr>
          <w:i/>
          <w:sz w:val="28"/>
          <w:szCs w:val="28"/>
        </w:rPr>
        <w:lastRenderedPageBreak/>
        <w:t>При</w:t>
      </w:r>
      <w:r>
        <w:rPr>
          <w:i/>
          <w:sz w:val="28"/>
          <w:szCs w:val="28"/>
        </w:rPr>
        <w:t>ложение 1</w:t>
      </w:r>
    </w:p>
    <w:p w:rsidR="006D0180" w:rsidRDefault="00DE7DC5">
      <w:pPr>
        <w:tabs>
          <w:tab w:val="left" w:pos="734"/>
        </w:tabs>
        <w:spacing w:line="322" w:lineRule="auto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6D0180" w:rsidRDefault="00DE7DC5">
      <w:pPr>
        <w:pStyle w:val="1"/>
        <w:tabs>
          <w:tab w:val="left" w:pos="734"/>
        </w:tabs>
        <w:spacing w:before="40" w:line="276" w:lineRule="auto"/>
        <w:ind w:left="80" w:firstLine="0"/>
        <w:jc w:val="center"/>
      </w:pPr>
      <w:bookmarkStart w:id="3" w:name="_p7v1faaht0y" w:colFirst="0" w:colLast="0"/>
      <w:bookmarkEnd w:id="3"/>
      <w:r>
        <w:t xml:space="preserve">на участие в региональном конкурсе графического оформления </w:t>
      </w:r>
      <w:proofErr w:type="gramStart"/>
      <w:r>
        <w:t>открыток  «</w:t>
      </w:r>
      <w:proofErr w:type="gramEnd"/>
      <w:r>
        <w:t>Арт-промыслы»»</w:t>
      </w:r>
    </w:p>
    <w:p w:rsidR="006D0180" w:rsidRDefault="006D0180">
      <w:pPr>
        <w:tabs>
          <w:tab w:val="left" w:pos="734"/>
        </w:tabs>
      </w:pPr>
    </w:p>
    <w:p w:rsidR="006D0180" w:rsidRDefault="006D0180">
      <w:pPr>
        <w:tabs>
          <w:tab w:val="left" w:pos="734"/>
        </w:tabs>
      </w:pPr>
    </w:p>
    <w:tbl>
      <w:tblPr>
        <w:tblStyle w:val="a5"/>
        <w:tblW w:w="10725" w:type="dxa"/>
        <w:tblInd w:w="-1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5100"/>
        <w:gridCol w:w="4830"/>
      </w:tblGrid>
      <w:tr w:rsidR="006D0180">
        <w:trPr>
          <w:trHeight w:val="47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6D0180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261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Информация об участнике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0180">
        <w:trPr>
          <w:trHeight w:val="41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21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 участника полностью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6D0180">
        <w:trPr>
          <w:trHeight w:val="48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58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Возраст, город проживания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0180">
        <w:trPr>
          <w:trHeight w:val="47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 регистрации (по паспорту)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0180">
        <w:trPr>
          <w:trHeight w:val="47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конкурсной работы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D0180">
        <w:trPr>
          <w:trHeight w:val="47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народного промысла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0180">
        <w:trPr>
          <w:trHeight w:val="48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58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25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Используемые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0180">
        <w:trPr>
          <w:trHeight w:val="47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 педагога (если есть)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D0180">
        <w:trPr>
          <w:trHeight w:val="36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322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line="3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Комментарии к работе (заполняется по желанию)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180" w:rsidRDefault="00DE7DC5">
            <w:pPr>
              <w:tabs>
                <w:tab w:val="left" w:pos="734"/>
              </w:tabs>
              <w:spacing w:before="240" w:after="240" w:line="276" w:lineRule="auto"/>
              <w:ind w:left="1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D0180" w:rsidRDefault="00DE7DC5">
      <w:pPr>
        <w:tabs>
          <w:tab w:val="left" w:pos="734"/>
        </w:tabs>
        <w:spacing w:after="240" w:line="322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6D0180" w:rsidRDefault="00DE7DC5">
      <w:pPr>
        <w:tabs>
          <w:tab w:val="left" w:pos="734"/>
        </w:tabs>
        <w:spacing w:after="240" w:line="322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u w:val="single"/>
        </w:rPr>
        <w:t xml:space="preserve">    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Дата</w:t>
      </w:r>
    </w:p>
    <w:sectPr w:rsidR="006D0180">
      <w:pgSz w:w="11910" w:h="16840"/>
      <w:pgMar w:top="8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CD8"/>
    <w:multiLevelType w:val="multilevel"/>
    <w:tmpl w:val="664000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141FB0"/>
    <w:multiLevelType w:val="multilevel"/>
    <w:tmpl w:val="CFB61D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5C4556"/>
    <w:multiLevelType w:val="multilevel"/>
    <w:tmpl w:val="61569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662E50"/>
    <w:multiLevelType w:val="multilevel"/>
    <w:tmpl w:val="C5AE43EE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36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600" w:hanging="636"/>
      </w:pPr>
    </w:lvl>
    <w:lvl w:ilvl="3">
      <w:start w:val="1"/>
      <w:numFmt w:val="bullet"/>
      <w:lvlText w:val="•"/>
      <w:lvlJc w:val="left"/>
      <w:pPr>
        <w:ind w:left="740" w:hanging="636"/>
      </w:pPr>
    </w:lvl>
    <w:lvl w:ilvl="4">
      <w:start w:val="1"/>
      <w:numFmt w:val="bullet"/>
      <w:lvlText w:val="•"/>
      <w:lvlJc w:val="left"/>
      <w:pPr>
        <w:ind w:left="2000" w:hanging="636"/>
      </w:pPr>
    </w:lvl>
    <w:lvl w:ilvl="5">
      <w:start w:val="1"/>
      <w:numFmt w:val="bullet"/>
      <w:lvlText w:val="•"/>
      <w:lvlJc w:val="left"/>
      <w:pPr>
        <w:ind w:left="3261" w:hanging="636"/>
      </w:pPr>
    </w:lvl>
    <w:lvl w:ilvl="6">
      <w:start w:val="1"/>
      <w:numFmt w:val="bullet"/>
      <w:lvlText w:val="•"/>
      <w:lvlJc w:val="left"/>
      <w:pPr>
        <w:ind w:left="4522" w:hanging="636"/>
      </w:pPr>
    </w:lvl>
    <w:lvl w:ilvl="7">
      <w:start w:val="1"/>
      <w:numFmt w:val="bullet"/>
      <w:lvlText w:val="•"/>
      <w:lvlJc w:val="left"/>
      <w:pPr>
        <w:ind w:left="5783" w:hanging="636"/>
      </w:pPr>
    </w:lvl>
    <w:lvl w:ilvl="8">
      <w:start w:val="1"/>
      <w:numFmt w:val="bullet"/>
      <w:lvlText w:val="•"/>
      <w:lvlJc w:val="left"/>
      <w:pPr>
        <w:ind w:left="7044" w:hanging="636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80"/>
    <w:rsid w:val="006D0180"/>
    <w:rsid w:val="00D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775B"/>
  <w15:docId w15:val="{9E677149-7400-433C-9C38-D848C15D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321" w:lineRule="auto"/>
      <w:ind w:left="314" w:hanging="213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zaray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2021-11-23T15:53:00Z</dcterms:created>
  <dcterms:modified xsi:type="dcterms:W3CDTF">2021-11-23T15:53:00Z</dcterms:modified>
</cp:coreProperties>
</file>