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ИНВЕСТИЦИОННЫЙ ПАСПОРТ объекта культурного наследия</w:t>
      </w:r>
    </w:p>
    <w:p w:rsidR="00000000" w:rsidDel="00000000" w:rsidP="00000000" w:rsidRDefault="00000000" w:rsidRPr="00000000" w14:paraId="00000002">
      <w:pPr>
        <w:jc w:val="center"/>
        <w:rPr/>
      </w:pPr>
      <w:r w:rsidDel="00000000" w:rsidR="00000000" w:rsidRPr="00000000">
        <w:rPr>
          <w:rtl w:val="0"/>
        </w:rPr>
        <w:t xml:space="preserve">ЧАСТЬ I. Объект культурного наследия</w:t>
      </w:r>
    </w:p>
    <w:p w:rsidR="00000000" w:rsidDel="00000000" w:rsidP="00000000" w:rsidRDefault="00000000" w:rsidRPr="00000000" w14:paraId="00000003">
      <w:pPr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Паспорт ОКН</w:t>
      </w:r>
    </w:p>
    <w:p w:rsidR="00000000" w:rsidDel="00000000" w:rsidP="00000000" w:rsidRDefault="00000000" w:rsidRPr="00000000" w14:paraId="00000004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Дом Рязанова</w:t>
      </w:r>
    </w:p>
    <w:p w:rsidR="00000000" w:rsidDel="00000000" w:rsidP="00000000" w:rsidRDefault="00000000" w:rsidRPr="00000000" w14:paraId="00000005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XIX век (1815-1850ые)</w:t>
      </w:r>
    </w:p>
    <w:p w:rsidR="00000000" w:rsidDel="00000000" w:rsidP="00000000" w:rsidRDefault="00000000" w:rsidRPr="00000000" w14:paraId="00000006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Федеральный</w:t>
      </w:r>
    </w:p>
    <w:p w:rsidR="00000000" w:rsidDel="00000000" w:rsidP="00000000" w:rsidRDefault="00000000" w:rsidRPr="00000000" w14:paraId="00000007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Ансамбль</w:t>
      </w:r>
    </w:p>
    <w:p w:rsidR="00000000" w:rsidDel="00000000" w:rsidP="00000000" w:rsidRDefault="00000000" w:rsidRPr="00000000" w14:paraId="00000008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постановление Совета министров РСФСР; 1327, приложение 1, 1960-08-30</w:t>
      </w:r>
    </w:p>
    <w:p w:rsidR="00000000" w:rsidDel="00000000" w:rsidP="00000000" w:rsidRDefault="00000000" w:rsidRPr="00000000" w14:paraId="00000009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Екатеринбург, Куйбышева 40 </w:t>
      </w:r>
    </w:p>
    <w:p w:rsidR="00000000" w:rsidDel="00000000" w:rsidP="00000000" w:rsidRDefault="00000000" w:rsidRPr="00000000" w14:paraId="0000000A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Границы   территории   объекта культурного наследия: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приказ Управления государственной охраны объектов культурного наследия Свердловской области от 22.03.2017 г. #104. Приказом Управления государственной охраны объектов культурного наследия Свердловской области от 9 февраля 2018 года No22 « О внесении изменений в границы территории объекта культурного наследия федерального значения «Дом Рязанова», расположенного по адресу: г. Екатеринбург, ул. Куйбышева, 40, утвержденные приказом Управления государственной охраны объектов культурного наследия Свердловской области от 22.03.2017 # 104» были внесены изменения.</w:t>
      </w:r>
    </w:p>
    <w:p w:rsidR="00000000" w:rsidDel="00000000" w:rsidP="00000000" w:rsidRDefault="00000000" w:rsidRPr="00000000" w14:paraId="0000000B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both"/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Предмет охраны объекта культурного наследия: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данные об утверждении предмета охраны в установленном законодательством порядке отсутствуют. Предмет охраны объекта культурного наследия Объект культурного наследия «Дом Рязанова», расположенный по адресу: г. Екатеринбург, ул. Куйбышева, 40, не утвержден в соответствии с Порядком определения предмета охраны объекта культурного наследия, включенного в единый государственный реестр объектов культурного наследия (памятников истории и культуры) народов Российской Федерации, утвержденным приказом Министерства культуры Российской Федерации от 13.01.2016 #28.</w:t>
      </w:r>
    </w:p>
    <w:p w:rsidR="00000000" w:rsidDel="00000000" w:rsidP="00000000" w:rsidRDefault="00000000" w:rsidRPr="00000000" w14:paraId="0000000C">
      <w:pPr>
        <w:keepNext w:val="0"/>
        <w:keepLines w:val="0"/>
        <w:widowControl w:val="1"/>
        <w:numPr>
          <w:ilvl w:val="0"/>
          <w:numId w:val="1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720" w:right="0" w:hanging="360"/>
        <w:jc w:val="both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Границы зона охраны объекта культурного наследия: </w:t>
      </w:r>
      <w:r w:rsidDel="00000000" w:rsidR="00000000" w:rsidRPr="00000000">
        <w:rPr>
          <w:rFonts w:ascii="Calibri" w:cs="Calibri" w:eastAsia="Calibri" w:hAnsi="Calibri"/>
          <w:b w:val="1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Границы зон охраны, регулирования застройки и хозяйственной деятельности не утверждены. Режимы использования земель и градостроительные регламенты в границах зоны регулирования застройки и хозяйственной деятельности не определены. Объект культурного наследия регионального значения «Дом Рязанова» расположен в зоне регулирования застройки и хозяйственной деятельности ЗРЗ-2 объекта культурного наследия регионального значения «Дом Рязанова», расположенного по адресу: г. Екатеринбург, ул. Куйбышева, 63.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D">
      <w:pPr>
        <w:spacing w:after="12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Документы на сайте УГО ОКН СО</w:t>
      </w:r>
    </w:p>
    <w:p w:rsidR="00000000" w:rsidDel="00000000" w:rsidP="00000000" w:rsidRDefault="00000000" w:rsidRPr="00000000" w14:paraId="0000000E">
      <w:pPr>
        <w:rPr/>
      </w:pPr>
      <w:bookmarkStart w:colFirst="0" w:colLast="0" w:name="_heading=h.gjdgxs" w:id="0"/>
      <w:bookmarkEnd w:id="0"/>
      <w:r w:rsidDel="00000000" w:rsidR="00000000" w:rsidRPr="00000000">
        <w:rPr>
          <w:rtl w:val="0"/>
        </w:rPr>
        <w:t xml:space="preserve">Утверждение границ 22.03.17 </w:t>
      </w:r>
      <w:hyperlink r:id="rId7">
        <w:r w:rsidDel="00000000" w:rsidR="00000000" w:rsidRPr="00000000">
          <w:rPr>
            <w:color w:val="0000ff"/>
            <w:u w:val="single"/>
            <w:rtl w:val="0"/>
          </w:rPr>
          <w:t xml:space="preserve">https://okn.midural.ru/sites/default/files/npa/p104.pdf</w:t>
        </w:r>
      </w:hyperlink>
      <w:r w:rsidDel="00000000" w:rsidR="00000000" w:rsidRPr="00000000">
        <w:rPr>
          <w:rtl w:val="0"/>
        </w:rPr>
        <w:br w:type="textWrapping"/>
        <w:t xml:space="preserve">Изменение границ 09.02.2018 </w:t>
      </w:r>
      <w:hyperlink r:id="rId8">
        <w:r w:rsidDel="00000000" w:rsidR="00000000" w:rsidRPr="00000000">
          <w:rPr>
            <w:color w:val="0000ff"/>
            <w:u w:val="single"/>
            <w:rtl w:val="0"/>
          </w:rPr>
          <w:t xml:space="preserve">https://okn.midural.ru/sites/default/files/npa/p22.pdf</w:t>
        </w:r>
      </w:hyperlink>
      <w:r w:rsidDel="00000000" w:rsidR="00000000" w:rsidRPr="00000000">
        <w:rPr>
          <w:rtl w:val="0"/>
        </w:rPr>
        <w:br w:type="textWrapping"/>
        <w:t xml:space="preserve">Внесение режима использования 09.08.2018 </w:t>
      </w:r>
      <w:hyperlink r:id="rId9">
        <w:r w:rsidDel="00000000" w:rsidR="00000000" w:rsidRPr="00000000">
          <w:rPr>
            <w:color w:val="0000ff"/>
            <w:u w:val="single"/>
            <w:rtl w:val="0"/>
          </w:rPr>
          <w:t xml:space="preserve">https://okn.midural.ru/sites/default/files/npa/prikaz_313.pdf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0" w:lineRule="auto"/>
        <w:jc w:val="both"/>
        <w:rPr>
          <w:b w:val="1"/>
        </w:rPr>
      </w:pPr>
      <w:r w:rsidDel="00000000" w:rsidR="00000000" w:rsidRPr="00000000">
        <w:rPr>
          <w:u w:val="single"/>
          <w:rtl w:val="0"/>
        </w:rPr>
        <w:t xml:space="preserve">Краткая историческая справка</w:t>
      </w:r>
      <w:r w:rsidDel="00000000" w:rsidR="00000000" w:rsidRPr="00000000">
        <w:rPr>
          <w:rtl w:val="0"/>
        </w:rPr>
        <w:t xml:space="preserve">:</w:t>
      </w:r>
      <w:r w:rsidDel="00000000" w:rsidR="00000000" w:rsidRPr="00000000">
        <w:rPr>
          <w:u w:val="single"/>
          <w:rtl w:val="0"/>
        </w:rPr>
        <w:br w:type="textWrapping"/>
      </w:r>
      <w:r w:rsidDel="00000000" w:rsidR="00000000" w:rsidRPr="00000000">
        <w:rPr>
          <w:rFonts w:ascii="Roboto" w:cs="Roboto" w:eastAsia="Roboto" w:hAnsi="Roboto"/>
          <w:b w:val="1"/>
          <w:rtl w:val="0"/>
        </w:rPr>
        <w:t xml:space="preserve">В Екатеринбурге по адресу Куйбышева 40 находится один из лучших архитектурных ансамблей классицизма - Усадьба Рязановых. Дом с богатейшей историей, принадлежавший, наверное, самой влиятельной семье в истории города. Рязановы были крупными купцами, занимались продажей масла, вина, железа. Были у них и речные суда. А пост главы города не один раз был занят людьми с этой фамилией. Сейчас Усадьба находится в плачевном состоянии: в советское время в ней было обосновано коммунальное жилье, а улицу рядом подняли так, что дом оказался спрятан.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0" w:lineRule="auto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jc w:val="center"/>
        <w:rPr/>
      </w:pPr>
      <w:r w:rsidDel="00000000" w:rsidR="00000000" w:rsidRPr="00000000">
        <w:rPr>
          <w:rtl w:val="0"/>
        </w:rPr>
        <w:t xml:space="preserve">ЧАСТЬ II. Характеристика объекта недвижимости</w:t>
      </w:r>
    </w:p>
    <w:p w:rsidR="00000000" w:rsidDel="00000000" w:rsidP="00000000" w:rsidRDefault="00000000" w:rsidRPr="00000000" w14:paraId="00000012">
      <w:pPr>
        <w:rPr/>
      </w:pPr>
      <w:r w:rsidDel="00000000" w:rsidR="00000000" w:rsidRPr="00000000">
        <w:rPr>
          <w:u w:val="single"/>
          <w:rtl w:val="0"/>
        </w:rPr>
        <w:t xml:space="preserve">Характеристика объекта недвижимости</w:t>
      </w:r>
      <w:r w:rsidDel="00000000" w:rsidR="00000000" w:rsidRPr="00000000">
        <w:rPr>
          <w:rtl w:val="0"/>
        </w:rPr>
        <w:t xml:space="preserve"> (сведения из ЕГРН)</w:t>
      </w:r>
    </w:p>
    <w:p w:rsidR="00000000" w:rsidDel="00000000" w:rsidP="00000000" w:rsidRDefault="00000000" w:rsidRPr="00000000" w14:paraId="00000013">
      <w:pPr>
        <w:spacing w:after="120" w:lineRule="auto"/>
        <w:rPr>
          <w:b w:val="1"/>
          <w:highlight w:val="yellow"/>
        </w:rPr>
      </w:pPr>
      <w:r w:rsidDel="00000000" w:rsidR="00000000" w:rsidRPr="00000000">
        <w:rPr>
          <w:highlight w:val="yellow"/>
          <w:rtl w:val="0"/>
        </w:rPr>
        <w:t xml:space="preserve">Наименование объекта недвижимости (согласно Государственному кадастру недвижимости) ___</w:t>
      </w:r>
      <w:r w:rsidDel="00000000" w:rsidR="00000000" w:rsidRPr="00000000">
        <w:rPr>
          <w:rtl w:val="0"/>
        </w:rPr>
        <w:br w:type="textWrapping"/>
        <w:t xml:space="preserve">Вид объекта недвижимости: </w:t>
      </w:r>
      <w:r w:rsidDel="00000000" w:rsidR="00000000" w:rsidRPr="00000000">
        <w:rPr>
          <w:b w:val="1"/>
          <w:rtl w:val="0"/>
        </w:rPr>
        <w:t xml:space="preserve">здание</w:t>
      </w:r>
      <w:r w:rsidDel="00000000" w:rsidR="00000000" w:rsidRPr="00000000">
        <w:rPr>
          <w:rtl w:val="0"/>
        </w:rPr>
        <w:br w:type="textWrapping"/>
        <w:t xml:space="preserve">Назначение объекта недвижимости </w:t>
      </w:r>
      <w:r w:rsidDel="00000000" w:rsidR="00000000" w:rsidRPr="00000000">
        <w:rPr>
          <w:b w:val="1"/>
          <w:rtl w:val="0"/>
        </w:rPr>
        <w:t xml:space="preserve">Многоквартирный дом</w:t>
      </w:r>
      <w:r w:rsidDel="00000000" w:rsidR="00000000" w:rsidRPr="00000000">
        <w:rPr>
          <w:rtl w:val="0"/>
        </w:rPr>
        <w:br w:type="textWrapping"/>
        <w:t xml:space="preserve">Кадастровый номер </w:t>
      </w:r>
      <w:r w:rsidDel="00000000" w:rsidR="00000000" w:rsidRPr="00000000">
        <w:rPr>
          <w:b w:val="1"/>
          <w:rtl w:val="0"/>
        </w:rPr>
        <w:t xml:space="preserve">66:41:0206032:662</w:t>
      </w:r>
      <w:r w:rsidDel="00000000" w:rsidR="00000000" w:rsidRPr="00000000">
        <w:rPr>
          <w:rtl w:val="0"/>
        </w:rPr>
        <w:br w:type="textWrapping"/>
        <w:t xml:space="preserve">Площадь </w:t>
      </w:r>
      <w:r w:rsidDel="00000000" w:rsidR="00000000" w:rsidRPr="00000000">
        <w:rPr>
          <w:b w:val="1"/>
          <w:rtl w:val="0"/>
        </w:rPr>
        <w:t xml:space="preserve">2159.4 м</w:t>
      </w:r>
      <w:r w:rsidDel="00000000" w:rsidR="00000000" w:rsidRPr="00000000">
        <w:rPr>
          <w:b w:val="1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br w:type="textWrapping"/>
        <w:t xml:space="preserve">Этажность </w:t>
      </w:r>
      <w:r w:rsidDel="00000000" w:rsidR="00000000" w:rsidRPr="00000000">
        <w:rPr>
          <w:b w:val="1"/>
          <w:rtl w:val="0"/>
        </w:rPr>
        <w:t xml:space="preserve">4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(с учетом подземных)</w:t>
      </w:r>
      <w:r w:rsidDel="00000000" w:rsidR="00000000" w:rsidRPr="00000000">
        <w:rPr>
          <w:rtl w:val="0"/>
        </w:rPr>
        <w:br w:type="textWrapping"/>
        <w:t xml:space="preserve">Дата постановки на государственный кадастровый учет </w:t>
      </w:r>
      <w:r w:rsidDel="00000000" w:rsidR="00000000" w:rsidRPr="00000000">
        <w:rPr>
          <w:b w:val="1"/>
          <w:rtl w:val="0"/>
        </w:rPr>
        <w:t xml:space="preserve">04.07.2012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highlight w:val="yellow"/>
          <w:rtl w:val="0"/>
        </w:rPr>
        <w:t xml:space="preserve">Собственник </w:t>
      </w:r>
      <w:r w:rsidDel="00000000" w:rsidR="00000000" w:rsidRPr="00000000">
        <w:rPr>
          <w:b w:val="1"/>
          <w:highlight w:val="yellow"/>
          <w:rtl w:val="0"/>
        </w:rPr>
        <w:t xml:space="preserve">множество</w:t>
      </w:r>
    </w:p>
    <w:p w:rsidR="00000000" w:rsidDel="00000000" w:rsidP="00000000" w:rsidRDefault="00000000" w:rsidRPr="00000000" w14:paraId="00000014">
      <w:pPr>
        <w:spacing w:after="120" w:lineRule="auto"/>
        <w:rPr/>
      </w:pPr>
      <w:r w:rsidDel="00000000" w:rsidR="00000000" w:rsidRPr="00000000">
        <w:rPr>
          <w:highlight w:val="yellow"/>
          <w:rtl w:val="0"/>
        </w:rPr>
        <w:t xml:space="preserve">Дата ____</w:t>
        <w:br w:type="textWrapping"/>
        <w:t xml:space="preserve">Балансодержатель </w:t>
      </w:r>
      <w:r w:rsidDel="00000000" w:rsidR="00000000" w:rsidRPr="00000000">
        <w:rPr>
          <w:b w:val="1"/>
          <w:highlight w:val="yellow"/>
          <w:rtl w:val="0"/>
        </w:rPr>
        <w:t xml:space="preserve">ЕМУП «СУЭРЖ»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120" w:lineRule="auto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Характеристика земельного участка</w:t>
      </w:r>
    </w:p>
    <w:p w:rsidR="00000000" w:rsidDel="00000000" w:rsidP="00000000" w:rsidRDefault="00000000" w:rsidRPr="00000000" w14:paraId="00000016">
      <w:pPr>
        <w:spacing w:after="0" w:lineRule="auto"/>
        <w:rPr/>
      </w:pPr>
      <w:r w:rsidDel="00000000" w:rsidR="00000000" w:rsidRPr="00000000">
        <w:rPr>
          <w:rtl w:val="0"/>
        </w:rPr>
        <w:t xml:space="preserve">Кадастровый номер </w:t>
      </w:r>
      <w:r w:rsidDel="00000000" w:rsidR="00000000" w:rsidRPr="00000000">
        <w:rPr>
          <w:b w:val="1"/>
          <w:rtl w:val="0"/>
        </w:rPr>
        <w:t xml:space="preserve">66:41:0601026:48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7">
      <w:pPr>
        <w:spacing w:after="0" w:lineRule="auto"/>
        <w:rPr>
          <w:b w:val="1"/>
        </w:rPr>
      </w:pPr>
      <w:r w:rsidDel="00000000" w:rsidR="00000000" w:rsidRPr="00000000">
        <w:rPr>
          <w:rtl w:val="0"/>
        </w:rPr>
        <w:t xml:space="preserve">Площадь </w:t>
      </w:r>
      <w:r w:rsidDel="00000000" w:rsidR="00000000" w:rsidRPr="00000000">
        <w:rPr>
          <w:b w:val="1"/>
          <w:rtl w:val="0"/>
        </w:rPr>
        <w:t xml:space="preserve">5635 м</w:t>
      </w:r>
      <w:r w:rsidDel="00000000" w:rsidR="00000000" w:rsidRPr="00000000">
        <w:rPr>
          <w:b w:val="1"/>
          <w:vertAlign w:val="superscript"/>
          <w:rtl w:val="0"/>
        </w:rPr>
        <w:t xml:space="preserve">2</w:t>
      </w:r>
      <w:r w:rsidDel="00000000" w:rsidR="00000000" w:rsidRPr="00000000">
        <w:rPr>
          <w:rtl w:val="0"/>
        </w:rPr>
        <w:br w:type="textWrapping"/>
        <w:t xml:space="preserve">Категория земель </w:t>
      </w:r>
      <w:r w:rsidDel="00000000" w:rsidR="00000000" w:rsidRPr="00000000">
        <w:rPr>
          <w:b w:val="1"/>
          <w:rtl w:val="0"/>
        </w:rPr>
        <w:t xml:space="preserve">Земли населённых пунктов</w:t>
      </w:r>
      <w:r w:rsidDel="00000000" w:rsidR="00000000" w:rsidRPr="00000000">
        <w:rPr>
          <w:rtl w:val="0"/>
        </w:rPr>
        <w:br w:type="textWrapping"/>
        <w:t xml:space="preserve">Вид разрешенного использования </w:t>
      </w:r>
      <w:r w:rsidDel="00000000" w:rsidR="00000000" w:rsidRPr="00000000">
        <w:rPr>
          <w:b w:val="1"/>
          <w:rtl w:val="0"/>
        </w:rPr>
        <w:t xml:space="preserve">Для иных видов жилой застройки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highlight w:val="yellow"/>
          <w:rtl w:val="0"/>
        </w:rPr>
        <w:t xml:space="preserve">Собственник </w:t>
      </w:r>
      <w:r w:rsidDel="00000000" w:rsidR="00000000" w:rsidRPr="00000000">
        <w:rPr>
          <w:b w:val="1"/>
          <w:highlight w:val="yellow"/>
          <w:rtl w:val="0"/>
        </w:rPr>
        <w:t xml:space="preserve">множество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highlight w:val="yellow"/>
          <w:rtl w:val="0"/>
        </w:rPr>
        <w:t xml:space="preserve">Дата, № государственной регистрации права ____</w:t>
        <w:br w:type="textWrapping"/>
        <w:t xml:space="preserve">Наличие ограничений (обременений) ____</w:t>
        <w:br w:type="textWrapping"/>
        <w:t xml:space="preserve">Рельеф, наличие природных объектов, древесных насаждений на участке ____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0" w:lineRule="auto"/>
        <w:jc w:val="both"/>
        <w:rPr>
          <w:b w:val="1"/>
        </w:rPr>
      </w:pPr>
      <w:r w:rsidDel="00000000" w:rsidR="00000000" w:rsidRPr="00000000">
        <w:rPr>
          <w:u w:val="single"/>
          <w:rtl w:val="0"/>
        </w:rPr>
        <w:t xml:space="preserve">Инженерная инфраструктура</w:t>
      </w:r>
      <w:r w:rsidDel="00000000" w:rsidR="00000000" w:rsidRPr="00000000">
        <w:rPr>
          <w:rtl w:val="0"/>
        </w:rPr>
        <w:t xml:space="preserve">: Электроснабжение </w:t>
      </w:r>
      <w:r w:rsidDel="00000000" w:rsidR="00000000" w:rsidRPr="00000000">
        <w:rPr>
          <w:b w:val="1"/>
          <w:rtl w:val="0"/>
        </w:rPr>
        <w:t xml:space="preserve">центральное</w:t>
      </w:r>
      <w:r w:rsidDel="00000000" w:rsidR="00000000" w:rsidRPr="00000000">
        <w:rPr>
          <w:rtl w:val="0"/>
        </w:rPr>
        <w:t xml:space="preserve">, газоснабжение </w:t>
      </w:r>
      <w:r w:rsidDel="00000000" w:rsidR="00000000" w:rsidRPr="00000000">
        <w:rPr>
          <w:b w:val="1"/>
          <w:rtl w:val="0"/>
        </w:rPr>
        <w:t xml:space="preserve">центральное</w:t>
      </w:r>
      <w:r w:rsidDel="00000000" w:rsidR="00000000" w:rsidRPr="00000000">
        <w:rPr>
          <w:rtl w:val="0"/>
        </w:rPr>
        <w:t xml:space="preserve">, водоснабжение и водоотведение </w:t>
      </w:r>
      <w:r w:rsidDel="00000000" w:rsidR="00000000" w:rsidRPr="00000000">
        <w:rPr>
          <w:b w:val="1"/>
          <w:rtl w:val="0"/>
        </w:rPr>
        <w:t xml:space="preserve">центральные</w:t>
      </w:r>
      <w:r w:rsidDel="00000000" w:rsidR="00000000" w:rsidRPr="00000000">
        <w:rPr>
          <w:rtl w:val="0"/>
        </w:rPr>
        <w:t xml:space="preserve">, теплоснабжение </w:t>
      </w:r>
      <w:r w:rsidDel="00000000" w:rsidR="00000000" w:rsidRPr="00000000">
        <w:rPr>
          <w:b w:val="1"/>
          <w:rtl w:val="0"/>
        </w:rPr>
        <w:t xml:space="preserve">центральное</w:t>
      </w:r>
      <w:r w:rsidDel="00000000" w:rsidR="00000000" w:rsidRPr="00000000">
        <w:rPr>
          <w:rtl w:val="0"/>
        </w:rPr>
        <w:t xml:space="preserve">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after="0" w:lineRule="auto"/>
        <w:jc w:val="both"/>
        <w:rPr>
          <w:u w:val="single"/>
        </w:rPr>
      </w:pP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u w:val="single"/>
          <w:rtl w:val="0"/>
        </w:rPr>
        <w:t xml:space="preserve">Транспортные коммуникации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на территорию ансамбля можно заехать на машине, местные жители оставляют там свои машины; Попасть пешком можно через два прохода, один из которых на улице Куйбышева, а второй сзади здания; За зданием находится пустырь, где сейчас оставляют машины; Вдоль западного фасада идёт улица Народной Воли, которая не приспособлена для пешеходов, там оставляют машины; Вдоль северного фасада идёт улица Куйбышева.</w:t>
      </w:r>
      <w:r w:rsidDel="00000000" w:rsidR="00000000" w:rsidRPr="00000000">
        <w:rPr>
          <w:rtl w:val="0"/>
        </w:rPr>
        <w:br w:type="textWrapping"/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rPr/>
      </w:pPr>
      <w:r w:rsidDel="00000000" w:rsidR="00000000" w:rsidRPr="00000000">
        <w:rPr>
          <w:u w:val="single"/>
          <w:rtl w:val="0"/>
        </w:rPr>
        <w:t xml:space="preserve">Территориальная зона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Ц1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B">
      <w:pPr>
        <w:jc w:val="center"/>
        <w:rPr/>
      </w:pPr>
      <w:r w:rsidDel="00000000" w:rsidR="00000000" w:rsidRPr="00000000">
        <w:rPr>
          <w:rtl w:val="0"/>
        </w:rPr>
        <w:t xml:space="preserve">ЧАСТЬ III. Сведения о физическом состоянии</w:t>
      </w:r>
    </w:p>
    <w:p w:rsidR="00000000" w:rsidDel="00000000" w:rsidP="00000000" w:rsidRDefault="00000000" w:rsidRPr="00000000" w14:paraId="0000001C">
      <w:pPr>
        <w:rPr/>
      </w:pPr>
      <w:r w:rsidDel="00000000" w:rsidR="00000000" w:rsidRPr="00000000">
        <w:rPr>
          <w:u w:val="single"/>
          <w:rtl w:val="0"/>
        </w:rPr>
        <w:t xml:space="preserve">Анкета мониторинга</w:t>
      </w:r>
      <w:r w:rsidDel="00000000" w:rsidR="00000000" w:rsidRPr="00000000">
        <w:rPr>
          <w:rtl w:val="0"/>
        </w:rPr>
        <w:t xml:space="preserve">:</w:t>
      </w:r>
    </w:p>
    <w:tbl>
      <w:tblPr>
        <w:tblStyle w:val="Table1"/>
        <w:tblW w:w="8938.0" w:type="dxa"/>
        <w:jc w:val="left"/>
        <w:tblInd w:w="2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993"/>
        <w:gridCol w:w="1417"/>
        <w:gridCol w:w="1559"/>
        <w:gridCol w:w="1276"/>
        <w:gridCol w:w="2693"/>
        <w:tblGridChange w:id="0">
          <w:tblGrid>
            <w:gridCol w:w="1993"/>
            <w:gridCol w:w="1417"/>
            <w:gridCol w:w="1559"/>
            <w:gridCol w:w="1276"/>
            <w:gridCol w:w="2693"/>
          </w:tblGrid>
        </w:tblGridChange>
      </w:tblGrid>
      <w:tr>
        <w:tc>
          <w:tcPr/>
          <w:p w:rsidR="00000000" w:rsidDel="00000000" w:rsidP="00000000" w:rsidRDefault="00000000" w:rsidRPr="00000000" w14:paraId="0000001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1E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удовлетв.</w:t>
            </w:r>
          </w:p>
        </w:tc>
        <w:tc>
          <w:tcPr/>
          <w:p w:rsidR="00000000" w:rsidDel="00000000" w:rsidP="00000000" w:rsidRDefault="00000000" w:rsidRPr="00000000" w14:paraId="0000001F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неудовл.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аварийное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изменения</w:t>
            </w:r>
          </w:p>
          <w:p w:rsidR="00000000" w:rsidDel="00000000" w:rsidP="00000000" w:rsidRDefault="00000000" w:rsidRPr="00000000" w14:paraId="00000022">
            <w:pPr>
              <w:jc w:val="center"/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(к оригиналу)</w:t>
            </w:r>
          </w:p>
        </w:tc>
      </w:tr>
      <w:tr>
        <w:tc>
          <w:tcPr/>
          <w:p w:rsidR="00000000" w:rsidDel="00000000" w:rsidP="00000000" w:rsidRDefault="00000000" w:rsidRPr="00000000" w14:paraId="0000002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Общее состояние</w:t>
            </w:r>
          </w:p>
        </w:tc>
        <w:tc>
          <w:tcPr/>
          <w:p w:rsidR="00000000" w:rsidDel="00000000" w:rsidP="00000000" w:rsidRDefault="00000000" w:rsidRPr="00000000" w14:paraId="0000002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Здание постепенно разрушается</w:t>
            </w:r>
          </w:p>
        </w:tc>
        <w:tc>
          <w:tcPr/>
          <w:p w:rsidR="00000000" w:rsidDel="00000000" w:rsidP="00000000" w:rsidRDefault="00000000" w:rsidRPr="00000000" w14:paraId="0000002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Стены</w:t>
            </w:r>
          </w:p>
        </w:tc>
        <w:tc>
          <w:tcPr/>
          <w:p w:rsidR="00000000" w:rsidDel="00000000" w:rsidP="00000000" w:rsidRDefault="00000000" w:rsidRPr="00000000" w14:paraId="0000002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Постепенно разрушаются, штукатурка отваливается. Внутри - неизвестно</w:t>
            </w:r>
          </w:p>
        </w:tc>
        <w:tc>
          <w:tcPr/>
          <w:p w:rsidR="00000000" w:rsidDel="00000000" w:rsidP="00000000" w:rsidRDefault="00000000" w:rsidRPr="00000000" w14:paraId="0000002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2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Крыша </w:t>
            </w:r>
          </w:p>
        </w:tc>
        <w:tc>
          <w:tcPr/>
          <w:p w:rsidR="00000000" w:rsidDel="00000000" w:rsidP="00000000" w:rsidRDefault="00000000" w:rsidRPr="00000000" w14:paraId="0000002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2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Течёт, в плохом состоянии</w:t>
            </w:r>
          </w:p>
        </w:tc>
        <w:tc>
          <w:tcPr/>
          <w:p w:rsidR="00000000" w:rsidDel="00000000" w:rsidP="00000000" w:rsidRDefault="00000000" w:rsidRPr="00000000" w14:paraId="0000003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3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Цоколь, отмостка</w:t>
            </w:r>
          </w:p>
        </w:tc>
        <w:tc>
          <w:tcPr/>
          <w:p w:rsidR="00000000" w:rsidDel="00000000" w:rsidP="00000000" w:rsidRDefault="00000000" w:rsidRPr="00000000" w14:paraId="0000003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Местами оказался под землей</w:t>
            </w:r>
          </w:p>
        </w:tc>
      </w:tr>
      <w:tr>
        <w:tc>
          <w:tcPr/>
          <w:p w:rsidR="00000000" w:rsidDel="00000000" w:rsidP="00000000" w:rsidRDefault="00000000" w:rsidRPr="00000000" w14:paraId="0000003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Резьба Лепнина</w:t>
            </w:r>
          </w:p>
        </w:tc>
        <w:tc>
          <w:tcPr/>
          <w:p w:rsidR="00000000" w:rsidDel="00000000" w:rsidP="00000000" w:rsidRDefault="00000000" w:rsidRPr="00000000" w14:paraId="0000003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Нельзя сказать точно, так как не понятно, где она могла быть. Внутри тщательно проверить нет возможности. Снаружи сохранилась на капителях</w:t>
            </w:r>
          </w:p>
        </w:tc>
      </w:tr>
      <w:tr>
        <w:tc>
          <w:tcPr/>
          <w:p w:rsidR="00000000" w:rsidDel="00000000" w:rsidP="00000000" w:rsidRDefault="00000000" w:rsidRPr="00000000" w14:paraId="0000003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Окна</w:t>
            </w:r>
          </w:p>
          <w:p w:rsidR="00000000" w:rsidDel="00000000" w:rsidP="00000000" w:rsidRDefault="00000000" w:rsidRPr="00000000" w14:paraId="0000003D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Рамы</w:t>
            </w:r>
          </w:p>
        </w:tc>
        <w:tc>
          <w:tcPr/>
          <w:p w:rsidR="00000000" w:rsidDel="00000000" w:rsidP="00000000" w:rsidRDefault="00000000" w:rsidRPr="00000000" w14:paraId="0000003E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F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0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Оригинальные окна предположительно не сохранились</w:t>
            </w:r>
          </w:p>
        </w:tc>
      </w:tr>
      <w:tr>
        <w:tc>
          <w:tcPr/>
          <w:p w:rsidR="00000000" w:rsidDel="00000000" w:rsidP="00000000" w:rsidRDefault="00000000" w:rsidRPr="00000000" w14:paraId="00000042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Ограда</w:t>
            </w:r>
          </w:p>
          <w:p w:rsidR="00000000" w:rsidDel="00000000" w:rsidP="00000000" w:rsidRDefault="00000000" w:rsidRPr="00000000" w14:paraId="00000043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По большей части сохранилась</w:t>
            </w:r>
          </w:p>
        </w:tc>
        <w:tc>
          <w:tcPr/>
          <w:p w:rsidR="00000000" w:rsidDel="00000000" w:rsidP="00000000" w:rsidRDefault="00000000" w:rsidRPr="00000000" w14:paraId="00000045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6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c>
          <w:tcPr/>
          <w:p w:rsidR="00000000" w:rsidDel="00000000" w:rsidP="00000000" w:rsidRDefault="00000000" w:rsidRPr="00000000" w14:paraId="00000048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Интерьеры</w:t>
            </w:r>
          </w:p>
        </w:tc>
        <w:tc>
          <w:tcPr/>
          <w:p w:rsidR="00000000" w:rsidDel="00000000" w:rsidP="00000000" w:rsidRDefault="00000000" w:rsidRPr="00000000" w14:paraId="00000049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B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C">
            <w:pPr>
              <w:rPr>
                <w:rFonts w:ascii="Times New Roman" w:cs="Times New Roman" w:eastAsia="Times New Roman" w:hAnsi="Times New Roman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rtl w:val="0"/>
              </w:rPr>
              <w:t xml:space="preserve">Нельзя сказать точно. В советское время были сооружены перекрытия. Какие-то элементы вполне могли сохраниться</w:t>
            </w:r>
          </w:p>
        </w:tc>
      </w:tr>
    </w:tbl>
    <w:p w:rsidR="00000000" w:rsidDel="00000000" w:rsidP="00000000" w:rsidRDefault="00000000" w:rsidRPr="00000000" w14:paraId="0000004D">
      <w:pPr>
        <w:spacing w:after="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E">
      <w:pPr>
        <w:spacing w:after="0" w:lineRule="auto"/>
        <w:rPr>
          <w:b w:val="1"/>
        </w:rPr>
      </w:pPr>
      <w:r w:rsidDel="00000000" w:rsidR="00000000" w:rsidRPr="00000000">
        <w:rPr>
          <w:u w:val="single"/>
          <w:rtl w:val="0"/>
        </w:rPr>
        <w:t xml:space="preserve">Материал стен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кирпич</w:t>
      </w:r>
    </w:p>
    <w:p w:rsidR="00000000" w:rsidDel="00000000" w:rsidP="00000000" w:rsidRDefault="00000000" w:rsidRPr="00000000" w14:paraId="0000004F">
      <w:pPr>
        <w:spacing w:after="0" w:lineRule="auto"/>
        <w:rPr/>
      </w:pPr>
      <w:r w:rsidDel="00000000" w:rsidR="00000000" w:rsidRPr="00000000">
        <w:rPr>
          <w:u w:val="single"/>
          <w:rtl w:val="0"/>
        </w:rPr>
        <w:t xml:space="preserve">Сведения о капремонте:</w:t>
      </w:r>
      <w:r w:rsidDel="00000000" w:rsidR="00000000" w:rsidRPr="00000000">
        <w:rPr>
          <w:b w:val="1"/>
          <w:rtl w:val="0"/>
        </w:rPr>
        <w:t xml:space="preserve"> был отложен до 2039-2041 годов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ind w:right="-24"/>
        <w:rPr/>
      </w:pPr>
      <w:r w:rsidDel="00000000" w:rsidR="00000000" w:rsidRPr="00000000">
        <w:rPr>
          <w:u w:val="single"/>
          <w:rtl w:val="0"/>
        </w:rPr>
        <w:t xml:space="preserve">Фотоизображение: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имеется, очень много</w:t>
      </w:r>
      <w:r w:rsidDel="00000000" w:rsidR="00000000" w:rsidRPr="00000000">
        <w:rPr>
          <w:rtl w:val="0"/>
        </w:rPr>
      </w:r>
    </w:p>
    <w:tbl>
      <w:tblPr>
        <w:tblStyle w:val="Table2"/>
        <w:tblW w:w="7663.0" w:type="dxa"/>
        <w:jc w:val="left"/>
        <w:tblInd w:w="242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851"/>
        <w:gridCol w:w="992"/>
        <w:gridCol w:w="992"/>
        <w:gridCol w:w="993"/>
        <w:gridCol w:w="1417"/>
        <w:gridCol w:w="1418"/>
        <w:tblGridChange w:id="0">
          <w:tblGrid>
            <w:gridCol w:w="1851"/>
            <w:gridCol w:w="992"/>
            <w:gridCol w:w="992"/>
            <w:gridCol w:w="993"/>
            <w:gridCol w:w="1417"/>
            <w:gridCol w:w="1418"/>
          </w:tblGrid>
        </w:tblGridChange>
      </w:tblGrid>
      <w:tr>
        <w:tc>
          <w:tcPr/>
          <w:p w:rsidR="00000000" w:rsidDel="00000000" w:rsidP="00000000" w:rsidRDefault="00000000" w:rsidRPr="00000000" w14:paraId="00000051">
            <w:pPr>
              <w:ind w:left="34" w:right="-24" w:firstLine="0"/>
              <w:rPr/>
            </w:pPr>
            <w:r w:rsidDel="00000000" w:rsidR="00000000" w:rsidRPr="00000000">
              <w:rPr>
                <w:rtl w:val="0"/>
              </w:rPr>
              <w:t xml:space="preserve">Главный фасад</w:t>
            </w:r>
          </w:p>
        </w:tc>
        <w:tc>
          <w:tcPr/>
          <w:p w:rsidR="00000000" w:rsidDel="00000000" w:rsidP="00000000" w:rsidRDefault="00000000" w:rsidRPr="00000000" w14:paraId="00000052">
            <w:pPr>
              <w:ind w:left="39" w:right="-24" w:firstLine="0"/>
              <w:rPr/>
            </w:pPr>
            <w:r w:rsidDel="00000000" w:rsidR="00000000" w:rsidRPr="00000000">
              <w:rPr>
                <w:rtl w:val="0"/>
              </w:rPr>
              <w:t xml:space="preserve">Слева</w:t>
            </w:r>
          </w:p>
        </w:tc>
        <w:tc>
          <w:tcPr/>
          <w:p w:rsidR="00000000" w:rsidDel="00000000" w:rsidP="00000000" w:rsidRDefault="00000000" w:rsidRPr="00000000" w14:paraId="00000053">
            <w:pPr>
              <w:ind w:left="38" w:right="-24" w:firstLine="0"/>
              <w:rPr/>
            </w:pPr>
            <w:r w:rsidDel="00000000" w:rsidR="00000000" w:rsidRPr="00000000">
              <w:rPr>
                <w:rtl w:val="0"/>
              </w:rPr>
              <w:t xml:space="preserve">Справа</w:t>
            </w:r>
          </w:p>
        </w:tc>
        <w:tc>
          <w:tcPr/>
          <w:p w:rsidR="00000000" w:rsidDel="00000000" w:rsidP="00000000" w:rsidRDefault="00000000" w:rsidRPr="00000000" w14:paraId="00000054">
            <w:pPr>
              <w:ind w:left="38" w:right="-24" w:firstLine="0"/>
              <w:rPr/>
            </w:pPr>
            <w:r w:rsidDel="00000000" w:rsidR="00000000" w:rsidRPr="00000000">
              <w:rPr>
                <w:rtl w:val="0"/>
              </w:rPr>
              <w:t xml:space="preserve">Двор</w:t>
            </w:r>
          </w:p>
        </w:tc>
        <w:tc>
          <w:tcPr/>
          <w:p w:rsidR="00000000" w:rsidDel="00000000" w:rsidP="00000000" w:rsidRDefault="00000000" w:rsidRPr="00000000" w14:paraId="00000055">
            <w:pPr>
              <w:ind w:left="38" w:right="-24" w:firstLine="0"/>
              <w:rPr/>
            </w:pPr>
            <w:r w:rsidDel="00000000" w:rsidR="00000000" w:rsidRPr="00000000">
              <w:rPr>
                <w:rtl w:val="0"/>
              </w:rPr>
              <w:t xml:space="preserve">Декор</w:t>
            </w:r>
          </w:p>
        </w:tc>
        <w:tc>
          <w:tcPr/>
          <w:p w:rsidR="00000000" w:rsidDel="00000000" w:rsidP="00000000" w:rsidRDefault="00000000" w:rsidRPr="00000000" w14:paraId="00000056">
            <w:pPr>
              <w:ind w:left="38" w:right="-24" w:firstLine="0"/>
              <w:rPr/>
            </w:pPr>
            <w:r w:rsidDel="00000000" w:rsidR="00000000" w:rsidRPr="00000000">
              <w:rPr>
                <w:rtl w:val="0"/>
              </w:rPr>
              <w:t xml:space="preserve">Интерьер</w:t>
            </w:r>
          </w:p>
        </w:tc>
      </w:tr>
      <w:tr>
        <w:tc>
          <w:tcPr/>
          <w:p w:rsidR="00000000" w:rsidDel="00000000" w:rsidP="00000000" w:rsidRDefault="00000000" w:rsidRPr="00000000" w14:paraId="00000057">
            <w:pPr>
              <w:ind w:left="247" w:right="-24" w:firstLine="0"/>
              <w:rPr/>
            </w:pPr>
            <w:r w:rsidDel="00000000" w:rsidR="00000000" w:rsidRPr="00000000">
              <w:rPr>
                <w:rtl w:val="0"/>
              </w:rPr>
              <w:t xml:space="preserve">Есть</w:t>
            </w:r>
          </w:p>
        </w:tc>
        <w:tc>
          <w:tcPr/>
          <w:p w:rsidR="00000000" w:rsidDel="00000000" w:rsidP="00000000" w:rsidRDefault="00000000" w:rsidRPr="00000000" w14:paraId="00000058">
            <w:pPr>
              <w:ind w:left="247" w:right="-24" w:firstLine="0"/>
              <w:rPr/>
            </w:pPr>
            <w:r w:rsidDel="00000000" w:rsidR="00000000" w:rsidRPr="00000000">
              <w:rPr>
                <w:rtl w:val="0"/>
              </w:rPr>
              <w:t xml:space="preserve">Есть</w:t>
            </w:r>
          </w:p>
        </w:tc>
        <w:tc>
          <w:tcPr/>
          <w:p w:rsidR="00000000" w:rsidDel="00000000" w:rsidP="00000000" w:rsidRDefault="00000000" w:rsidRPr="00000000" w14:paraId="00000059">
            <w:pPr>
              <w:ind w:left="247" w:right="-24" w:firstLine="0"/>
              <w:rPr/>
            </w:pPr>
            <w:r w:rsidDel="00000000" w:rsidR="00000000" w:rsidRPr="00000000">
              <w:rPr>
                <w:rtl w:val="0"/>
              </w:rPr>
              <w:t xml:space="preserve">Есть</w:t>
            </w:r>
          </w:p>
        </w:tc>
        <w:tc>
          <w:tcPr/>
          <w:p w:rsidR="00000000" w:rsidDel="00000000" w:rsidP="00000000" w:rsidRDefault="00000000" w:rsidRPr="00000000" w14:paraId="0000005A">
            <w:pPr>
              <w:ind w:left="247" w:right="-24" w:firstLine="0"/>
              <w:rPr/>
            </w:pPr>
            <w:r w:rsidDel="00000000" w:rsidR="00000000" w:rsidRPr="00000000">
              <w:rPr>
                <w:rtl w:val="0"/>
              </w:rPr>
              <w:t xml:space="preserve">Есть</w:t>
            </w:r>
          </w:p>
          <w:p w:rsidR="00000000" w:rsidDel="00000000" w:rsidP="00000000" w:rsidRDefault="00000000" w:rsidRPr="00000000" w14:paraId="0000005B">
            <w:pPr>
              <w:ind w:left="247" w:right="-24" w:firstLine="0"/>
              <w:rPr/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5C">
            <w:pPr>
              <w:ind w:left="247" w:right="-24" w:firstLine="0"/>
              <w:rPr/>
            </w:pPr>
            <w:r w:rsidDel="00000000" w:rsidR="00000000" w:rsidRPr="00000000">
              <w:rPr>
                <w:rtl w:val="0"/>
              </w:rPr>
              <w:t xml:space="preserve">Частично</w:t>
            </w:r>
          </w:p>
        </w:tc>
        <w:tc>
          <w:tcPr/>
          <w:p w:rsidR="00000000" w:rsidDel="00000000" w:rsidP="00000000" w:rsidRDefault="00000000" w:rsidRPr="00000000" w14:paraId="0000005D">
            <w:pPr>
              <w:ind w:left="247" w:right="-24" w:firstLine="0"/>
              <w:rPr/>
            </w:pPr>
            <w:r w:rsidDel="00000000" w:rsidR="00000000" w:rsidRPr="00000000">
              <w:rPr>
                <w:rtl w:val="0"/>
              </w:rPr>
              <w:t xml:space="preserve">Частично</w:t>
            </w:r>
          </w:p>
        </w:tc>
      </w:tr>
    </w:tbl>
    <w:p w:rsidR="00000000" w:rsidDel="00000000" w:rsidP="00000000" w:rsidRDefault="00000000" w:rsidRPr="00000000" w14:paraId="0000005E">
      <w:pPr>
        <w:spacing w:after="0" w:lineRule="auto"/>
        <w:ind w:left="249" w:right="-23" w:firstLine="0"/>
        <w:rPr>
          <w:u w:val="single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F">
      <w:pPr>
        <w:ind w:right="-24"/>
        <w:rPr/>
      </w:pPr>
      <w:r w:rsidDel="00000000" w:rsidR="00000000" w:rsidRPr="00000000">
        <w:rPr>
          <w:u w:val="single"/>
          <w:rtl w:val="0"/>
        </w:rPr>
        <w:t xml:space="preserve">Доступ в здание:</w:t>
      </w:r>
      <w:r w:rsidDel="00000000" w:rsidR="00000000" w:rsidRPr="00000000">
        <w:rPr>
          <w:rtl w:val="0"/>
        </w:rPr>
        <w:t xml:space="preserve"> </w:t>
      </w:r>
      <w:r w:rsidDel="00000000" w:rsidR="00000000" w:rsidRPr="00000000">
        <w:rPr>
          <w:b w:val="1"/>
          <w:rtl w:val="0"/>
        </w:rPr>
        <w:t xml:space="preserve">есть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0">
      <w:pPr>
        <w:ind w:right="-24"/>
        <w:rPr/>
      </w:pPr>
      <w:r w:rsidDel="00000000" w:rsidR="00000000" w:rsidRPr="00000000">
        <w:rPr>
          <w:u w:val="single"/>
          <w:rtl w:val="0"/>
        </w:rPr>
        <w:t xml:space="preserve">Наличие табличек на здании</w:t>
      </w:r>
      <w:r w:rsidDel="00000000" w:rsidR="00000000" w:rsidRPr="00000000">
        <w:rPr>
          <w:rtl w:val="0"/>
        </w:rPr>
        <w:t xml:space="preserve">: </w:t>
      </w:r>
      <w:r w:rsidDel="00000000" w:rsidR="00000000" w:rsidRPr="00000000">
        <w:rPr>
          <w:b w:val="1"/>
          <w:rtl w:val="0"/>
        </w:rPr>
        <w:t xml:space="preserve">имеются, в том числе на флигелях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61">
      <w:pPr>
        <w:jc w:val="center"/>
        <w:rPr/>
      </w:pPr>
      <w:r w:rsidDel="00000000" w:rsidR="00000000" w:rsidRPr="00000000">
        <w:rPr>
          <w:rtl w:val="0"/>
        </w:rPr>
        <w:t xml:space="preserve">ЧАСТЬ IV. Предложения по сохранению и использованию</w:t>
      </w:r>
    </w:p>
    <w:p w:rsidR="00000000" w:rsidDel="00000000" w:rsidP="00000000" w:rsidRDefault="00000000" w:rsidRPr="00000000" w14:paraId="00000062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Порядок действий по возвращению зданию надлежащего вида:</w:t>
      </w:r>
    </w:p>
    <w:p w:rsidR="00000000" w:rsidDel="00000000" w:rsidP="00000000" w:rsidRDefault="00000000" w:rsidRPr="00000000" w14:paraId="0000006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Субботник на территории объекта (с раздельным сбором и утилизацией)</w:t>
      </w:r>
    </w:p>
    <w:p w:rsidR="00000000" w:rsidDel="00000000" w:rsidP="00000000" w:rsidRDefault="00000000" w:rsidRPr="00000000" w14:paraId="0000006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Уборка сорняков и дикого клёна, организация ухода за деревьями и кустами</w:t>
      </w:r>
    </w:p>
    <w:p w:rsidR="00000000" w:rsidDel="00000000" w:rsidP="00000000" w:rsidRDefault="00000000" w:rsidRPr="00000000" w14:paraId="0000006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Демонтаж новодела (балконов на колоннаде, заборов у здания)</w:t>
      </w:r>
    </w:p>
    <w:p w:rsidR="00000000" w:rsidDel="00000000" w:rsidP="00000000" w:rsidRDefault="00000000" w:rsidRPr="00000000" w14:paraId="00000066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Составление реставрационного плана, проведение экспертизы</w:t>
      </w:r>
    </w:p>
    <w:p w:rsidR="00000000" w:rsidDel="00000000" w:rsidP="00000000" w:rsidRDefault="00000000" w:rsidRPr="00000000" w14:paraId="00000067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Работы по реставрации</w:t>
      </w:r>
    </w:p>
    <w:p w:rsidR="00000000" w:rsidDel="00000000" w:rsidP="00000000" w:rsidRDefault="00000000" w:rsidRPr="00000000" w14:paraId="00000068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Поддержание состояния ансамбля</w:t>
      </w:r>
    </w:p>
    <w:p w:rsidR="00000000" w:rsidDel="00000000" w:rsidP="00000000" w:rsidRDefault="00000000" w:rsidRPr="00000000" w14:paraId="00000069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Меры по привлечению к зданию внимания:</w:t>
      </w:r>
    </w:p>
    <w:p w:rsidR="00000000" w:rsidDel="00000000" w:rsidP="00000000" w:rsidRDefault="00000000" w:rsidRPr="00000000" w14:paraId="0000006A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Организация общественных огородов</w:t>
      </w:r>
    </w:p>
    <w:p w:rsidR="00000000" w:rsidDel="00000000" w:rsidP="00000000" w:rsidRDefault="00000000" w:rsidRPr="00000000" w14:paraId="0000006B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Организация интерактивного парка</w:t>
      </w:r>
    </w:p>
    <w:p w:rsidR="00000000" w:rsidDel="00000000" w:rsidP="00000000" w:rsidRDefault="00000000" w:rsidRPr="00000000" w14:paraId="0000006C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Создание подсветки здания (в особенности колоннад)</w:t>
      </w:r>
    </w:p>
    <w:p w:rsidR="00000000" w:rsidDel="00000000" w:rsidP="00000000" w:rsidRDefault="00000000" w:rsidRPr="00000000" w14:paraId="0000006D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Привлечение бизнеса в здания усадьбы (по возможности соблюдая антураж): книжных магазинов, кофеен, кафе, чайных, ресторанов, других магазинов (которые могут вписаться в объект) итд</w:t>
      </w:r>
    </w:p>
    <w:p w:rsidR="00000000" w:rsidDel="00000000" w:rsidP="00000000" w:rsidRDefault="00000000" w:rsidRPr="00000000" w14:paraId="0000006E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Насыщение территории вокруг другой зеленью под концепцией восстановления легендарного Рязановского сада, где были высажены дубовые аллеи и редкие породы деревьев</w:t>
      </w:r>
    </w:p>
    <w:p w:rsidR="00000000" w:rsidDel="00000000" w:rsidP="00000000" w:rsidRDefault="00000000" w:rsidRPr="00000000" w14:paraId="0000006F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Организация музея, связанного со зданием (возможно, частично физического, а частично виртуального)</w:t>
      </w:r>
    </w:p>
    <w:p w:rsidR="00000000" w:rsidDel="00000000" w:rsidP="00000000" w:rsidRDefault="00000000" w:rsidRPr="00000000" w14:paraId="00000070">
      <w:pPr>
        <w:keepNext w:val="0"/>
        <w:keepLines w:val="0"/>
        <w:widowControl w:val="1"/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72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Перенаправление людских потоков через здание (чтобы с ним больше взаимодействовали, чаще контактировали):</w:t>
      </w:r>
    </w:p>
    <w:p w:rsidR="00000000" w:rsidDel="00000000" w:rsidP="00000000" w:rsidRDefault="00000000" w:rsidRPr="00000000" w14:paraId="00000071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Организация безопасного и комфортной связи между набережной Исети и улицей Куйбышева по улице Народной Воли через усадьбу</w:t>
      </w:r>
    </w:p>
    <w:p w:rsidR="00000000" w:rsidDel="00000000" w:rsidP="00000000" w:rsidRDefault="00000000" w:rsidRPr="00000000" w14:paraId="00000072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Организация пешеходных переходов по улице Куйбышева</w:t>
      </w:r>
    </w:p>
    <w:p w:rsidR="00000000" w:rsidDel="00000000" w:rsidP="00000000" w:rsidRDefault="00000000" w:rsidRPr="00000000" w14:paraId="00000073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Расширение тротуара по улице Куйбышева</w:t>
      </w:r>
    </w:p>
    <w:p w:rsidR="00000000" w:rsidDel="00000000" w:rsidP="00000000" w:rsidRDefault="00000000" w:rsidRPr="00000000" w14:paraId="00000074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Модернизация улицы Куйбышева на участке от 8 марта до Розы Люксембург</w:t>
      </w:r>
    </w:p>
    <w:p w:rsidR="00000000" w:rsidDel="00000000" w:rsidP="00000000" w:rsidRDefault="00000000" w:rsidRPr="00000000" w14:paraId="00000075">
      <w:pPr>
        <w:keepNext w:val="0"/>
        <w:keepLines w:val="0"/>
        <w:widowControl w:val="1"/>
        <w:numPr>
          <w:ilvl w:val="1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200" w:before="0" w:line="276" w:lineRule="auto"/>
        <w:ind w:left="1440" w:right="0" w:hanging="360"/>
        <w:jc w:val="left"/>
        <w:rPr/>
      </w:pPr>
      <w:r w:rsidDel="00000000" w:rsidR="00000000" w:rsidRPr="00000000">
        <w:rPr>
          <w:rFonts w:ascii="Calibri" w:cs="Calibri" w:eastAsia="Calibri" w:hAnsi="Calibri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  <w:rtl w:val="0"/>
        </w:rPr>
        <w:t xml:space="preserve">Переделка дорожного полотна напротив усадьбы, организация пространства перед главным фасадом усадьбы на её уровне земли, а не текущей дороги, организация спуска к главным воротам усадьбы со стороны Куйбышева</w:t>
      </w:r>
    </w:p>
    <w:sectPr>
      <w:pgSz w:h="16838" w:w="11906"/>
      <w:pgMar w:bottom="1134" w:top="993" w:left="1701" w:right="85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Times New Roman"/>
  <w:font w:name="Roboto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abstractNum w:abstractNumId="2">
    <w:lvl w:ilvl="0">
      <w:start w:val="1"/>
      <w:numFmt w:val="decimal"/>
      <w:lvlText w:val="%1."/>
      <w:lvlJc w:val="left"/>
      <w:pPr>
        <w:ind w:left="720" w:hanging="360"/>
      </w:pPr>
      <w:rPr/>
    </w:lvl>
    <w:lvl w:ilvl="1">
      <w:start w:val="1"/>
      <w:numFmt w:val="lowerLetter"/>
      <w:lvlText w:val="%2."/>
      <w:lvlJc w:val="left"/>
      <w:pPr>
        <w:ind w:left="1440" w:hanging="360"/>
      </w:pPr>
      <w:rPr/>
    </w:lvl>
    <w:lvl w:ilvl="2">
      <w:start w:val="1"/>
      <w:numFmt w:val="lowerRoman"/>
      <w:lvlText w:val="%3."/>
      <w:lvlJc w:val="right"/>
      <w:pPr>
        <w:ind w:left="2160" w:hanging="180"/>
      </w:pPr>
      <w:rPr/>
    </w:lvl>
    <w:lvl w:ilvl="3">
      <w:start w:val="1"/>
      <w:numFmt w:val="decimal"/>
      <w:lvlText w:val="%4."/>
      <w:lvlJc w:val="left"/>
      <w:pPr>
        <w:ind w:left="2880" w:hanging="360"/>
      </w:pPr>
      <w:rPr/>
    </w:lvl>
    <w:lvl w:ilvl="4">
      <w:start w:val="1"/>
      <w:numFmt w:val="lowerLetter"/>
      <w:lvlText w:val="%5."/>
      <w:lvlJc w:val="left"/>
      <w:pPr>
        <w:ind w:left="3600" w:hanging="360"/>
      </w:pPr>
      <w:rPr/>
    </w:lvl>
    <w:lvl w:ilvl="5">
      <w:start w:val="1"/>
      <w:numFmt w:val="lowerRoman"/>
      <w:lvlText w:val="%6."/>
      <w:lvlJc w:val="right"/>
      <w:pPr>
        <w:ind w:left="4320" w:hanging="180"/>
      </w:pPr>
      <w:rPr/>
    </w:lvl>
    <w:lvl w:ilvl="6">
      <w:start w:val="1"/>
      <w:numFmt w:val="decimal"/>
      <w:lvlText w:val="%7."/>
      <w:lvlJc w:val="left"/>
      <w:pPr>
        <w:ind w:left="5040" w:hanging="360"/>
      </w:pPr>
      <w:rPr/>
    </w:lvl>
    <w:lvl w:ilvl="7">
      <w:start w:val="1"/>
      <w:numFmt w:val="lowerLetter"/>
      <w:lvlText w:val="%8."/>
      <w:lvlJc w:val="left"/>
      <w:pPr>
        <w:ind w:left="5760" w:hanging="360"/>
      </w:pPr>
      <w:rPr/>
    </w:lvl>
    <w:lvl w:ilvl="8">
      <w:start w:val="1"/>
      <w:numFmt w:val="lowerRoman"/>
      <w:lvlText w:val="%9."/>
      <w:lvlJc w:val="right"/>
      <w:pPr>
        <w:ind w:left="6480" w:hanging="180"/>
      </w:pPr>
      <w:rPr/>
    </w:lvl>
  </w:abstractNum>
  <w:num w:numId="1">
    <w:abstractNumId w:val="1"/>
  </w:num>
  <w:num w:numId="2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ru-RU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character" w:styleId="a3">
    <w:name w:val="Hyperlink"/>
    <w:basedOn w:val="a0"/>
    <w:uiPriority w:val="99"/>
    <w:unhideWhenUsed w:val="1"/>
    <w:rsid w:val="009A3E98"/>
    <w:rPr>
      <w:color w:val="0000ff" w:themeColor="hyperlink"/>
      <w:u w:val="single"/>
    </w:rPr>
  </w:style>
  <w:style w:type="table" w:styleId="a4">
    <w:name w:val="Table Grid"/>
    <w:basedOn w:val="a1"/>
    <w:uiPriority w:val="59"/>
    <w:rsid w:val="00B64FAF"/>
    <w:pPr>
      <w:spacing w:after="0" w:line="240" w:lineRule="auto"/>
    </w:p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List Paragraph"/>
    <w:basedOn w:val="a"/>
    <w:uiPriority w:val="34"/>
    <w:qFormat w:val="1"/>
    <w:rsid w:val="00064E39"/>
    <w:pPr>
      <w:ind w:left="720"/>
      <w:contextualSpacing w:val="1"/>
    </w:p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pPr>
      <w:spacing w:after="0" w:line="240" w:lineRule="auto"/>
    </w:pPr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hyperlink" Target="https://okn.midural.ru/sites/default/files/npa/prikaz_313.pdf" TargetMode="Externa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yperlink" Target="https://okn.midural.ru/sites/default/files/npa/p104.pdf" TargetMode="External"/><Relationship Id="rId8" Type="http://schemas.openxmlformats.org/officeDocument/2006/relationships/hyperlink" Target="https://okn.midural.ru/sites/default/files/npa/p22.pdf" TargetMode="Externa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Roboto-regular.ttf"/><Relationship Id="rId2" Type="http://schemas.openxmlformats.org/officeDocument/2006/relationships/font" Target="fonts/Roboto-bold.ttf"/><Relationship Id="rId3" Type="http://schemas.openxmlformats.org/officeDocument/2006/relationships/font" Target="fonts/Roboto-italic.ttf"/><Relationship Id="rId4" Type="http://schemas.openxmlformats.org/officeDocument/2006/relationships/font" Target="fonts/Roboto-boldItalic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rRBEaa7jtqa3dqviX3n4U3U/iMw==">AMUW2mXTJZOgMwTC6OLDKJnOfxsHp2JOeISJ7g7Be3I8GGwfZ23ZNxBdHsVm6pb4ii0cestAV7BvN5oZnG7GAfuTQr1jdDiIGOD2nagx4Zo6Al4Q1/RTiuHZy50vHgJF8JePTWfi9Bx2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2020-04-24T15:11:00Z</dcterms:created>
  <dc:creator>1</dc:creator>
</cp:coreProperties>
</file>