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70" w:type="dxa"/>
        <w:tblLook w:val="0000" w:firstRow="0" w:lastRow="0" w:firstColumn="0" w:lastColumn="0" w:noHBand="0" w:noVBand="0"/>
      </w:tblPr>
      <w:tblGrid>
        <w:gridCol w:w="5071"/>
        <w:gridCol w:w="4499"/>
      </w:tblGrid>
      <w:tr w:rsidR="00196D10" w:rsidRPr="00456D46" w14:paraId="58841FA7" w14:textId="77777777">
        <w:tc>
          <w:tcPr>
            <w:tcW w:w="5070" w:type="dxa"/>
            <w:shd w:val="clear" w:color="auto" w:fill="auto"/>
          </w:tcPr>
          <w:p w14:paraId="1C1CF925" w14:textId="77777777" w:rsidR="00196D10" w:rsidRPr="00456D46" w:rsidRDefault="0019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  <w:shd w:val="clear" w:color="auto" w:fill="auto"/>
          </w:tcPr>
          <w:p w14:paraId="1E8EBA97" w14:textId="77777777" w:rsidR="00196D10" w:rsidRPr="00456D46" w:rsidRDefault="0045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D46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1</w:t>
            </w:r>
          </w:p>
          <w:p w14:paraId="6498E488" w14:textId="77777777" w:rsidR="00196D10" w:rsidRPr="00456D46" w:rsidRDefault="00196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6D10" w:rsidRPr="00456D46" w14:paraId="13E05C3D" w14:textId="77777777">
        <w:tc>
          <w:tcPr>
            <w:tcW w:w="5070" w:type="dxa"/>
            <w:shd w:val="clear" w:color="auto" w:fill="auto"/>
          </w:tcPr>
          <w:p w14:paraId="5FBF393C" w14:textId="77777777" w:rsidR="00196D10" w:rsidRPr="00456D46" w:rsidRDefault="0019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  <w:shd w:val="clear" w:color="auto" w:fill="auto"/>
          </w:tcPr>
          <w:p w14:paraId="46039E65" w14:textId="77777777" w:rsidR="00196D10" w:rsidRPr="00456D46" w:rsidRDefault="004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D46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УТВЕРЖДЕНО:</w:t>
            </w:r>
          </w:p>
        </w:tc>
      </w:tr>
      <w:tr w:rsidR="00196D10" w:rsidRPr="00456D46" w14:paraId="0797173A" w14:textId="77777777">
        <w:tc>
          <w:tcPr>
            <w:tcW w:w="5070" w:type="dxa"/>
            <w:shd w:val="clear" w:color="auto" w:fill="auto"/>
          </w:tcPr>
          <w:p w14:paraId="213F57F2" w14:textId="77777777" w:rsidR="00196D10" w:rsidRPr="00456D46" w:rsidRDefault="0019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  <w:shd w:val="clear" w:color="auto" w:fill="auto"/>
          </w:tcPr>
          <w:p w14:paraId="161D92D8" w14:textId="77777777" w:rsidR="00196D10" w:rsidRPr="00456D46" w:rsidRDefault="0045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D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Приказом управления культуры администрации </w:t>
            </w:r>
            <w:proofErr w:type="spellStart"/>
            <w:r w:rsidRPr="00456D46">
              <w:rPr>
                <w:rFonts w:ascii="Times New Roman" w:eastAsia="Times New Roman" w:hAnsi="Times New Roman" w:cs="Times New Roman"/>
                <w:sz w:val="24"/>
                <w:szCs w:val="24"/>
              </w:rPr>
              <w:t>Кирово</w:t>
            </w:r>
            <w:proofErr w:type="spellEnd"/>
            <w:r w:rsidRPr="00456D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Чепецкого района</w:t>
            </w:r>
          </w:p>
        </w:tc>
      </w:tr>
      <w:tr w:rsidR="00196D10" w:rsidRPr="00456D46" w14:paraId="1AA41A8E" w14:textId="77777777">
        <w:tc>
          <w:tcPr>
            <w:tcW w:w="5070" w:type="dxa"/>
            <w:shd w:val="clear" w:color="auto" w:fill="auto"/>
          </w:tcPr>
          <w:p w14:paraId="4A62CCBC" w14:textId="77777777" w:rsidR="00196D10" w:rsidRPr="00456D46" w:rsidRDefault="0019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  <w:shd w:val="clear" w:color="auto" w:fill="auto"/>
          </w:tcPr>
          <w:p w14:paraId="4B5518C5" w14:textId="206C4046" w:rsidR="00196D10" w:rsidRPr="00456D46" w:rsidRDefault="00456D46">
            <w:pPr>
              <w:spacing w:after="0" w:line="240" w:lineRule="auto"/>
              <w:rPr>
                <w:sz w:val="24"/>
                <w:szCs w:val="24"/>
              </w:rPr>
            </w:pPr>
            <w:r w:rsidRPr="00456D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proofErr w:type="gramStart"/>
            <w:r w:rsidR="005F25A3" w:rsidRPr="00456D4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Pr="00456D46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5F25A3" w:rsidRPr="00456D4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456D46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5F25A3" w:rsidRPr="00456D4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456D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№</w:t>
            </w:r>
            <w:proofErr w:type="gramEnd"/>
            <w:r w:rsidRPr="00456D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</w:tbl>
    <w:p w14:paraId="249B7D06" w14:textId="77777777" w:rsidR="00196D10" w:rsidRPr="00456D46" w:rsidRDefault="00456D46">
      <w:pPr>
        <w:tabs>
          <w:tab w:val="left" w:pos="4019"/>
        </w:tabs>
        <w:spacing w:before="57" w:after="57" w:line="240" w:lineRule="auto"/>
        <w:jc w:val="center"/>
        <w:rPr>
          <w:sz w:val="24"/>
          <w:szCs w:val="24"/>
        </w:rPr>
      </w:pPr>
      <w:r w:rsidRPr="00456D46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14:paraId="7C1814EF" w14:textId="7F08D2DB" w:rsidR="00196D10" w:rsidRPr="00456D46" w:rsidRDefault="00456D46">
      <w:pPr>
        <w:tabs>
          <w:tab w:val="left" w:pos="4019"/>
        </w:tabs>
        <w:spacing w:before="57" w:after="57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D46">
        <w:rPr>
          <w:rFonts w:ascii="Times New Roman" w:hAnsi="Times New Roman" w:cs="Times New Roman"/>
          <w:b/>
          <w:sz w:val="24"/>
          <w:szCs w:val="24"/>
        </w:rPr>
        <w:t>о районных соревнованиях к Дню физкультурника – 20</w:t>
      </w:r>
      <w:r w:rsidR="005F25A3" w:rsidRPr="00456D46">
        <w:rPr>
          <w:rFonts w:ascii="Times New Roman" w:hAnsi="Times New Roman" w:cs="Times New Roman"/>
          <w:b/>
          <w:sz w:val="24"/>
          <w:szCs w:val="24"/>
        </w:rPr>
        <w:t>21</w:t>
      </w:r>
      <w:r w:rsidRPr="00456D46">
        <w:rPr>
          <w:rFonts w:ascii="Times New Roman" w:hAnsi="Times New Roman" w:cs="Times New Roman"/>
          <w:b/>
          <w:sz w:val="24"/>
          <w:szCs w:val="24"/>
        </w:rPr>
        <w:br/>
        <w:t>«Жизнь требует движения!»</w:t>
      </w:r>
    </w:p>
    <w:p w14:paraId="42E81926" w14:textId="77777777" w:rsidR="00196D10" w:rsidRPr="00456D46" w:rsidRDefault="00196D10">
      <w:pPr>
        <w:tabs>
          <w:tab w:val="left" w:pos="401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199840" w14:textId="77777777" w:rsidR="00196D10" w:rsidRPr="00456D46" w:rsidRDefault="00456D46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456D46">
        <w:rPr>
          <w:rFonts w:ascii="Times New Roman" w:eastAsia="Times New Roman" w:hAnsi="Times New Roman" w:cs="Times New Roman"/>
          <w:b/>
          <w:sz w:val="24"/>
          <w:szCs w:val="24"/>
        </w:rPr>
        <w:t>1. Цели и задачи</w:t>
      </w:r>
    </w:p>
    <w:p w14:paraId="39F2BA19" w14:textId="6AE1A61B" w:rsidR="00196D10" w:rsidRPr="00456D46" w:rsidRDefault="00456D46">
      <w:pPr>
        <w:spacing w:after="0" w:line="240" w:lineRule="auto"/>
        <w:ind w:firstLine="720"/>
        <w:jc w:val="both"/>
        <w:rPr>
          <w:sz w:val="24"/>
          <w:szCs w:val="24"/>
        </w:rPr>
      </w:pPr>
      <w:r w:rsidRPr="00456D46">
        <w:rPr>
          <w:rFonts w:ascii="Times New Roman" w:hAnsi="Times New Roman" w:cs="Times New Roman"/>
          <w:sz w:val="24"/>
          <w:szCs w:val="24"/>
        </w:rPr>
        <w:t xml:space="preserve">Районные соревнования, посвященные Всероссийскому Дню физкультурника (далее – Соревнования), проводятся с целью </w:t>
      </w:r>
      <w:r w:rsidR="00073A99">
        <w:rPr>
          <w:rFonts w:ascii="Times New Roman" w:hAnsi="Times New Roman" w:cs="Times New Roman"/>
          <w:sz w:val="24"/>
          <w:szCs w:val="24"/>
        </w:rPr>
        <w:t>привлечение</w:t>
      </w:r>
      <w:r w:rsidRPr="00456D46">
        <w:rPr>
          <w:rFonts w:ascii="Times New Roman" w:hAnsi="Times New Roman" w:cs="Times New Roman"/>
          <w:sz w:val="24"/>
          <w:szCs w:val="24"/>
        </w:rPr>
        <w:t xml:space="preserve"> населения к занятиям физической культурой и спортом, </w:t>
      </w:r>
      <w:r w:rsidR="00073A99">
        <w:rPr>
          <w:rFonts w:ascii="Times New Roman" w:hAnsi="Times New Roman" w:cs="Times New Roman"/>
          <w:sz w:val="24"/>
          <w:szCs w:val="24"/>
        </w:rPr>
        <w:t xml:space="preserve">содействия </w:t>
      </w:r>
      <w:r w:rsidRPr="00456D46">
        <w:rPr>
          <w:rFonts w:ascii="Times New Roman" w:hAnsi="Times New Roman" w:cs="Times New Roman"/>
          <w:sz w:val="24"/>
          <w:szCs w:val="24"/>
        </w:rPr>
        <w:t>формированию здорового образа жизни, сохранения спортивных традиций и выявления сильнейших спортсменов Кирово-Чепецкого района.</w:t>
      </w:r>
    </w:p>
    <w:p w14:paraId="2FDA2BAC" w14:textId="77777777" w:rsidR="00196D10" w:rsidRPr="00456D46" w:rsidRDefault="00196D10">
      <w:pPr>
        <w:tabs>
          <w:tab w:val="left" w:pos="401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CA301D" w14:textId="77777777" w:rsidR="00196D10" w:rsidRPr="00456D46" w:rsidRDefault="00456D46">
      <w:pPr>
        <w:tabs>
          <w:tab w:val="left" w:pos="401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D46">
        <w:rPr>
          <w:rFonts w:ascii="Times New Roman" w:hAnsi="Times New Roman" w:cs="Times New Roman"/>
          <w:b/>
          <w:sz w:val="24"/>
          <w:szCs w:val="24"/>
        </w:rPr>
        <w:t>2. Руководство проведением соревнований</w:t>
      </w:r>
    </w:p>
    <w:p w14:paraId="6AA49F13" w14:textId="77777777" w:rsidR="00196D10" w:rsidRPr="00456D46" w:rsidRDefault="00456D46">
      <w:pPr>
        <w:pStyle w:val="a1"/>
        <w:ind w:firstLine="720"/>
        <w:rPr>
          <w:szCs w:val="24"/>
        </w:rPr>
      </w:pPr>
      <w:r w:rsidRPr="00456D46">
        <w:rPr>
          <w:szCs w:val="24"/>
        </w:rPr>
        <w:t>Общее руководство проведением соревнований осуществляет управление культуры администрации Кирово-Чепецкого района.</w:t>
      </w:r>
    </w:p>
    <w:p w14:paraId="4877943D" w14:textId="77777777" w:rsidR="00196D10" w:rsidRPr="00456D46" w:rsidRDefault="00456D46">
      <w:pPr>
        <w:pStyle w:val="a1"/>
        <w:ind w:firstLine="720"/>
        <w:rPr>
          <w:szCs w:val="24"/>
        </w:rPr>
      </w:pPr>
      <w:r w:rsidRPr="00456D46">
        <w:rPr>
          <w:szCs w:val="24"/>
        </w:rPr>
        <w:t xml:space="preserve">Непосредственное проведение соревнований возлагается на судейскую коллегию. </w:t>
      </w:r>
    </w:p>
    <w:p w14:paraId="2E7EB710" w14:textId="77777777" w:rsidR="00196D10" w:rsidRPr="00456D46" w:rsidRDefault="00456D46">
      <w:pPr>
        <w:pStyle w:val="a1"/>
        <w:ind w:firstLine="720"/>
        <w:jc w:val="left"/>
        <w:rPr>
          <w:b/>
          <w:szCs w:val="24"/>
        </w:rPr>
      </w:pPr>
      <w:r w:rsidRPr="00456D46">
        <w:rPr>
          <w:b/>
          <w:szCs w:val="24"/>
        </w:rPr>
        <w:t>3. Время и место проведения</w:t>
      </w:r>
    </w:p>
    <w:p w14:paraId="4E419E8E" w14:textId="48B20D0E" w:rsidR="00196D10" w:rsidRPr="00456D46" w:rsidRDefault="00456D46">
      <w:pPr>
        <w:pStyle w:val="a1"/>
        <w:ind w:firstLine="720"/>
        <w:rPr>
          <w:szCs w:val="24"/>
        </w:rPr>
      </w:pPr>
      <w:r w:rsidRPr="00456D46">
        <w:rPr>
          <w:szCs w:val="24"/>
        </w:rPr>
        <w:t xml:space="preserve">Соревнования проводятся </w:t>
      </w:r>
      <w:r w:rsidRPr="00456D46">
        <w:rPr>
          <w:b/>
          <w:szCs w:val="24"/>
        </w:rPr>
        <w:t>1</w:t>
      </w:r>
      <w:r w:rsidR="005F25A3" w:rsidRPr="00456D46">
        <w:rPr>
          <w:b/>
          <w:szCs w:val="24"/>
        </w:rPr>
        <w:t>4</w:t>
      </w:r>
      <w:r w:rsidRPr="00456D46">
        <w:rPr>
          <w:b/>
          <w:szCs w:val="24"/>
        </w:rPr>
        <w:t xml:space="preserve"> августа 20</w:t>
      </w:r>
      <w:r w:rsidR="005F25A3" w:rsidRPr="00456D46">
        <w:rPr>
          <w:b/>
          <w:szCs w:val="24"/>
        </w:rPr>
        <w:t>21</w:t>
      </w:r>
      <w:r w:rsidRPr="00456D46">
        <w:rPr>
          <w:b/>
          <w:szCs w:val="24"/>
        </w:rPr>
        <w:t xml:space="preserve"> года </w:t>
      </w:r>
      <w:r w:rsidRPr="00456D46">
        <w:rPr>
          <w:szCs w:val="24"/>
        </w:rPr>
        <w:t xml:space="preserve">на базе </w:t>
      </w:r>
      <w:r w:rsidR="005F25A3" w:rsidRPr="00456D46">
        <w:rPr>
          <w:szCs w:val="24"/>
        </w:rPr>
        <w:t>спортивной универсальной площадки Газпром-детям</w:t>
      </w:r>
      <w:r w:rsidR="00073A99">
        <w:rPr>
          <w:szCs w:val="24"/>
        </w:rPr>
        <w:t>( ст.Просница).</w:t>
      </w:r>
    </w:p>
    <w:p w14:paraId="466C7AD6" w14:textId="63546083" w:rsidR="00196D10" w:rsidRPr="00456D46" w:rsidRDefault="00456D46">
      <w:pPr>
        <w:pStyle w:val="a1"/>
        <w:ind w:firstLine="708"/>
        <w:rPr>
          <w:szCs w:val="24"/>
        </w:rPr>
      </w:pPr>
      <w:r w:rsidRPr="00456D46">
        <w:rPr>
          <w:szCs w:val="24"/>
        </w:rPr>
        <w:t>09-30 - заседание судейской коллегии</w:t>
      </w:r>
    </w:p>
    <w:p w14:paraId="4AB147FF" w14:textId="3122F2EF" w:rsidR="00196D10" w:rsidRPr="00456D46" w:rsidRDefault="00456D46">
      <w:pPr>
        <w:pStyle w:val="a1"/>
        <w:rPr>
          <w:szCs w:val="24"/>
        </w:rPr>
      </w:pPr>
      <w:r w:rsidRPr="00456D46">
        <w:rPr>
          <w:szCs w:val="24"/>
        </w:rPr>
        <w:tab/>
        <w:t xml:space="preserve">10-00 - открытие соревнований </w:t>
      </w:r>
    </w:p>
    <w:p w14:paraId="0E23DCD4" w14:textId="77777777" w:rsidR="00196D10" w:rsidRPr="00456D46" w:rsidRDefault="00196D10">
      <w:pPr>
        <w:pStyle w:val="a1"/>
        <w:ind w:firstLine="720"/>
        <w:rPr>
          <w:szCs w:val="24"/>
        </w:rPr>
      </w:pPr>
    </w:p>
    <w:p w14:paraId="10DB66AB" w14:textId="77777777" w:rsidR="00196D10" w:rsidRPr="00456D46" w:rsidRDefault="00456D46">
      <w:pPr>
        <w:tabs>
          <w:tab w:val="left" w:pos="401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D46">
        <w:rPr>
          <w:rFonts w:ascii="Times New Roman" w:hAnsi="Times New Roman" w:cs="Times New Roman"/>
          <w:b/>
          <w:sz w:val="24"/>
          <w:szCs w:val="24"/>
        </w:rPr>
        <w:t>4. Программа соревнований и участники</w:t>
      </w:r>
    </w:p>
    <w:p w14:paraId="4BFE63B2" w14:textId="78BD38FF" w:rsidR="00196D10" w:rsidRPr="00456D46" w:rsidRDefault="00456D46">
      <w:pPr>
        <w:tabs>
          <w:tab w:val="left" w:pos="4019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56D46">
        <w:rPr>
          <w:rFonts w:ascii="Times New Roman" w:hAnsi="Times New Roman" w:cs="Times New Roman"/>
          <w:sz w:val="24"/>
          <w:szCs w:val="24"/>
        </w:rPr>
        <w:t xml:space="preserve">В программу соревнований включены: мини-футбол среди мужских команд, волейбол </w:t>
      </w:r>
      <w:r w:rsidR="005F25A3" w:rsidRPr="00456D46">
        <w:rPr>
          <w:rFonts w:ascii="Times New Roman" w:hAnsi="Times New Roman" w:cs="Times New Roman"/>
          <w:sz w:val="24"/>
          <w:szCs w:val="24"/>
        </w:rPr>
        <w:t>среди смешанных</w:t>
      </w:r>
      <w:r w:rsidRPr="00456D46">
        <w:rPr>
          <w:rFonts w:ascii="Times New Roman" w:hAnsi="Times New Roman" w:cs="Times New Roman"/>
          <w:sz w:val="24"/>
          <w:szCs w:val="24"/>
        </w:rPr>
        <w:t xml:space="preserve"> </w:t>
      </w:r>
      <w:r w:rsidR="005F25A3" w:rsidRPr="00456D46">
        <w:rPr>
          <w:rFonts w:ascii="Times New Roman" w:hAnsi="Times New Roman" w:cs="Times New Roman"/>
          <w:sz w:val="24"/>
          <w:szCs w:val="24"/>
        </w:rPr>
        <w:t>команд (4 мужчины+2 женщины)</w:t>
      </w:r>
      <w:r w:rsidRPr="00456D46">
        <w:rPr>
          <w:rFonts w:ascii="Times New Roman" w:hAnsi="Times New Roman" w:cs="Times New Roman"/>
          <w:sz w:val="24"/>
          <w:szCs w:val="24"/>
        </w:rPr>
        <w:t>, (по наличию 4</w:t>
      </w:r>
      <w:r w:rsidR="005F25A3" w:rsidRPr="00456D46">
        <w:rPr>
          <w:rFonts w:ascii="Times New Roman" w:hAnsi="Times New Roman" w:cs="Times New Roman"/>
          <w:sz w:val="24"/>
          <w:szCs w:val="24"/>
        </w:rPr>
        <w:t>-6</w:t>
      </w:r>
      <w:r w:rsidRPr="00456D46">
        <w:rPr>
          <w:rFonts w:ascii="Times New Roman" w:hAnsi="Times New Roman" w:cs="Times New Roman"/>
          <w:sz w:val="24"/>
          <w:szCs w:val="24"/>
        </w:rPr>
        <w:t xml:space="preserve"> команд), фестиваль </w:t>
      </w:r>
      <w:r w:rsidR="005F25A3" w:rsidRPr="00456D46">
        <w:rPr>
          <w:rFonts w:ascii="Times New Roman" w:hAnsi="Times New Roman" w:cs="Times New Roman"/>
          <w:sz w:val="24"/>
          <w:szCs w:val="24"/>
        </w:rPr>
        <w:t>ГТО (</w:t>
      </w:r>
      <w:r>
        <w:rPr>
          <w:rFonts w:ascii="Times New Roman" w:hAnsi="Times New Roman" w:cs="Times New Roman"/>
          <w:sz w:val="24"/>
          <w:szCs w:val="24"/>
        </w:rPr>
        <w:t>«П</w:t>
      </w:r>
      <w:r w:rsidR="005F25A3" w:rsidRPr="00456D46">
        <w:rPr>
          <w:rFonts w:ascii="Times New Roman" w:hAnsi="Times New Roman" w:cs="Times New Roman"/>
          <w:sz w:val="24"/>
          <w:szCs w:val="24"/>
        </w:rPr>
        <w:t>уть к рекордам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F25A3" w:rsidRPr="00456D46">
        <w:rPr>
          <w:rFonts w:ascii="Times New Roman" w:hAnsi="Times New Roman" w:cs="Times New Roman"/>
          <w:sz w:val="24"/>
          <w:szCs w:val="24"/>
        </w:rPr>
        <w:t>)</w:t>
      </w:r>
      <w:r w:rsidRPr="00456D46">
        <w:rPr>
          <w:rFonts w:ascii="Times New Roman" w:hAnsi="Times New Roman" w:cs="Times New Roman"/>
          <w:sz w:val="24"/>
          <w:szCs w:val="24"/>
        </w:rPr>
        <w:t>.</w:t>
      </w:r>
    </w:p>
    <w:p w14:paraId="2C77B7F1" w14:textId="77777777" w:rsidR="00196D10" w:rsidRPr="00456D46" w:rsidRDefault="00456D46">
      <w:pPr>
        <w:pStyle w:val="a1"/>
        <w:ind w:firstLine="708"/>
        <w:rPr>
          <w:szCs w:val="24"/>
        </w:rPr>
      </w:pPr>
      <w:r w:rsidRPr="00456D46">
        <w:rPr>
          <w:szCs w:val="24"/>
        </w:rPr>
        <w:t xml:space="preserve">Все участники должны быть зарегистрированы на территории Кирово-Чепецкого района или работать в организациях, находящихся на территории Кирово-Чепецкого района. </w:t>
      </w:r>
    </w:p>
    <w:p w14:paraId="07D87158" w14:textId="77777777" w:rsidR="00196D10" w:rsidRPr="00456D46" w:rsidRDefault="00196D10">
      <w:pPr>
        <w:pStyle w:val="a1"/>
        <w:rPr>
          <w:szCs w:val="24"/>
        </w:rPr>
      </w:pPr>
    </w:p>
    <w:p w14:paraId="1580F9D0" w14:textId="77777777" w:rsidR="00196D10" w:rsidRPr="00456D46" w:rsidRDefault="00456D46">
      <w:pPr>
        <w:pStyle w:val="a1"/>
        <w:ind w:firstLine="708"/>
        <w:rPr>
          <w:b/>
          <w:szCs w:val="24"/>
        </w:rPr>
      </w:pPr>
      <w:r w:rsidRPr="00456D46">
        <w:rPr>
          <w:b/>
          <w:szCs w:val="24"/>
        </w:rPr>
        <w:t xml:space="preserve">4.1. Мини-футбол среди мужских команд </w:t>
      </w:r>
    </w:p>
    <w:p w14:paraId="0FFC66EC" w14:textId="55846445" w:rsidR="00196D10" w:rsidRPr="00456D46" w:rsidRDefault="00456D46">
      <w:pPr>
        <w:pStyle w:val="a1"/>
        <w:ind w:firstLine="708"/>
        <w:rPr>
          <w:szCs w:val="24"/>
        </w:rPr>
      </w:pPr>
      <w:r w:rsidRPr="00456D46">
        <w:rPr>
          <w:bCs/>
          <w:szCs w:val="24"/>
        </w:rPr>
        <w:t>Состав команды:</w:t>
      </w:r>
      <w:r w:rsidRPr="00456D46">
        <w:rPr>
          <w:szCs w:val="24"/>
        </w:rPr>
        <w:t xml:space="preserve"> 5 человек (</w:t>
      </w:r>
      <w:r w:rsidR="005F25A3" w:rsidRPr="00456D46">
        <w:rPr>
          <w:szCs w:val="24"/>
        </w:rPr>
        <w:t>4</w:t>
      </w:r>
      <w:r w:rsidRPr="00456D46">
        <w:rPr>
          <w:szCs w:val="24"/>
        </w:rPr>
        <w:t xml:space="preserve"> игрок</w:t>
      </w:r>
      <w:r w:rsidR="005F25A3" w:rsidRPr="00456D46">
        <w:rPr>
          <w:szCs w:val="24"/>
        </w:rPr>
        <w:t>а</w:t>
      </w:r>
      <w:r w:rsidRPr="00456D46">
        <w:rPr>
          <w:szCs w:val="24"/>
        </w:rPr>
        <w:t>, вратарь).</w:t>
      </w:r>
    </w:p>
    <w:p w14:paraId="610534B6" w14:textId="0078A0EC" w:rsidR="00196D10" w:rsidRPr="00456D46" w:rsidRDefault="00456D46">
      <w:pPr>
        <w:pStyle w:val="a1"/>
        <w:ind w:firstLine="708"/>
        <w:rPr>
          <w:szCs w:val="24"/>
        </w:rPr>
      </w:pPr>
      <w:r w:rsidRPr="00456D46">
        <w:rPr>
          <w:szCs w:val="24"/>
        </w:rPr>
        <w:t xml:space="preserve">Соревнования проводятся по правилам мини-футбола. Игровое время: </w:t>
      </w:r>
      <w:r w:rsidRPr="00456D46">
        <w:rPr>
          <w:szCs w:val="24"/>
        </w:rPr>
        <w:br/>
        <w:t>2 тайма по 10 минут «грязного» времени. Порядок проведения игр определяется на заседании судейской коллегии в день соревнований в зависимости от количества заявившихся команд.</w:t>
      </w:r>
    </w:p>
    <w:p w14:paraId="1FC4272D" w14:textId="77777777" w:rsidR="00196D10" w:rsidRPr="00456D46" w:rsidRDefault="00196D10">
      <w:pPr>
        <w:pStyle w:val="a1"/>
        <w:ind w:firstLine="708"/>
        <w:rPr>
          <w:szCs w:val="24"/>
        </w:rPr>
      </w:pPr>
    </w:p>
    <w:p w14:paraId="431FA2E5" w14:textId="3FEB38BD" w:rsidR="00196D10" w:rsidRPr="00456D46" w:rsidRDefault="00456D46">
      <w:pPr>
        <w:pStyle w:val="a1"/>
        <w:ind w:firstLine="708"/>
        <w:rPr>
          <w:szCs w:val="24"/>
        </w:rPr>
      </w:pPr>
      <w:r w:rsidRPr="00456D46">
        <w:rPr>
          <w:b/>
          <w:szCs w:val="24"/>
        </w:rPr>
        <w:t xml:space="preserve">4.2. </w:t>
      </w:r>
      <w:r w:rsidR="005F25A3" w:rsidRPr="00456D46">
        <w:rPr>
          <w:b/>
          <w:szCs w:val="24"/>
        </w:rPr>
        <w:t>В</w:t>
      </w:r>
      <w:r w:rsidRPr="00456D46">
        <w:rPr>
          <w:b/>
          <w:szCs w:val="24"/>
        </w:rPr>
        <w:t xml:space="preserve">олейбол среди </w:t>
      </w:r>
      <w:r w:rsidR="005F25A3" w:rsidRPr="00456D46">
        <w:rPr>
          <w:b/>
          <w:szCs w:val="24"/>
        </w:rPr>
        <w:t>смешанных</w:t>
      </w:r>
      <w:r w:rsidRPr="00456D46">
        <w:rPr>
          <w:b/>
          <w:szCs w:val="24"/>
        </w:rPr>
        <w:t xml:space="preserve"> команд </w:t>
      </w:r>
    </w:p>
    <w:p w14:paraId="2FB8F1DA" w14:textId="5B3FB8EB" w:rsidR="00196D10" w:rsidRPr="00456D46" w:rsidRDefault="00456D46">
      <w:pPr>
        <w:pStyle w:val="a1"/>
        <w:ind w:firstLine="708"/>
        <w:rPr>
          <w:b/>
          <w:szCs w:val="24"/>
        </w:rPr>
      </w:pPr>
      <w:r w:rsidRPr="00456D46">
        <w:rPr>
          <w:bCs/>
          <w:szCs w:val="24"/>
        </w:rPr>
        <w:t xml:space="preserve">Состав </w:t>
      </w:r>
      <w:r w:rsidR="005F25A3" w:rsidRPr="00456D46">
        <w:rPr>
          <w:bCs/>
          <w:szCs w:val="24"/>
        </w:rPr>
        <w:t>команды:</w:t>
      </w:r>
      <w:r w:rsidR="005F25A3" w:rsidRPr="00456D46">
        <w:rPr>
          <w:szCs w:val="24"/>
        </w:rPr>
        <w:t xml:space="preserve"> </w:t>
      </w:r>
      <w:r w:rsidRPr="00456D46">
        <w:rPr>
          <w:szCs w:val="24"/>
        </w:rPr>
        <w:t>8 человека (</w:t>
      </w:r>
      <w:r w:rsidR="005F25A3" w:rsidRPr="00456D46">
        <w:rPr>
          <w:szCs w:val="24"/>
        </w:rPr>
        <w:t>на площадке 4 мужчины и 2 женщины</w:t>
      </w:r>
      <w:r w:rsidRPr="00456D46">
        <w:rPr>
          <w:szCs w:val="24"/>
        </w:rPr>
        <w:t>).</w:t>
      </w:r>
    </w:p>
    <w:p w14:paraId="6522F6AF" w14:textId="518C2495" w:rsidR="00196D10" w:rsidRPr="00456D46" w:rsidRDefault="00456D46">
      <w:pPr>
        <w:pStyle w:val="a1"/>
        <w:ind w:firstLine="708"/>
        <w:rPr>
          <w:szCs w:val="24"/>
        </w:rPr>
      </w:pPr>
      <w:r w:rsidRPr="00456D46">
        <w:rPr>
          <w:szCs w:val="24"/>
        </w:rPr>
        <w:t>Соревнования проводится по действующим правилам ВФВ. Встреча состоит из 2 партий до 2</w:t>
      </w:r>
      <w:r w:rsidR="005F25A3" w:rsidRPr="00456D46">
        <w:rPr>
          <w:szCs w:val="24"/>
        </w:rPr>
        <w:t>5</w:t>
      </w:r>
      <w:r w:rsidRPr="00456D46">
        <w:rPr>
          <w:szCs w:val="24"/>
        </w:rPr>
        <w:t xml:space="preserve"> очка. При счёте партий 1:1 играется третья, решающая партия до 15 очков.</w:t>
      </w:r>
    </w:p>
    <w:p w14:paraId="095E8426" w14:textId="77777777" w:rsidR="00196D10" w:rsidRPr="00456D46" w:rsidRDefault="00196D10">
      <w:pPr>
        <w:pStyle w:val="a1"/>
        <w:ind w:firstLine="708"/>
        <w:rPr>
          <w:szCs w:val="24"/>
        </w:rPr>
      </w:pPr>
    </w:p>
    <w:p w14:paraId="0A0060DA" w14:textId="77777777" w:rsidR="00196D10" w:rsidRPr="00456D46" w:rsidRDefault="00456D46">
      <w:pPr>
        <w:pStyle w:val="a1"/>
        <w:ind w:firstLine="708"/>
        <w:rPr>
          <w:b/>
          <w:bCs/>
          <w:szCs w:val="24"/>
        </w:rPr>
      </w:pPr>
      <w:r w:rsidRPr="00456D46">
        <w:rPr>
          <w:b/>
          <w:bCs/>
          <w:szCs w:val="24"/>
        </w:rPr>
        <w:t>4.3. Фестиваль ГТО</w:t>
      </w:r>
    </w:p>
    <w:p w14:paraId="4B9043C4" w14:textId="45FE6535" w:rsidR="00196D10" w:rsidRPr="00456D46" w:rsidRDefault="00456D46">
      <w:pPr>
        <w:pStyle w:val="a1"/>
        <w:ind w:firstLine="708"/>
        <w:rPr>
          <w:szCs w:val="24"/>
        </w:rPr>
      </w:pPr>
      <w:r w:rsidRPr="00456D46">
        <w:rPr>
          <w:szCs w:val="24"/>
        </w:rPr>
        <w:t>Виды: прыжок в длину с места, подтягивание из виса на высокой перекладине, сгибание и разгибание рук в упоре лежа на полу, поднимание туловища из положения лежа на спине, наклон вперед из положения стоя на гимнастической скамье</w:t>
      </w:r>
      <w:r w:rsidR="005F25A3" w:rsidRPr="00456D46">
        <w:rPr>
          <w:szCs w:val="24"/>
        </w:rPr>
        <w:t>.</w:t>
      </w:r>
    </w:p>
    <w:p w14:paraId="18FE22D3" w14:textId="77777777" w:rsidR="00196D10" w:rsidRPr="00456D46" w:rsidRDefault="00196D10" w:rsidP="005F25A3">
      <w:pPr>
        <w:pStyle w:val="a1"/>
        <w:rPr>
          <w:szCs w:val="24"/>
        </w:rPr>
      </w:pPr>
    </w:p>
    <w:p w14:paraId="688AC214" w14:textId="77777777" w:rsidR="00196D10" w:rsidRPr="00456D46" w:rsidRDefault="00456D46">
      <w:pPr>
        <w:pStyle w:val="a1"/>
        <w:ind w:firstLine="708"/>
        <w:rPr>
          <w:szCs w:val="24"/>
        </w:rPr>
      </w:pPr>
      <w:r w:rsidRPr="00456D46">
        <w:rPr>
          <w:b/>
          <w:szCs w:val="24"/>
        </w:rPr>
        <w:t>5. Награждение</w:t>
      </w:r>
    </w:p>
    <w:p w14:paraId="2E4479C5" w14:textId="18195F31" w:rsidR="00196D10" w:rsidRPr="00456D46" w:rsidRDefault="00456D46">
      <w:pPr>
        <w:pStyle w:val="a1"/>
        <w:ind w:firstLine="708"/>
        <w:rPr>
          <w:szCs w:val="24"/>
        </w:rPr>
      </w:pPr>
      <w:r w:rsidRPr="00456D46">
        <w:rPr>
          <w:szCs w:val="24"/>
        </w:rPr>
        <w:t>Победитель в каждом виде программы определяется согласно правилам соревнований.  Победители в личном зачете награждаются грамотами и медалями.</w:t>
      </w:r>
    </w:p>
    <w:p w14:paraId="140041C0" w14:textId="77777777" w:rsidR="00196D10" w:rsidRPr="00456D46" w:rsidRDefault="00456D46">
      <w:pPr>
        <w:pStyle w:val="a1"/>
        <w:ind w:firstLine="720"/>
        <w:rPr>
          <w:szCs w:val="24"/>
        </w:rPr>
      </w:pPr>
      <w:r w:rsidRPr="00456D46">
        <w:rPr>
          <w:szCs w:val="24"/>
        </w:rPr>
        <w:t>Команды, занявшие 1-3 места в соревнованиях по мини-футболу, награждаются грамотами соответствующих степеней.</w:t>
      </w:r>
    </w:p>
    <w:p w14:paraId="68E72BA7" w14:textId="51D2083B" w:rsidR="00196D10" w:rsidRPr="00456D46" w:rsidRDefault="00456D46">
      <w:pPr>
        <w:pStyle w:val="a1"/>
        <w:ind w:firstLine="720"/>
        <w:rPr>
          <w:szCs w:val="24"/>
        </w:rPr>
      </w:pPr>
      <w:r w:rsidRPr="00456D46">
        <w:rPr>
          <w:szCs w:val="24"/>
        </w:rPr>
        <w:lastRenderedPageBreak/>
        <w:t xml:space="preserve">Команды, занявшие 1-3 места в соревнованиях по волейболу, награждаются грамотами и медалями соответствующих степеней. </w:t>
      </w:r>
    </w:p>
    <w:p w14:paraId="07829BC2" w14:textId="77777777" w:rsidR="00196D10" w:rsidRPr="00456D46" w:rsidRDefault="00196D10">
      <w:pPr>
        <w:tabs>
          <w:tab w:val="left" w:pos="3900"/>
        </w:tabs>
        <w:spacing w:after="0" w:line="240" w:lineRule="auto"/>
        <w:jc w:val="both"/>
        <w:rPr>
          <w:rFonts w:ascii="Times New Roman" w:hAnsi="Times New Roman" w:cs="Times New Roman"/>
          <w:color w:val="18181C"/>
          <w:sz w:val="24"/>
          <w:szCs w:val="24"/>
        </w:rPr>
      </w:pPr>
    </w:p>
    <w:p w14:paraId="389E1F25" w14:textId="77777777" w:rsidR="00196D10" w:rsidRPr="00456D46" w:rsidRDefault="00456D46">
      <w:pPr>
        <w:pStyle w:val="a1"/>
        <w:ind w:firstLine="720"/>
        <w:rPr>
          <w:b/>
          <w:color w:val="18181C"/>
          <w:szCs w:val="24"/>
        </w:rPr>
      </w:pPr>
      <w:r w:rsidRPr="00456D46">
        <w:rPr>
          <w:b/>
          <w:color w:val="18181C"/>
          <w:szCs w:val="24"/>
        </w:rPr>
        <w:t xml:space="preserve">6.  </w:t>
      </w:r>
      <w:r w:rsidRPr="00456D46">
        <w:rPr>
          <w:b/>
          <w:szCs w:val="24"/>
        </w:rPr>
        <w:t>Финансирование</w:t>
      </w:r>
    </w:p>
    <w:p w14:paraId="251D94BA" w14:textId="401942F1" w:rsidR="00196D10" w:rsidRPr="00456D46" w:rsidRDefault="00456D46">
      <w:pPr>
        <w:pStyle w:val="a1"/>
        <w:ind w:firstLine="720"/>
        <w:rPr>
          <w:szCs w:val="24"/>
        </w:rPr>
      </w:pPr>
      <w:r w:rsidRPr="00456D46">
        <w:rPr>
          <w:szCs w:val="24"/>
        </w:rPr>
        <w:t xml:space="preserve">Расходы, связанные с оплатой работы судейской коллегии производятся за счет ассигнований 2021 года на реализацию муниципальной программы «Развитие культуры, молодёжной политики и спорта Кирово-Чепецкого района». </w:t>
      </w:r>
    </w:p>
    <w:p w14:paraId="7ADF6594" w14:textId="5205608B" w:rsidR="00196D10" w:rsidRPr="00456D46" w:rsidRDefault="00456D46">
      <w:pPr>
        <w:pStyle w:val="a1"/>
        <w:ind w:firstLine="720"/>
        <w:rPr>
          <w:szCs w:val="24"/>
        </w:rPr>
      </w:pPr>
      <w:r w:rsidRPr="00456D46">
        <w:rPr>
          <w:szCs w:val="24"/>
        </w:rPr>
        <w:t xml:space="preserve">Расходы, связанные с награждением победителей, производятся за счет муниципальной программы «Развитие культуры, молодёжной политики и спорта Кирово-Чепецкого района». </w:t>
      </w:r>
    </w:p>
    <w:p w14:paraId="6748DFF1" w14:textId="77777777" w:rsidR="00196D10" w:rsidRPr="00456D46" w:rsidRDefault="00456D46">
      <w:pPr>
        <w:pStyle w:val="a1"/>
        <w:ind w:firstLine="720"/>
        <w:rPr>
          <w:szCs w:val="24"/>
        </w:rPr>
      </w:pPr>
      <w:r w:rsidRPr="00456D46">
        <w:rPr>
          <w:szCs w:val="24"/>
        </w:rPr>
        <w:t>Расходы, связанные с командированием команд, несут командирующие организации.</w:t>
      </w:r>
    </w:p>
    <w:p w14:paraId="71C40015" w14:textId="77777777" w:rsidR="00196D10" w:rsidRPr="00456D46" w:rsidRDefault="00196D10">
      <w:pPr>
        <w:pStyle w:val="a1"/>
        <w:rPr>
          <w:szCs w:val="24"/>
        </w:rPr>
      </w:pPr>
    </w:p>
    <w:p w14:paraId="0744162D" w14:textId="77777777" w:rsidR="00196D10" w:rsidRPr="00456D46" w:rsidRDefault="00456D46">
      <w:pPr>
        <w:pStyle w:val="a1"/>
        <w:ind w:firstLine="720"/>
        <w:rPr>
          <w:b/>
          <w:szCs w:val="24"/>
        </w:rPr>
      </w:pPr>
      <w:r w:rsidRPr="00456D46">
        <w:rPr>
          <w:b/>
          <w:szCs w:val="24"/>
        </w:rPr>
        <w:t xml:space="preserve">7. Обеспечение безопасности участников и зрителей </w:t>
      </w:r>
    </w:p>
    <w:p w14:paraId="5E39418C" w14:textId="54F8C397" w:rsidR="00456D46" w:rsidRPr="00456D46" w:rsidRDefault="00456D46" w:rsidP="00456D46">
      <w:pPr>
        <w:tabs>
          <w:tab w:val="left" w:pos="0"/>
        </w:tabs>
        <w:spacing w:line="0" w:lineRule="atLeast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56D46">
        <w:rPr>
          <w:rFonts w:ascii="Times New Roman" w:hAnsi="Times New Roman"/>
          <w:sz w:val="24"/>
          <w:szCs w:val="24"/>
          <w:lang w:eastAsia="en-US"/>
        </w:rPr>
        <w:t xml:space="preserve">С целью обеспечения санитарно-эпидемиологического благополучия населения в связи с распространением новой коронавирусной инфекции (COVID-19) при проведении соревнований организаторы руководствуются требованиями постановления Правительства Кировской области от 25.03.2020 № 122-П с изменениями внесенными постановлением Правительства Кировской области от 20.11.2020 № 613-П, с соблюдением регламента по организации и проведению официальных физкультурных </w:t>
      </w:r>
      <w:r w:rsidRPr="00456D46">
        <w:rPr>
          <w:rFonts w:ascii="Times New Roman" w:hAnsi="Times New Roman"/>
          <w:sz w:val="24"/>
          <w:szCs w:val="24"/>
          <w:lang w:eastAsia="en-US"/>
        </w:rPr>
        <w:br/>
        <w:t xml:space="preserve">и спортивных мероприятий на территории Российской Федерации в условиях сохранения рисков распространения COVID-19, утвержденного министром спорта  Российской   Федерации </w:t>
      </w:r>
      <w:proofErr w:type="spellStart"/>
      <w:r w:rsidRPr="00456D46">
        <w:rPr>
          <w:rFonts w:ascii="Times New Roman" w:hAnsi="Times New Roman"/>
          <w:sz w:val="24"/>
          <w:szCs w:val="24"/>
          <w:lang w:eastAsia="en-US"/>
        </w:rPr>
        <w:t>Матыциным</w:t>
      </w:r>
      <w:proofErr w:type="spellEnd"/>
      <w:r w:rsidRPr="00456D46">
        <w:rPr>
          <w:rFonts w:ascii="Times New Roman" w:hAnsi="Times New Roman"/>
          <w:sz w:val="24"/>
          <w:szCs w:val="24"/>
          <w:lang w:eastAsia="en-US"/>
        </w:rPr>
        <w:t> О.В.  и Главным государственным санитарным врачом Российской Федерации Поповой А.Ю. от 31.07.2020.</w:t>
      </w:r>
      <w:r w:rsidRPr="00456D46">
        <w:rPr>
          <w:rFonts w:ascii="Times New Roman" w:hAnsi="Times New Roman"/>
          <w:sz w:val="24"/>
          <w:szCs w:val="24"/>
          <w:lang w:eastAsia="en-US"/>
        </w:rPr>
        <w:tab/>
      </w:r>
      <w:r w:rsidRPr="00456D46">
        <w:rPr>
          <w:rFonts w:ascii="Times New Roman" w:hAnsi="Times New Roman"/>
          <w:sz w:val="24"/>
          <w:szCs w:val="24"/>
          <w:lang w:eastAsia="en-US"/>
        </w:rPr>
        <w:tab/>
      </w:r>
      <w:r w:rsidRPr="00456D46">
        <w:rPr>
          <w:rFonts w:ascii="Times New Roman" w:hAnsi="Times New Roman"/>
          <w:sz w:val="24"/>
          <w:szCs w:val="24"/>
          <w:lang w:eastAsia="en-US"/>
        </w:rPr>
        <w:tab/>
      </w:r>
      <w:r w:rsidRPr="00456D46">
        <w:rPr>
          <w:rFonts w:ascii="Times New Roman" w:hAnsi="Times New Roman"/>
          <w:sz w:val="24"/>
          <w:szCs w:val="24"/>
          <w:lang w:eastAsia="en-US"/>
        </w:rPr>
        <w:tab/>
      </w:r>
      <w:r w:rsidRPr="00456D46">
        <w:rPr>
          <w:rFonts w:ascii="Times New Roman" w:hAnsi="Times New Roman"/>
          <w:sz w:val="24"/>
          <w:szCs w:val="24"/>
          <w:lang w:eastAsia="en-US"/>
        </w:rPr>
        <w:tab/>
      </w:r>
      <w:r w:rsidRPr="00456D46">
        <w:rPr>
          <w:rFonts w:ascii="Times New Roman" w:hAnsi="Times New Roman"/>
          <w:sz w:val="24"/>
          <w:szCs w:val="24"/>
          <w:lang w:eastAsia="en-US"/>
        </w:rPr>
        <w:tab/>
      </w:r>
      <w:r w:rsidRPr="00456D46">
        <w:rPr>
          <w:rFonts w:ascii="Times New Roman" w:hAnsi="Times New Roman"/>
          <w:sz w:val="24"/>
          <w:szCs w:val="24"/>
          <w:lang w:eastAsia="en-US"/>
        </w:rPr>
        <w:tab/>
        <w:t>При участии спортсменов, тренеров, судей из Кировской области, справка с отрицательным результатом лабораторного исследования на новую коронавирусную инфекцию (COVID-19) не требуется.</w:t>
      </w:r>
      <w:r w:rsidRPr="00456D46"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br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456D46">
        <w:rPr>
          <w:rFonts w:ascii="Times New Roman" w:hAnsi="Times New Roman"/>
          <w:sz w:val="24"/>
          <w:szCs w:val="24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353, а также требованиям правил по соответствующим видам спорта.</w:t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 w:rsidRPr="00456D46">
        <w:rPr>
          <w:rFonts w:ascii="Times New Roman" w:hAnsi="Times New Roman"/>
          <w:sz w:val="24"/>
          <w:szCs w:val="24"/>
          <w:lang w:eastAsia="en-US"/>
        </w:rPr>
        <w:t>Оказание медицинской помощи осуществляется  в соответствии с приказом Министерства здравоохранения Российской Федерации от 23.10.2020</w:t>
      </w:r>
      <w:r w:rsidRPr="00456D46">
        <w:rPr>
          <w:rFonts w:ascii="Times New Roman" w:hAnsi="Times New Roman"/>
          <w:sz w:val="24"/>
          <w:szCs w:val="24"/>
          <w:lang w:eastAsia="en-US"/>
        </w:rPr>
        <w:br/>
        <w:t xml:space="preserve">№ 1144н «Об утверждении  порядка организации оказания медицинской помощи лицам, занимающимися физической культурой и спортом (в том числе </w:t>
      </w:r>
      <w:r w:rsidRPr="00456D46">
        <w:rPr>
          <w:rFonts w:ascii="Times New Roman" w:hAnsi="Times New Roman"/>
          <w:sz w:val="24"/>
          <w:szCs w:val="24"/>
          <w:lang w:eastAsia="en-US"/>
        </w:rPr>
        <w:br/>
        <w:t>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456D46">
        <w:rPr>
          <w:rFonts w:ascii="Times New Roman" w:hAnsi="Times New Roman"/>
          <w:sz w:val="24"/>
          <w:szCs w:val="24"/>
          <w:lang w:eastAsia="en-US"/>
        </w:rPr>
        <w:t>к труду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456D46">
        <w:rPr>
          <w:rFonts w:ascii="Times New Roman" w:hAnsi="Times New Roman"/>
          <w:sz w:val="24"/>
          <w:szCs w:val="24"/>
          <w:lang w:eastAsia="en-US"/>
        </w:rPr>
        <w:t>и обороне» и форм медицинских заключений о допуске к участию физкультурных и спортивных мероприятиях» (зарегистрировано в Минюсте России 03.12.2020 №61238).</w:t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 w:rsidRPr="00456D46">
        <w:rPr>
          <w:rFonts w:ascii="Times New Roman" w:hAnsi="Times New Roman"/>
          <w:sz w:val="24"/>
          <w:szCs w:val="24"/>
        </w:rPr>
        <w:t>Ответственные исполнители за обеспечение безопасности:</w:t>
      </w:r>
      <w:r w:rsidRPr="00456D46"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 w:rsidRPr="00456D46">
        <w:rPr>
          <w:rFonts w:ascii="Times New Roman" w:hAnsi="Times New Roman"/>
          <w:sz w:val="24"/>
          <w:szCs w:val="24"/>
        </w:rPr>
        <w:t>Руководитель сооружения;</w:t>
      </w:r>
      <w:r>
        <w:rPr>
          <w:rFonts w:ascii="Times New Roman" w:hAnsi="Times New Roman"/>
          <w:sz w:val="24"/>
          <w:szCs w:val="24"/>
          <w:lang w:eastAsia="en-US"/>
        </w:rPr>
        <w:tab/>
      </w:r>
      <w:r w:rsidRPr="00456D46">
        <w:rPr>
          <w:rFonts w:ascii="Times New Roman" w:hAnsi="Times New Roman"/>
          <w:sz w:val="24"/>
          <w:szCs w:val="24"/>
        </w:rPr>
        <w:t>Главный судья Соревнований;</w:t>
      </w:r>
    </w:p>
    <w:p w14:paraId="3498B0E1" w14:textId="35E99D03" w:rsidR="00196D10" w:rsidRPr="00456D46" w:rsidRDefault="00456D4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456D46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8. Заявки </w:t>
      </w:r>
    </w:p>
    <w:p w14:paraId="60C6767C" w14:textId="0829C50F" w:rsidR="00196D10" w:rsidRPr="00456D46" w:rsidRDefault="00456D46">
      <w:pPr>
        <w:pStyle w:val="a1"/>
        <w:ind w:firstLine="720"/>
        <w:rPr>
          <w:szCs w:val="24"/>
        </w:rPr>
      </w:pPr>
      <w:r w:rsidRPr="00456D46">
        <w:rPr>
          <w:szCs w:val="24"/>
        </w:rPr>
        <w:t xml:space="preserve">Предварительные заявки на участие в мини-футболе среди мужских команд, фестивале </w:t>
      </w:r>
      <w:proofErr w:type="gramStart"/>
      <w:r w:rsidRPr="00456D46">
        <w:rPr>
          <w:szCs w:val="24"/>
        </w:rPr>
        <w:t>ГТО  и</w:t>
      </w:r>
      <w:proofErr w:type="gramEnd"/>
      <w:r w:rsidRPr="00456D46">
        <w:rPr>
          <w:szCs w:val="24"/>
        </w:rPr>
        <w:t xml:space="preserve"> волейболе  подаются по тел.5-03-21 или на адрес электронной почты: </w:t>
      </w:r>
      <w:hyperlink r:id="rId4">
        <w:r w:rsidRPr="00456D46">
          <w:rPr>
            <w:rStyle w:val="-"/>
            <w:szCs w:val="24"/>
            <w:lang w:val="en-US"/>
          </w:rPr>
          <w:t>uprcult</w:t>
        </w:r>
        <w:r w:rsidRPr="00456D46">
          <w:rPr>
            <w:rStyle w:val="-"/>
            <w:szCs w:val="24"/>
          </w:rPr>
          <w:t>_</w:t>
        </w:r>
        <w:r w:rsidRPr="00456D46">
          <w:rPr>
            <w:rStyle w:val="-"/>
            <w:szCs w:val="24"/>
            <w:lang w:val="en-US"/>
          </w:rPr>
          <w:t>r</w:t>
        </w:r>
        <w:r w:rsidRPr="00456D46">
          <w:rPr>
            <w:rStyle w:val="-"/>
            <w:szCs w:val="24"/>
          </w:rPr>
          <w:t>4312@</w:t>
        </w:r>
        <w:r w:rsidRPr="00456D46">
          <w:rPr>
            <w:rStyle w:val="-"/>
            <w:szCs w:val="24"/>
            <w:lang w:val="en-US"/>
          </w:rPr>
          <w:t>mail</w:t>
        </w:r>
        <w:r w:rsidRPr="00456D46">
          <w:rPr>
            <w:rStyle w:val="-"/>
            <w:szCs w:val="24"/>
          </w:rPr>
          <w:t>.</w:t>
        </w:r>
        <w:proofErr w:type="spellStart"/>
        <w:r w:rsidRPr="00456D46">
          <w:rPr>
            <w:rStyle w:val="-"/>
            <w:szCs w:val="24"/>
            <w:lang w:val="en-US"/>
          </w:rPr>
          <w:t>ru</w:t>
        </w:r>
        <w:proofErr w:type="spellEnd"/>
      </w:hyperlink>
      <w:r w:rsidRPr="00456D46">
        <w:rPr>
          <w:szCs w:val="24"/>
        </w:rPr>
        <w:t xml:space="preserve">  </w:t>
      </w:r>
      <w:r w:rsidRPr="00456D46">
        <w:rPr>
          <w:b/>
          <w:szCs w:val="24"/>
        </w:rPr>
        <w:t>до 12 августа 2021 года</w:t>
      </w:r>
      <w:r w:rsidRPr="00456D46">
        <w:rPr>
          <w:szCs w:val="24"/>
        </w:rPr>
        <w:t xml:space="preserve">. </w:t>
      </w:r>
    </w:p>
    <w:p w14:paraId="38BC6F94" w14:textId="77777777" w:rsidR="00196D10" w:rsidRPr="00456D46" w:rsidRDefault="00456D46">
      <w:pPr>
        <w:pStyle w:val="a1"/>
        <w:ind w:firstLine="720"/>
        <w:rPr>
          <w:color w:val="18181C"/>
          <w:w w:val="105"/>
          <w:szCs w:val="24"/>
        </w:rPr>
      </w:pPr>
      <w:r w:rsidRPr="00456D46">
        <w:rPr>
          <w:szCs w:val="24"/>
        </w:rPr>
        <w:t xml:space="preserve">Именные заявки, </w:t>
      </w:r>
      <w:r w:rsidRPr="00456D46">
        <w:rPr>
          <w:b/>
          <w:szCs w:val="24"/>
        </w:rPr>
        <w:t>заверенные врачом</w:t>
      </w:r>
      <w:r w:rsidRPr="00456D46">
        <w:rPr>
          <w:szCs w:val="24"/>
        </w:rPr>
        <w:t>, предоставляются в день турнира в судейскую коллегию.</w:t>
      </w:r>
    </w:p>
    <w:p w14:paraId="30115643" w14:textId="77777777" w:rsidR="00196D10" w:rsidRPr="00456D46" w:rsidRDefault="00456D46">
      <w:pPr>
        <w:pStyle w:val="a1"/>
        <w:spacing w:before="11" w:after="200"/>
        <w:jc w:val="center"/>
        <w:rPr>
          <w:szCs w:val="24"/>
        </w:rPr>
      </w:pPr>
      <w:r w:rsidRPr="00456D46">
        <w:rPr>
          <w:i/>
          <w:szCs w:val="24"/>
          <w:u w:val="single"/>
        </w:rPr>
        <w:t xml:space="preserve">Данное положение </w:t>
      </w:r>
      <w:proofErr w:type="gramStart"/>
      <w:r w:rsidRPr="00456D46">
        <w:rPr>
          <w:i/>
          <w:szCs w:val="24"/>
          <w:u w:val="single"/>
        </w:rPr>
        <w:t>является  официальным</w:t>
      </w:r>
      <w:proofErr w:type="gramEnd"/>
      <w:r w:rsidRPr="00456D46">
        <w:rPr>
          <w:i/>
          <w:szCs w:val="24"/>
          <w:u w:val="single"/>
        </w:rPr>
        <w:t xml:space="preserve"> вызовом на турнир</w:t>
      </w:r>
    </w:p>
    <w:sectPr w:rsidR="00196D10" w:rsidRPr="00456D46" w:rsidSect="00456D46">
      <w:pgSz w:w="11906" w:h="16838"/>
      <w:pgMar w:top="426" w:right="850" w:bottom="426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swiss"/>
    <w:pitch w:val="variable"/>
  </w:font>
  <w:font w:name="DejaVu Sans"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D10"/>
    <w:rsid w:val="00073A99"/>
    <w:rsid w:val="00196D10"/>
    <w:rsid w:val="00456D46"/>
    <w:rsid w:val="005F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A21EB"/>
  <w15:docId w15:val="{A8B643AB-E5B1-485E-8E62-EE75C276C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79B4"/>
    <w:pPr>
      <w:spacing w:after="200" w:line="276" w:lineRule="auto"/>
    </w:pPr>
    <w:rPr>
      <w:sz w:val="22"/>
    </w:rPr>
  </w:style>
  <w:style w:type="paragraph" w:styleId="1">
    <w:name w:val="heading 1"/>
    <w:basedOn w:val="a0"/>
    <w:next w:val="a1"/>
    <w:qFormat/>
    <w:pPr>
      <w:outlineLvl w:val="0"/>
    </w:pPr>
    <w:rPr>
      <w:rFonts w:ascii="Liberation Serif" w:eastAsia="DejaVu Sans" w:hAnsi="Liberation Serif" w:cs="DejaVu Sans"/>
      <w:b/>
      <w:bCs/>
      <w:sz w:val="48"/>
      <w:szCs w:val="48"/>
    </w:rPr>
  </w:style>
  <w:style w:type="paragraph" w:styleId="3">
    <w:name w:val="heading 3"/>
    <w:basedOn w:val="a0"/>
    <w:next w:val="a1"/>
    <w:qFormat/>
    <w:pPr>
      <w:spacing w:before="140"/>
      <w:outlineLvl w:val="2"/>
    </w:pPr>
    <w:rPr>
      <w:rFonts w:ascii="Liberation Serif" w:eastAsia="DejaVu Sans" w:hAnsi="Liberation Serif" w:cs="DejaVu Sans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Основной текст Знак"/>
    <w:basedOn w:val="a2"/>
    <w:qFormat/>
    <w:rsid w:val="001A0983"/>
    <w:rPr>
      <w:rFonts w:ascii="Times New Roman" w:eastAsia="Times New Roman" w:hAnsi="Times New Roman" w:cs="Times New Roman"/>
      <w:sz w:val="24"/>
      <w:szCs w:val="20"/>
    </w:rPr>
  </w:style>
  <w:style w:type="character" w:customStyle="1" w:styleId="-">
    <w:name w:val="Интернет-ссылка"/>
    <w:uiPriority w:val="99"/>
    <w:unhideWhenUsed/>
    <w:rsid w:val="00CE7D5E"/>
    <w:rPr>
      <w:color w:val="0000FF"/>
      <w:u w:val="single"/>
    </w:rPr>
  </w:style>
  <w:style w:type="character" w:customStyle="1" w:styleId="ListLabel1">
    <w:name w:val="ListLabel 1"/>
    <w:qFormat/>
    <w:rPr>
      <w:sz w:val="28"/>
      <w:szCs w:val="28"/>
      <w:lang w:val="en-US"/>
    </w:rPr>
  </w:style>
  <w:style w:type="character" w:customStyle="1" w:styleId="ListLabel2">
    <w:name w:val="ListLabel 2"/>
    <w:qFormat/>
    <w:rPr>
      <w:sz w:val="28"/>
      <w:szCs w:val="28"/>
    </w:rPr>
  </w:style>
  <w:style w:type="character" w:customStyle="1" w:styleId="ListLabel3">
    <w:name w:val="ListLabel 3"/>
    <w:qFormat/>
    <w:rPr>
      <w:rFonts w:ascii="Times New Roman" w:hAnsi="Times New Roman" w:cs="Times New Roman"/>
      <w:sz w:val="28"/>
      <w:szCs w:val="28"/>
      <w:lang w:val="en-US"/>
    </w:rPr>
  </w:style>
  <w:style w:type="character" w:customStyle="1" w:styleId="ListLabel4">
    <w:name w:val="ListLabel 4"/>
    <w:qFormat/>
    <w:rPr>
      <w:rFonts w:ascii="Times New Roman" w:hAnsi="Times New Roman" w:cs="Times New Roman"/>
      <w:sz w:val="28"/>
      <w:szCs w:val="28"/>
    </w:rPr>
  </w:style>
  <w:style w:type="character" w:customStyle="1" w:styleId="ListLabel5">
    <w:name w:val="ListLabel 5"/>
    <w:qFormat/>
    <w:rPr>
      <w:sz w:val="28"/>
      <w:szCs w:val="28"/>
      <w:lang w:val="en-US"/>
    </w:rPr>
  </w:style>
  <w:style w:type="character" w:customStyle="1" w:styleId="ListLabel6">
    <w:name w:val="ListLabel 6"/>
    <w:qFormat/>
    <w:rPr>
      <w:sz w:val="28"/>
      <w:szCs w:val="28"/>
    </w:rPr>
  </w:style>
  <w:style w:type="character" w:customStyle="1" w:styleId="ListLabel7">
    <w:name w:val="ListLabel 7"/>
    <w:qFormat/>
    <w:rPr>
      <w:sz w:val="28"/>
      <w:szCs w:val="28"/>
      <w:lang w:val="en-US"/>
    </w:rPr>
  </w:style>
  <w:style w:type="character" w:customStyle="1" w:styleId="ListLabel8">
    <w:name w:val="ListLabel 8"/>
    <w:qFormat/>
    <w:rPr>
      <w:sz w:val="28"/>
      <w:szCs w:val="28"/>
    </w:rPr>
  </w:style>
  <w:style w:type="paragraph" w:styleId="a0">
    <w:name w:val="Title"/>
    <w:basedOn w:val="a"/>
    <w:next w:val="a1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1">
    <w:name w:val="Body Text"/>
    <w:basedOn w:val="a"/>
    <w:rsid w:val="001A09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6">
    <w:name w:val="List"/>
    <w:basedOn w:val="a1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ohit Devanagari"/>
    </w:rPr>
  </w:style>
  <w:style w:type="paragraph" w:styleId="a9">
    <w:name w:val="List Paragraph"/>
    <w:basedOn w:val="a"/>
    <w:uiPriority w:val="34"/>
    <w:qFormat/>
    <w:rsid w:val="001B56D7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CE7D5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CE7D5E"/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prcult_r431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Александр Перминов</cp:lastModifiedBy>
  <cp:revision>3</cp:revision>
  <cp:lastPrinted>2021-08-03T08:43:00Z</cp:lastPrinted>
  <dcterms:created xsi:type="dcterms:W3CDTF">2021-08-03T08:46:00Z</dcterms:created>
  <dcterms:modified xsi:type="dcterms:W3CDTF">2021-08-03T12:30:00Z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