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pStyle w:val="39"/>
        <w:shd w:val="clear" w:color="auto" w:fill="FFFFFF"/>
        <w:spacing w:before="0" w:after="150" w:line="360" w:lineRule="auto"/>
        <w:ind w:left="1134" w:firstLine="567"/>
        <w:jc w:val="center"/>
        <w:rPr>
          <w:rStyle w:val="205"/>
          <w:color w:val="333333"/>
          <w:sz w:val="28"/>
          <w:szCs w:val="28"/>
        </w:rPr>
      </w:pPr>
    </w:p>
    <w:p>
      <w:pPr>
        <w:ind w:left="1134" w:firstLine="56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Всероссийский Урок памяти </w:t>
      </w:r>
    </w:p>
    <w:p>
      <w:pPr>
        <w:ind w:left="1134" w:firstLine="567"/>
      </w:pPr>
      <w:r>
        <w:rPr>
          <w:b/>
          <w:color w:val="000000"/>
          <w:sz w:val="32"/>
          <w:szCs w:val="32"/>
        </w:rPr>
        <w:t>«У войны не женское лицо»</w:t>
      </w:r>
    </w:p>
    <w:p>
      <w:pPr>
        <w:pStyle w:val="39"/>
        <w:ind w:left="1134" w:firstLine="567"/>
        <w:rPr>
          <w:b/>
          <w:color w:val="000000"/>
          <w:sz w:val="32"/>
          <w:szCs w:val="32"/>
        </w:rPr>
      </w:pPr>
    </w:p>
    <w:p>
      <w:pPr>
        <w:pStyle w:val="39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</w:pPr>
    </w:p>
    <w:p>
      <w:pPr>
        <w:pStyle w:val="39"/>
        <w:ind w:left="1134" w:firstLine="567"/>
        <w:rPr>
          <w:b/>
          <w:bCs/>
          <w:sz w:val="28"/>
          <w:szCs w:val="28"/>
        </w:rPr>
      </w:pPr>
    </w:p>
    <w:p>
      <w:pPr>
        <w:pStyle w:val="39"/>
        <w:ind w:left="1134" w:firstLine="567"/>
        <w:jc w:val="center"/>
        <w:rPr>
          <w:b/>
          <w:bCs/>
          <w:sz w:val="28"/>
          <w:szCs w:val="28"/>
        </w:rPr>
      </w:pPr>
    </w:p>
    <w:p>
      <w:pPr>
        <w:pStyle w:val="39"/>
        <w:ind w:left="1134" w:firstLine="567"/>
        <w:jc w:val="center"/>
        <w:rPr>
          <w:b/>
          <w:bCs/>
          <w:sz w:val="28"/>
          <w:szCs w:val="28"/>
        </w:rPr>
      </w:pPr>
    </w:p>
    <w:p>
      <w:pPr>
        <w:pStyle w:val="39"/>
        <w:ind w:left="1134" w:firstLine="567"/>
        <w:jc w:val="center"/>
        <w:rPr>
          <w:b/>
          <w:bCs/>
          <w:sz w:val="28"/>
          <w:szCs w:val="28"/>
        </w:rPr>
      </w:pPr>
    </w:p>
    <w:p>
      <w:pPr>
        <w:pStyle w:val="39"/>
        <w:ind w:left="1134" w:firstLine="567"/>
        <w:jc w:val="center"/>
        <w:rPr>
          <w:b/>
          <w:bCs/>
          <w:strike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Москва, 2024</w:t>
      </w:r>
      <w:r>
        <w:rPr>
          <w:b/>
          <w:bCs/>
          <w:strike/>
          <w:color w:val="FF0000"/>
          <w:sz w:val="28"/>
          <w:szCs w:val="28"/>
        </w:rPr>
        <w:t xml:space="preserve"> </w:t>
      </w:r>
    </w:p>
    <w:p>
      <w:pPr>
        <w:spacing w:after="160" w:line="259" w:lineRule="auto"/>
        <w:ind w:left="1418"/>
        <w:rPr>
          <w:b/>
          <w:color w:val="000000"/>
          <w:sz w:val="28"/>
          <w:szCs w:val="28"/>
        </w:rPr>
      </w:pPr>
      <w:r>
        <w:rPr>
          <w:b/>
          <w:bCs/>
          <w:strike/>
          <w:color w:val="FF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Всероссийский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</w:rPr>
        <w:t>Урок памяти «У войны не женское лицо»</w:t>
      </w:r>
    </w:p>
    <w:p>
      <w:pPr>
        <w:spacing w:after="160" w:line="259" w:lineRule="auto"/>
        <w:ind w:left="1418"/>
        <w:rPr>
          <w:b/>
          <w:color w:val="000000"/>
          <w:sz w:val="28"/>
          <w:szCs w:val="28"/>
        </w:rPr>
      </w:pPr>
    </w:p>
    <w:p>
      <w:pPr>
        <w:spacing w:line="360" w:lineRule="auto"/>
        <w:ind w:left="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женский день — это первый весенний праздник, который олицетворяет зарождение жизни. В этот день весь мир поздравляет представительниц прекрасного пола. Таких разных, но всегда оставляющих свой след в истории в любую эпоху, при любых событиях и обстоятельствах, в том числе и в годы Великой Отечественной войны. </w:t>
      </w:r>
    </w:p>
    <w:p>
      <w:pPr>
        <w:spacing w:line="360" w:lineRule="auto"/>
        <w:ind w:left="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Всероссийское общественное движение «</w:t>
      </w:r>
      <w:r>
        <w:rPr>
          <w:sz w:val="28"/>
          <w:szCs w:val="28"/>
          <w:lang w:val="ru-RU"/>
        </w:rPr>
        <w:t>ВОЛОНТЁРЫ</w:t>
      </w:r>
      <w:r>
        <w:rPr>
          <w:sz w:val="28"/>
          <w:szCs w:val="28"/>
        </w:rPr>
        <w:t xml:space="preserve"> ПОБЕДЫ» (далее – Движение) разработало методические рекомендации по организации и проведению Всероссийского Урока памяти «У войны не женское лицо» (далее</w:t>
      </w:r>
      <w:r>
        <w:rPr>
          <w:b/>
          <w:color w:val="000000"/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Урок) в субъектах Российской Федерации.</w:t>
      </w:r>
    </w:p>
    <w:p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Проведение Урока запланировано с 4 по 9 марта 2024 года, в преддверии Международного женского дня, в образовательных организациях регионов (в том числе в организациях дополнительного образования, домах культуры и др.). Для организации мероприятия на местах рекомендуется привлекать региональные отделения Движения. Контакты руководителей доступны по ссылке: https://волонтёрыпобеды.рф/contacts.</w:t>
      </w:r>
    </w:p>
    <w:p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Участники и волонтёры должны пройти обязательную предварительную регистрацию на сайте: https://волонтёрыпобеды.рф (данный функционал есть у региональных руководителей Движения, просим обращаться к ним за содействием). После проведения мероприятия участники и волонтёры получат баллы. </w:t>
      </w:r>
    </w:p>
    <w:p>
      <w:pPr>
        <w:pStyle w:val="39"/>
        <w:shd w:val="clear" w:color="auto" w:fill="FFFFFF"/>
        <w:spacing w:before="0" w:after="0" w:line="360" w:lineRule="auto"/>
        <w:ind w:left="1418" w:firstLine="567"/>
        <w:jc w:val="both"/>
        <w:rPr>
          <w:rStyle w:val="205"/>
          <w:sz w:val="28"/>
        </w:rPr>
      </w:pPr>
      <w:r>
        <w:rPr>
          <w:bCs/>
          <w:color w:val="000000"/>
          <w:sz w:val="28"/>
          <w:szCs w:val="28"/>
        </w:rPr>
        <w:t xml:space="preserve">Контактное лицо: </w:t>
      </w:r>
      <w:r>
        <w:rPr>
          <w:rStyle w:val="205"/>
          <w:sz w:val="28"/>
        </w:rPr>
        <w:t xml:space="preserve">Иванюта Павел Павлович – руководитель направления «Моя история» Всероссийского общественного движения «Волонтёры Победы», тел.: +7 (978) 782-82-47, </w:t>
      </w:r>
      <w:r>
        <w:rPr>
          <w:rStyle w:val="19"/>
          <w:sz w:val="28"/>
          <w:szCs w:val="28"/>
        </w:rPr>
        <w:t xml:space="preserve">эл. почта: </w:t>
      </w:r>
      <w:r>
        <w:fldChar w:fldCharType="begin"/>
      </w:r>
      <w:r>
        <w:instrText xml:space="preserve"> HYPERLINK "mailto:ivanuta@vsezapobedu.com" \o "mailto:ivanuta@vsezapobedu.com" </w:instrText>
      </w:r>
      <w:r>
        <w:fldChar w:fldCharType="separate"/>
      </w:r>
      <w:r>
        <w:rPr>
          <w:rStyle w:val="18"/>
          <w:sz w:val="28"/>
          <w:szCs w:val="28"/>
          <w:shd w:val="clear" w:color="auto" w:fill="FFFFFF"/>
        </w:rPr>
        <w:t>ivanuta@vsezapobedu.com</w:t>
      </w:r>
      <w:r>
        <w:rPr>
          <w:rStyle w:val="18"/>
          <w:sz w:val="28"/>
          <w:szCs w:val="28"/>
          <w:shd w:val="clear" w:color="auto" w:fill="FFFFFF"/>
        </w:rPr>
        <w:fldChar w:fldCharType="end"/>
      </w:r>
      <w:r>
        <w:rPr>
          <w:rStyle w:val="18"/>
          <w:sz w:val="28"/>
          <w:szCs w:val="28"/>
          <w:shd w:val="clear" w:color="auto" w:fill="FFFFFF"/>
        </w:rPr>
        <w:t>.</w:t>
      </w:r>
    </w:p>
    <w:p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>
      <w:pPr>
        <w:spacing w:after="160" w:line="259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 w:clear="all"/>
      </w:r>
    </w:p>
    <w:p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Всероссийского Урока памяти «У войны не женское лицо» </w:t>
      </w:r>
    </w:p>
    <w:p>
      <w:pPr>
        <w:spacing w:line="360" w:lineRule="auto"/>
        <w:ind w:left="1134" w:firstLine="567"/>
        <w:rPr>
          <w:b/>
          <w:color w:val="000000"/>
          <w:sz w:val="28"/>
          <w:szCs w:val="28"/>
        </w:rPr>
      </w:pP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</w:pPr>
      <w:r>
        <w:rPr>
          <w:rStyle w:val="205"/>
          <w:sz w:val="28"/>
          <w:szCs w:val="28"/>
        </w:rPr>
        <w:t>Тема</w:t>
      </w:r>
      <w:r>
        <w:rPr>
          <w:sz w:val="28"/>
          <w:szCs w:val="28"/>
        </w:rPr>
        <w:t>: «У войны не женское лицо».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</w:pPr>
      <w:r>
        <w:rPr>
          <w:rStyle w:val="205"/>
          <w:sz w:val="28"/>
          <w:szCs w:val="28"/>
        </w:rPr>
        <w:t>Тип мероприятия: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лассный час.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rStyle w:val="205"/>
          <w:b w:val="0"/>
          <w:sz w:val="28"/>
          <w:szCs w:val="28"/>
        </w:rPr>
      </w:pPr>
      <w:r>
        <w:rPr>
          <w:rStyle w:val="205"/>
          <w:sz w:val="28"/>
          <w:szCs w:val="28"/>
        </w:rPr>
        <w:t xml:space="preserve">Цель урока: </w:t>
      </w:r>
      <w:r>
        <w:rPr>
          <w:rStyle w:val="205"/>
          <w:b w:val="0"/>
          <w:bCs w:val="0"/>
          <w:sz w:val="28"/>
          <w:szCs w:val="28"/>
        </w:rPr>
        <w:t>рассказать</w:t>
      </w:r>
      <w:r>
        <w:rPr>
          <w:rStyle w:val="205"/>
          <w:sz w:val="28"/>
          <w:szCs w:val="28"/>
        </w:rPr>
        <w:t xml:space="preserve"> </w:t>
      </w:r>
      <w:r>
        <w:rPr>
          <w:rStyle w:val="205"/>
          <w:b w:val="0"/>
          <w:sz w:val="28"/>
          <w:szCs w:val="28"/>
        </w:rPr>
        <w:t>о роли женщин в ходе боевых действий и работе в тылу в годы Великой Отечественно войны, а также о том, каким образом отмечался Международный женский день в 1941-1945 годах.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b/>
        </w:rPr>
      </w:pPr>
      <w:r>
        <w:rPr>
          <w:rStyle w:val="205"/>
          <w:sz w:val="28"/>
          <w:szCs w:val="28"/>
        </w:rPr>
        <w:t>Рекомендуемый возраст участников:</w:t>
      </w:r>
      <w:r>
        <w:rPr>
          <w:b/>
        </w:rPr>
        <w:t xml:space="preserve"> </w:t>
      </w:r>
      <w:r>
        <w:rPr>
          <w:sz w:val="28"/>
          <w:szCs w:val="28"/>
        </w:rPr>
        <w:t>7-11 классы.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rStyle w:val="18"/>
          <w:sz w:val="28"/>
        </w:rPr>
      </w:pPr>
      <w:r>
        <w:rPr>
          <w:rStyle w:val="205"/>
          <w:sz w:val="28"/>
        </w:rPr>
        <w:t xml:space="preserve">Материалы к мероприятию: </w:t>
      </w:r>
      <w:r>
        <w:rPr>
          <w:rStyle w:val="205"/>
          <w:b w:val="0"/>
          <w:sz w:val="28"/>
        </w:rPr>
        <w:t>презентация и сценарий урока.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rStyle w:val="205"/>
          <w:sz w:val="28"/>
          <w:szCs w:val="28"/>
        </w:rPr>
        <w:t>Оборудование для проведения мероприятия</w:t>
      </w:r>
      <w:r>
        <w:rPr>
          <w:sz w:val="28"/>
          <w:szCs w:val="28"/>
        </w:rPr>
        <w:t xml:space="preserve">: проектор, экран, аудиоаппаратура. Проведение мероприятия возможно как при стандартной, так и при театральной рассадке класса. 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</w:pPr>
      <w:r>
        <w:rPr>
          <w:b/>
          <w:sz w:val="28"/>
          <w:szCs w:val="28"/>
        </w:rPr>
        <w:t>Планируемое количество участников:</w:t>
      </w:r>
      <w:r>
        <w:rPr>
          <w:sz w:val="28"/>
          <w:szCs w:val="28"/>
        </w:rPr>
        <w:t xml:space="preserve"> 30 человек.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мероприятия:</w:t>
      </w:r>
    </w:p>
    <w:p>
      <w:pPr>
        <w:pStyle w:val="39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часть (3-5 мин).</w:t>
      </w:r>
    </w:p>
    <w:p>
      <w:pPr>
        <w:pStyle w:val="39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Информационно-образовательный блок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rStyle w:val="205"/>
          <w:b w:val="0"/>
          <w:sz w:val="28"/>
          <w:szCs w:val="28"/>
        </w:rPr>
        <w:t>роли женщин в ходе боевых действий и работе в тылу в годы Великой Отечественно войны, а также о том каким образом отмечался праздник 8 Марта в 1941-1945 годах</w:t>
      </w:r>
      <w:r>
        <w:rPr>
          <w:sz w:val="28"/>
          <w:szCs w:val="28"/>
        </w:rPr>
        <w:t xml:space="preserve"> (10-15 мин).</w:t>
      </w:r>
    </w:p>
    <w:p>
      <w:pPr>
        <w:pStyle w:val="39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блок (10-15 мин).</w:t>
      </w:r>
    </w:p>
    <w:p>
      <w:pPr>
        <w:pStyle w:val="39"/>
        <w:numPr>
          <w:ilvl w:val="0"/>
          <w:numId w:val="1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урока (3-5 мин).</w:t>
      </w:r>
    </w:p>
    <w:p>
      <w:pPr>
        <w:pStyle w:val="39"/>
        <w:shd w:val="clear" w:color="auto" w:fill="FFFFFF"/>
        <w:spacing w:before="0" w:after="0" w:line="276" w:lineRule="auto"/>
        <w:ind w:left="1701"/>
        <w:jc w:val="both"/>
        <w:rPr>
          <w:sz w:val="28"/>
          <w:szCs w:val="28"/>
        </w:rPr>
      </w:pP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методических материалов: 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Иванюта Павел — руководитель проектов дирекции федеральных программ ВОД «</w:t>
      </w:r>
      <w:r>
        <w:rPr>
          <w:sz w:val="28"/>
          <w:szCs w:val="28"/>
          <w:lang w:val="ru-RU"/>
        </w:rPr>
        <w:t>Волонтёры</w:t>
      </w:r>
      <w:r>
        <w:rPr>
          <w:sz w:val="28"/>
          <w:szCs w:val="28"/>
        </w:rPr>
        <w:t xml:space="preserve"> Победы».</w:t>
      </w:r>
    </w:p>
    <w:p>
      <w:pPr>
        <w:pStyle w:val="39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</w:p>
    <w:p>
      <w:pPr>
        <w:spacing w:after="160" w:line="259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 w:clear="all"/>
      </w:r>
    </w:p>
    <w:p>
      <w:pPr>
        <w:pStyle w:val="206"/>
        <w:numPr>
          <w:ilvl w:val="0"/>
          <w:numId w:val="2"/>
        </w:numPr>
        <w:spacing w:line="360" w:lineRule="auto"/>
        <w:ind w:left="0" w:firstLine="99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Организационная часть</w:t>
      </w:r>
    </w:p>
    <w:p>
      <w:pPr>
        <w:pStyle w:val="206"/>
        <w:spacing w:line="360" w:lineRule="auto"/>
        <w:ind w:left="2061"/>
        <w:jc w:val="both"/>
        <w:rPr>
          <w:b/>
          <w:color w:val="000000"/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</w:t>
      </w:r>
    </w:p>
    <w:p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Добрый день! Мы, участники Всероссийского общественного движения «Волонтеры Победы», проведем для вас </w:t>
      </w:r>
      <w:r>
        <w:rPr>
          <w:sz w:val="28"/>
          <w:szCs w:val="28"/>
        </w:rPr>
        <w:t>Урок памяти «У войны не женское лицо»</w:t>
      </w:r>
      <w:r>
        <w:rPr>
          <w:color w:val="000000"/>
          <w:sz w:val="28"/>
          <w:szCs w:val="28"/>
        </w:rPr>
        <w:t xml:space="preserve">. В преддверии Международного женского дня хотелось бы рассказать </w:t>
      </w:r>
      <w:r>
        <w:rPr>
          <w:rStyle w:val="205"/>
          <w:b w:val="0"/>
          <w:sz w:val="28"/>
          <w:szCs w:val="28"/>
        </w:rPr>
        <w:t>о роли женщин в ходе боевых действий и работе в тылу в годы Великой Отечественно войны, а также о том, каким образом отмечался праздник 8 Марта в 1941-1945 годах</w:t>
      </w:r>
      <w:r>
        <w:rPr>
          <w:color w:val="000000"/>
          <w:sz w:val="28"/>
          <w:szCs w:val="28"/>
        </w:rPr>
        <w:t>.</w:t>
      </w:r>
    </w:p>
    <w:p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22 июня 1941 года наступили долгие 1418 дней борьбы против нацизма. На защиту Отечества встали наравне с мужчинами и женщины. Они служили в армии, принимали участие в партизанском и подпольном движении, трудились в тылу, воспитывали и сохраняли детей. И с первых же дней войны они откликнулись на призыв Родины о защите.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почти 35 миллионов военнослужащих за весь период военных действий во Второй мировой войне около полумиллиона были женщины. Их принимали на службу в части противовоздушной обороны, связистками, в санитарные батальоны, в Красную Армию, и Военно-морской флот. Существовали даже отдельно женские воинские формирования, например, авиационный полк «Ночные ведьмы» или воспитанницы Центральной женской школы снайперской подготовки. Они прославились на весь мир. Трудились девушки и в тылу, госпиталях, заводах, фабриках и колхозах. Ковали Победу неустанно и безостановочно! Служили во внутренних войсках НКВД, оберегая покой мирных жителей. На оккупированных немцами территориях вступали в ряды подполья и партизанского движения. Не существовало такой воинской или гражданской специальности, которой женщины не овладели бы в годы Великой Отечественной войны.</w:t>
      </w:r>
      <w:bookmarkStart w:id="0" w:name="_GoBack"/>
      <w:bookmarkEnd w:id="0"/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3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знаем сотни </w:t>
      </w:r>
      <w:r>
        <w:rPr>
          <w:sz w:val="28"/>
          <w:szCs w:val="28"/>
          <w:lang w:val="ru-RU"/>
        </w:rPr>
        <w:t>имён</w:t>
      </w:r>
      <w:r>
        <w:rPr>
          <w:sz w:val="28"/>
          <w:szCs w:val="28"/>
        </w:rPr>
        <w:t xml:space="preserve">, которые вписали себя в историю на века: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Раскова, которая получила звание Героя СССР еще в 1938 году за рекордный по дальности </w:t>
      </w:r>
      <w:r>
        <w:rPr>
          <w:sz w:val="28"/>
          <w:szCs w:val="28"/>
          <w:lang w:val="ru-RU"/>
        </w:rPr>
        <w:t>перелёт</w:t>
      </w:r>
      <w:r>
        <w:rPr>
          <w:sz w:val="28"/>
          <w:szCs w:val="28"/>
        </w:rPr>
        <w:t xml:space="preserve"> из Москвы на Дальний Восток и создала первый в мире женский авиационный полк.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Наталья Малышева – монахиня-разведчица Адриана, которую очень ценил и уважал маршал Рокоссовский.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Павличенко – самая результативная женщина-снайпер в истории. Американские журналисты прозвали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«Леди Смерть». Она прошла всю войну, обрела фронтовую любовь, а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же суженный, так же снайпер, прикрыв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своим телом, погиб, но спас ценой собственной жизни…</w:t>
      </w:r>
    </w:p>
    <w:p>
      <w:pPr>
        <w:spacing w:line="360" w:lineRule="auto"/>
        <w:ind w:left="1134" w:firstLine="567"/>
        <w:jc w:val="both"/>
        <w:rPr>
          <w:color w:val="242F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Зоя Космодемьянская, которая даже на пороге смерти смотрела смело на врагов и не побоялась сказать: </w:t>
      </w:r>
      <w:r>
        <w:rPr>
          <w:color w:val="242F33"/>
          <w:sz w:val="28"/>
          <w:szCs w:val="28"/>
          <w:shd w:val="clear" w:color="auto" w:fill="FFFFFF"/>
        </w:rPr>
        <w:t>«Товарищи, победа будет за нами. Немецкие солдаты, пока не поздно, сдавайтесь в плен!».</w:t>
      </w:r>
    </w:p>
    <w:p>
      <w:pPr>
        <w:spacing w:line="360" w:lineRule="auto"/>
        <w:ind w:left="1134" w:firstLine="567"/>
        <w:jc w:val="both"/>
        <w:rPr>
          <w:color w:val="242F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СЛАЙД 4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 представительниц прекрасного пола были удостоены звания Героя СССР, к сожалению, 49 из них посмертно… </w:t>
      </w:r>
      <w:r>
        <w:rPr>
          <w:sz w:val="28"/>
          <w:szCs w:val="28"/>
          <w:lang w:val="ru-RU"/>
        </w:rPr>
        <w:t>Имён</w:t>
      </w:r>
      <w:r>
        <w:rPr>
          <w:sz w:val="28"/>
          <w:szCs w:val="28"/>
        </w:rPr>
        <w:t xml:space="preserve"> множество. Не только фронтовиков, но и тружеников тыла. Нет ни одной семьи в нашем государстве в которой не было бы историй, связанных с Великой Отечественной войной, но хотелось бы остановиться на нескольких малоизвестных примерах.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 w:clear="all"/>
      </w:r>
    </w:p>
    <w:p>
      <w:pPr>
        <w:pStyle w:val="206"/>
        <w:numPr>
          <w:ilvl w:val="0"/>
          <w:numId w:val="2"/>
        </w:numPr>
        <w:spacing w:line="360" w:lineRule="auto"/>
        <w:rPr>
          <w:rStyle w:val="205"/>
          <w:bCs w:val="0"/>
          <w:color w:val="000000"/>
          <w:sz w:val="28"/>
          <w:szCs w:val="28"/>
        </w:rPr>
      </w:pPr>
      <w:r>
        <w:rPr>
          <w:b/>
          <w:sz w:val="28"/>
          <w:szCs w:val="28"/>
        </w:rPr>
        <w:t>Информационно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-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образовательный блок </w:t>
      </w:r>
      <w:r>
        <w:rPr>
          <w:rStyle w:val="205"/>
          <w:sz w:val="28"/>
          <w:szCs w:val="28"/>
        </w:rPr>
        <w:t>о роли женщин в ходе боевых действий и работе в тылу в годы Великой Отечественной войны,</w:t>
      </w:r>
    </w:p>
    <w:p>
      <w:pPr>
        <w:pStyle w:val="206"/>
        <w:spacing w:line="360" w:lineRule="auto"/>
        <w:ind w:left="2061"/>
        <w:rPr>
          <w:rStyle w:val="205"/>
          <w:sz w:val="28"/>
          <w:szCs w:val="28"/>
        </w:rPr>
      </w:pPr>
      <w:r>
        <w:rPr>
          <w:rStyle w:val="205"/>
          <w:sz w:val="28"/>
          <w:szCs w:val="28"/>
        </w:rPr>
        <w:t>а также о том, каким образом отмечался праздник</w:t>
      </w:r>
    </w:p>
    <w:p>
      <w:pPr>
        <w:pStyle w:val="206"/>
        <w:spacing w:line="360" w:lineRule="auto"/>
        <w:ind w:left="2061"/>
        <w:rPr>
          <w:b/>
          <w:color w:val="000000"/>
          <w:sz w:val="28"/>
          <w:szCs w:val="28"/>
        </w:rPr>
      </w:pPr>
      <w:r>
        <w:rPr>
          <w:rStyle w:val="205"/>
          <w:bCs w:val="0"/>
          <w:sz w:val="28"/>
          <w:szCs w:val="28"/>
        </w:rPr>
        <w:t>Международный женский день</w:t>
      </w:r>
      <w:r>
        <w:rPr>
          <w:rStyle w:val="205"/>
          <w:b w:val="0"/>
          <w:sz w:val="28"/>
          <w:szCs w:val="28"/>
        </w:rPr>
        <w:t xml:space="preserve"> </w:t>
      </w:r>
      <w:r>
        <w:rPr>
          <w:rStyle w:val="205"/>
          <w:sz w:val="28"/>
          <w:szCs w:val="28"/>
        </w:rPr>
        <w:t>в 1941-1945 годах</w:t>
      </w:r>
    </w:p>
    <w:p>
      <w:pPr>
        <w:spacing w:line="360" w:lineRule="auto"/>
        <w:ind w:left="1134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экране используется презентация</w:t>
      </w:r>
    </w:p>
    <w:p>
      <w:pPr>
        <w:spacing w:line="360" w:lineRule="auto"/>
        <w:ind w:left="1134" w:firstLine="567"/>
        <w:rPr>
          <w:i/>
          <w:sz w:val="24"/>
          <w:szCs w:val="24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Война — это всегда ужасно и беспощадно. Никто не имеет права сравнивать чья жизнь важнее. Но женщина, созидатель по своей сущности, привносит в этот мир новую жизнь, правда, порой обстоятельства складываются иначе… Иногда для достижения мира женщинам приходится сражаться плечом к плечу с мужчинами. Их вклад в Победу над немецко-фашистскими захватчиками так же велик. Хотелось бы рассказать вам о нескольких историях женщин в годы Великой Отечественной войны.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Евдокия Завалий</w:t>
      </w:r>
      <w:r>
        <w:rPr>
          <w:sz w:val="28"/>
          <w:szCs w:val="28"/>
        </w:rPr>
        <w:t xml:space="preserve"> – единственная командир-женщина взвода морской пехоты в годы Великой Отечественной войны.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началась война, Евдокия трудилась в колхозе имени Коцюбинского в Николаевской области Украинской ССР, но не смогла остаться в стороне и, приписав себе три года к возрасту, вступила в ряды Красной Армии. Её боевой путь начался в кавалерийском полку в должности санитарки, там же она получила навыки работы с огнестрельным оружием. Во время отступления, при переправе через Днепр, она получила </w:t>
      </w:r>
      <w:r>
        <w:rPr>
          <w:sz w:val="28"/>
          <w:szCs w:val="28"/>
          <w:lang w:val="ru-RU"/>
        </w:rPr>
        <w:t>своё</w:t>
      </w:r>
      <w:r>
        <w:rPr>
          <w:sz w:val="28"/>
          <w:szCs w:val="28"/>
        </w:rPr>
        <w:t xml:space="preserve"> первое ранение. В госпитале ее хотели комиссовать, но она убедила врачей оставить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на службе. Она была направлена в запасной полк, где получила свою первую награду – орден Красной звезды – за то, что во время бомбардировки смогла вытащить самостоятельно раненого офицера, который находился без сознания. Евдокия оказала ему первую медицинскую помощь и привела в чувство.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запасном полку из-за сокращения в документах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приняли за мужчину и следующие восемь месяцев службы называли Евдокимом. После того, как она лично взяла в плен немецкого офицера, была назначена командиром отделения разведки и удачно скрывала, что она девушка, а братья по оружию даже не подозревали об этом. Пройдя сотни километров с боями, совершив множество подвигов, дослужившись до звания старшины, в сражении у станицы Крымская на Кубани Евдокия получила второе ранение – после смерти командира подняла солдат в атаку, но пострадала сама. После этого случая и раскрыли, что она девушка.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боялась, что после разоблачения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снова отправят в санитарки, но командование, учитывая боевые заслуги, направило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на курсы младших лейтенантов. После этого в 1943 году Евдокия была назначена командиром взвода отдельной роты автоматчиков 83-й бригады морской пехоты. Она долгим и упорным трудом добивалась уважения и послушания от </w:t>
      </w:r>
      <w:r>
        <w:rPr>
          <w:sz w:val="28"/>
          <w:szCs w:val="28"/>
          <w:lang w:val="ru-RU"/>
        </w:rPr>
        <w:t>подчинённых</w:t>
      </w:r>
      <w:r>
        <w:rPr>
          <w:sz w:val="28"/>
          <w:szCs w:val="28"/>
        </w:rPr>
        <w:t xml:space="preserve"> и заслужила прозвище от врагов – «Фрау </w:t>
      </w:r>
      <w:r>
        <w:rPr>
          <w:sz w:val="28"/>
          <w:szCs w:val="28"/>
          <w:lang w:val="ru-RU"/>
        </w:rPr>
        <w:t>Чёрная</w:t>
      </w:r>
      <w:r>
        <w:rPr>
          <w:sz w:val="28"/>
          <w:szCs w:val="28"/>
        </w:rPr>
        <w:t xml:space="preserve"> Смерть».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Пройдя с боями множество операций – Керченско-Элитигенский десант, освобождение Севастополя, Белграда, Вены, Будапешта – была награждена 4 боевыми орденами и 40 медалями. Не каждый мужчина способен проявить себя и заслужить такой </w:t>
      </w:r>
      <w:r>
        <w:rPr>
          <w:sz w:val="28"/>
          <w:szCs w:val="28"/>
          <w:lang w:val="ru-RU"/>
        </w:rPr>
        <w:t>почёт</w:t>
      </w:r>
      <w:r>
        <w:rPr>
          <w:sz w:val="28"/>
          <w:szCs w:val="28"/>
        </w:rPr>
        <w:t xml:space="preserve"> и уважение!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 с ней произошла отчасти «забавная» история. Когда освобождали Будапешт (одна из самых кровопролитных битв в истории Второй мировой войны), ее отряд направили с особо важным заданием – захватить штаб немецкого командования. Для скрытного перемещения они вынуждены были воспользоваться городской канализацией. Им выделили 15 кислородных подушек, так как дышать в коллекторе было затруднительно из-за запаха нечистот. Двое бойцов так и остались под </w:t>
      </w:r>
      <w:r>
        <w:rPr>
          <w:sz w:val="28"/>
          <w:szCs w:val="28"/>
          <w:lang w:val="ru-RU"/>
        </w:rPr>
        <w:t>землёй</w:t>
      </w:r>
      <w:r>
        <w:rPr>
          <w:sz w:val="28"/>
          <w:szCs w:val="28"/>
        </w:rPr>
        <w:t xml:space="preserve">… Выбравшись на поверхность из канализационного люка и ликвидировав охрану, морские пехотинцы ворвались в бункер. Немцы не ожидали этого и были застигнуты врасплох, а после захвата начали бить из бункера по улице. Началась паника, и открылся беспорядочный огонь немцами по своим же сослуживцам. Когда взяли в плен генерала вермахта, он был в шоке и не мог поверить, что к ним в тыл пробрались по канализации, а </w:t>
      </w:r>
      <w:r>
        <w:rPr>
          <w:sz w:val="28"/>
          <w:szCs w:val="28"/>
          <w:lang w:val="ru-RU"/>
        </w:rPr>
        <w:t>ещё</w:t>
      </w:r>
      <w:r>
        <w:rPr>
          <w:sz w:val="28"/>
          <w:szCs w:val="28"/>
        </w:rPr>
        <w:t xml:space="preserve"> больше опешил, когда узнал, что его взяла в плен девушка и считал это издевательством. Впоследствии в штабе немец вручил ей свой пистолет, который каким-то чудом не нашли при обыске, со словами: «Фрау русиш </w:t>
      </w:r>
      <w:r>
        <w:rPr>
          <w:sz w:val="28"/>
          <w:szCs w:val="28"/>
          <w:lang w:val="ru-RU"/>
        </w:rPr>
        <w:t>чёрный</w:t>
      </w:r>
      <w:r>
        <w:rPr>
          <w:sz w:val="28"/>
          <w:szCs w:val="28"/>
        </w:rPr>
        <w:t xml:space="preserve"> комиссар. Гут. Гут».</w:t>
      </w:r>
    </w:p>
    <w:p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«После той операции у меня была одна мысль – как от этой грязи отмыться. Мы зашли в какой-то местный парфюмерный магазин, и я принялась сливать в котелок все, что попадалось под руку, а потом вылила все это на себя. С тех пор духи я на дух не переношу!» – вспоминала Евдокия Завалий.</w:t>
      </w:r>
    </w:p>
    <w:p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такая невероятная история девушки, которая поражала всех своим бесстрашием и отвагой.</w:t>
      </w:r>
    </w:p>
    <w:p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7</w:t>
      </w:r>
    </w:p>
    <w:p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Троян Надежда</w:t>
      </w:r>
      <w:r>
        <w:rPr>
          <w:sz w:val="28"/>
          <w:szCs w:val="28"/>
        </w:rPr>
        <w:t xml:space="preserve"> – советская разведчица и медсестра в партизанском движении на территории Беларуси.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этой девушке снимали фильмы. Она стала Героем Советского Союза в 22 года, была живой легендой советской разведки.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Надежда в Витебской области Белорусской ССР и обладала феноменальной способностью к изучению языков – в совершенстве знала немецкий, что помогло ей в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дальнейшей деятельности. Война застала ее в Минской области. Она, долго не раздумывая, начала помогать подполью, распространять листовки, собирать разведданные и мечтала вступить в партизанский отряд.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1942 года она осуществила свою мечту: стала разведчицей и медсестрой в партизанских отрядах «Сталинская </w:t>
      </w:r>
      <w:r>
        <w:rPr>
          <w:sz w:val="28"/>
          <w:szCs w:val="28"/>
          <w:lang w:val="ru-RU"/>
        </w:rPr>
        <w:t>пятёрка</w:t>
      </w:r>
      <w:r>
        <w:rPr>
          <w:sz w:val="28"/>
          <w:szCs w:val="28"/>
        </w:rPr>
        <w:t>», «Буря» и бригада «Дяди Коли». Евдокия участвовала в операциях по подрыву мостов, нападении на конвои, спасала советских военных из плена, вытаскивала раненых с поля боя и сама защищала Родину с оружием в руках.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1943 году поступило указание Сталина уничтожить немецкого наместника в Беларуси, гаулейтера Вильгельма Кубе, который «прославился» своей жестокостью и за время своего жестокого управления уничтожил более 400 тысяч жителей Белорусской ССР, пользовался личной протекцией Гитлера, был склочным и скандальным.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Надежда была очень коммуникабельной девушкой – ей удалось заручиться поддержкой горничной Кубе, которую звали Елена Мазаник. Именно она передала информацию о расположении комнат и помещений в особняке и заложила мину с часовым механизмом под кровать наместника, переданную ей еще одной участницей партизанского движения – Марией Осиповой. Гауляйтер пережил несколько покушений, но только не это – ночью раздался взрыв, и он погиб.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Германии объявили </w:t>
      </w:r>
      <w:r>
        <w:rPr>
          <w:sz w:val="28"/>
          <w:szCs w:val="28"/>
          <w:lang w:val="ru-RU"/>
        </w:rPr>
        <w:t>трёхдневный</w:t>
      </w:r>
      <w:r>
        <w:rPr>
          <w:sz w:val="28"/>
          <w:szCs w:val="28"/>
        </w:rPr>
        <w:t xml:space="preserve"> траур, а девушек-участниц операции фюрер назвал своими личными врагами и на них началась охота. Девушек удалось переправить в Москву, где им за образцовое выполнение боевого задания присвоили звания Героев СССР.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Надежда закончила Московский медицинский институт, в дальнейшем стала директором научно-исследовательского института санитарного просвещения Министерства здравоохранения СССР, доцентом кафедры хирургии Московского медицинского института. Вела активную общественно-политическую деятельность. Она подписала коллективное письмо по реабилитации Судоплатова, которого посадил Хрущев, а в 2005 году стала инициатором переименования станции метро «Измайловский парк» в «Партизанская» в Москве. Именно в этом месте в годы войны готовили партизан перед отправкой в тыл противника.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Надежда ушла из жизни в 2011 году в Москве, но история ее жизни – пример героизма и мужества!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8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Матрена Мастьянова</w:t>
      </w:r>
      <w:r>
        <w:rPr>
          <w:sz w:val="28"/>
          <w:szCs w:val="28"/>
        </w:rPr>
        <w:t xml:space="preserve"> – труженик тыла, участница строительства Сурского и Казанского оборонительных рубежей.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сплотила весь народ до небывалых масштабов, каждый житель страны старался помочь в борьбе с немецко-фашистскими захватчиками в меру своих сил и возможностей. Труд в тылу был не менее важен, чем борьба на фронте: заводы и фабрики изготавливали снаряды, патроны, технику и обмундирование; колхозы трудились, чтобы было чем питаться огромной стране.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строительства оборонительных обводов достаточно мало описана в отечественной истории, но там трудились женщины, дети и старики до изнеможения. Из последних сил они создавали линии укрепления с верой в то, что остановят врага, а солдаты на поле боя смогут победить.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Матрена была уроженкой Мариино-Посадского района Чувашской Республики. В 19 лет попала на строительство Сурского оборонительного рубежа, который вместе с Казанским составил 380 километров. Большинство мужчин было призвано в армию, а в деревнях остались женщины, дети и старики, которые понимали важность и значимость общих усилий в борьбе с врагом. Они безропотно работали на полях, заводах и фабриках – ковали Победу и создавали трудовой подвиг народа.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1941 года Матрена, взяв </w:t>
      </w:r>
      <w:r>
        <w:rPr>
          <w:sz w:val="28"/>
          <w:szCs w:val="28"/>
          <w:lang w:val="ru-RU"/>
        </w:rPr>
        <w:t>тёплые</w:t>
      </w:r>
      <w:r>
        <w:rPr>
          <w:sz w:val="28"/>
          <w:szCs w:val="28"/>
        </w:rPr>
        <w:t xml:space="preserve"> вещи и продукты, отправилась на трудовой фронт. Земляные работы физически сложны, но никто не отлынивал. Ежедневно приходилось вручную перебрасывать два-три кубометра земли. Особенно сложно было под </w:t>
      </w:r>
      <w:r>
        <w:rPr>
          <w:sz w:val="28"/>
          <w:szCs w:val="28"/>
          <w:lang w:val="ru-RU"/>
        </w:rPr>
        <w:t>дождём</w:t>
      </w:r>
      <w:r>
        <w:rPr>
          <w:sz w:val="28"/>
          <w:szCs w:val="28"/>
        </w:rPr>
        <w:t xml:space="preserve"> или в мороз, а зимой 1941-1942 года температура доходила порой до минус сорока градусов. Но километры оборонительных сооружений возводились ежедневно. Киркой, лопатой и просто руками рылись блиндажи и окопы.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приходили домой </w:t>
      </w:r>
      <w:r>
        <w:rPr>
          <w:sz w:val="28"/>
          <w:szCs w:val="28"/>
          <w:lang w:val="ru-RU"/>
        </w:rPr>
        <w:t>замёрзшие</w:t>
      </w:r>
      <w:r>
        <w:rPr>
          <w:sz w:val="28"/>
          <w:szCs w:val="28"/>
        </w:rPr>
        <w:t xml:space="preserve"> или мокрые, поэтому в первую очередь сушили обувь и одежду, а затем начинали формировать посылки на фронт: вязали шерстяные носки и варежки, кисеты для табака. Жили надеждой и верой в своих защитников.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воспоминаний внука Матрены Мастьяновой Сергея: «Проходят годы. Все дальше от нас победный день 9 Мая 1945 года. Бабушки уже нет. Но каждый день мы помним, как нелегко было им, молодым и не очень молодым женщинам, выполнять тяжёлую мужскую работу. Война не сломила мою бабушку, наоборот, закалила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характер, научила радоваться любой мелочи: первому дождю, улыбке </w:t>
      </w:r>
      <w:r>
        <w:rPr>
          <w:sz w:val="28"/>
          <w:szCs w:val="28"/>
          <w:lang w:val="ru-RU"/>
        </w:rPr>
        <w:t>ребёнка</w:t>
      </w:r>
      <w:r>
        <w:rPr>
          <w:sz w:val="28"/>
          <w:szCs w:val="28"/>
        </w:rPr>
        <w:t>, мирному небу над головой…».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Такие они – наши сильные русские женщины, которые прошли долгий путь ко Дню Победы. Они находили время для того, чтобы петь песни, готовить и убирать дом, воспитывать детей, радоваться каждой мелочи.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9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праздников в годы войны времени не оставалось. Никто даже не мог помыслить о том, чтобы отдыхать, когда вокруг война, но для приятных моментов время все же иногда находилось.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женский день в годы Великой Отечественной войны уже существовал как праздник, но, как вспоминают женщины о тех годах, они даже не думали о том, чтобы праздновать. В тылу </w:t>
      </w:r>
      <w:r>
        <w:rPr>
          <w:sz w:val="28"/>
          <w:szCs w:val="28"/>
          <w:lang w:val="ru-RU"/>
        </w:rPr>
        <w:t>ещё</w:t>
      </w:r>
      <w:r>
        <w:rPr>
          <w:sz w:val="28"/>
          <w:szCs w:val="28"/>
        </w:rPr>
        <w:t xml:space="preserve"> находили время, чтобы подарить девушкам цветы – хотя бы по одному цветочку, на фабриках и заводах. На фронте если и вспоминали об этом, то обходились добрыми и </w:t>
      </w:r>
      <w:r>
        <w:rPr>
          <w:sz w:val="28"/>
          <w:szCs w:val="28"/>
          <w:lang w:val="ru-RU"/>
        </w:rPr>
        <w:t>тёплыми</w:t>
      </w:r>
      <w:r>
        <w:rPr>
          <w:sz w:val="28"/>
          <w:szCs w:val="28"/>
        </w:rPr>
        <w:t xml:space="preserve"> словами, но даже их вспоминают с улыбкой.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ярких воспоминаний, связанных с 8 марта, был призыв Всесоюзного ленинского коммунистического союза </w:t>
      </w:r>
      <w:r>
        <w:rPr>
          <w:sz w:val="28"/>
          <w:szCs w:val="28"/>
          <w:lang w:val="ru-RU"/>
        </w:rPr>
        <w:t>молодёжи</w:t>
      </w:r>
      <w:r>
        <w:rPr>
          <w:sz w:val="28"/>
          <w:szCs w:val="28"/>
        </w:rPr>
        <w:t xml:space="preserve">, на который откликнулись десятки тысяч представительниц прекрасной половины человечества.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Выходили постановления коммунистической партии, приуроченные к Международному женскому дню. В них звучал лозунг мобилизоваться всем трудящимся страны на помощь фронту и государству. Вот один и примеров: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«ИЗ ПОСТАНОВЛЕНИЯ БЮРО ОБКОМА ВКП(б) О СБОРЕ ПОДАРКОВ В ЧЕСТЬ 8 МАРТА ДЛЯ ЖЕНЩИН И ДЕТЕЙ </w:t>
      </w:r>
      <w:r>
        <w:rPr>
          <w:i/>
          <w:sz w:val="28"/>
          <w:szCs w:val="28"/>
          <w:lang w:val="ru-RU"/>
        </w:rPr>
        <w:t>ОСВОБОЖДЁННЫХ</w:t>
      </w:r>
      <w:r>
        <w:rPr>
          <w:i/>
          <w:sz w:val="28"/>
          <w:szCs w:val="28"/>
        </w:rPr>
        <w:t xml:space="preserve"> РАЙОНОВ</w:t>
      </w:r>
    </w:p>
    <w:p>
      <w:pPr>
        <w:spacing w:line="360" w:lineRule="auto"/>
        <w:ind w:left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 февраля 1942 г.</w:t>
      </w:r>
    </w:p>
    <w:p>
      <w:pPr>
        <w:spacing w:line="360" w:lineRule="auto"/>
        <w:ind w:left="1134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Одобрить инициативу трудящихся Саткинского р-на о сборе подарков в честь 8-го Марта для женщин и детей </w:t>
      </w:r>
      <w:r>
        <w:rPr>
          <w:i/>
          <w:sz w:val="28"/>
          <w:szCs w:val="28"/>
          <w:lang w:val="ru-RU"/>
        </w:rPr>
        <w:t>освобождённых</w:t>
      </w:r>
      <w:r>
        <w:rPr>
          <w:i/>
          <w:sz w:val="28"/>
          <w:szCs w:val="28"/>
        </w:rPr>
        <w:t xml:space="preserve"> от немцев районов…».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Победа ковалась сообща. Уже после войны вновь вернулась традиция поздравлять, дарить подарки и цветы на этот первый весенний праздник!</w:t>
      </w:r>
    </w:p>
    <w:p>
      <w:pPr>
        <w:pStyle w:val="20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Интерактивный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</w:p>
    <w:p>
      <w:pPr>
        <w:pStyle w:val="39"/>
        <w:shd w:val="clear" w:color="auto" w:fill="FFFFFF"/>
        <w:spacing w:before="0" w:after="0"/>
        <w:ind w:left="1134"/>
        <w:jc w:val="center"/>
        <w:rPr>
          <w:i/>
          <w:color w:val="000000"/>
        </w:rPr>
      </w:pPr>
      <w:r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>
        <w:rPr>
          <w:bCs/>
          <w:i/>
          <w:color w:val="000000"/>
        </w:rPr>
        <w:t xml:space="preserve">Задание озвучивается ведущим и </w:t>
      </w:r>
      <w:r>
        <w:rPr>
          <w:i/>
        </w:rPr>
        <w:t>рассчитано на внимательность, абстрактное и логическое мышление, а также знания истории Великой Отечественной войны</w:t>
      </w:r>
      <w:r>
        <w:rPr>
          <w:i/>
          <w:color w:val="000000"/>
        </w:rPr>
        <w:t>.</w:t>
      </w:r>
    </w:p>
    <w:p>
      <w:pPr>
        <w:spacing w:line="360" w:lineRule="auto"/>
        <w:rPr>
          <w:b/>
          <w:i/>
          <w:sz w:val="20"/>
          <w:szCs w:val="20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Переходим к интерактивной части урока. Задание творческое, не требует знаний событий Великой Отечественной войны, а ориентировано на вашу смекалку. 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10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«Когда я пошла воевать, я сначала испытывала одну только злость за то, что немцы нарушили нашу мирную жизнь. Но все, что я увидела потом, породило во мне чувство такой неугасимой ненависти, что ее трудно выразить чем-нибудь иным, кроме как пулей в сердце гитлеровца»</w:t>
      </w:r>
      <w:r>
        <w:rPr>
          <w:sz w:val="28"/>
          <w:szCs w:val="28"/>
        </w:rPr>
        <w:t>, – говорила Людмила Павличенко.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Война застала Людмилу в Одессе, где она проходила студенческую практику. С первых же дней войны Людмила Павличенко добровольцем ушла на фронт (ещё перед войной она прошла краткосрочные снайперские курсы). Достижения Людмилы Павличенко превзошли не только все женские достижения снайперов, но и большинство мужских.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потрясающего зрения, она обладала тонким слухом и прекрасной интуицией. Чувствовать лес она научилась, словно была зверем. Павличенко наизусть помнила баллистические таблицы, точнейшим образом вычисляла расстояние до объекта и поправку на ветер.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июню 1942 года на счету Людмилы было уже 309 подтверждённых уничтожений солдат и офицеров противника, в том числе 36 снайперов. Кроме того, за период оборонительных боёв она смогла обучить много снайперов, передавая фронтовикам свой опыт. В июне 1942 года Людмила была ранена и после этого участие в боевых действиях не принимала.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осаждённого Севастополя её эвакуировали на Кавказ, а затем и вовсе отозвали с передовой. Людмилу и ещё одного снайпера, Владимира Пчелинцева, отправили вместе с делегацией советской молодёжи в США. Она побывала на приёме у президента США – Франклина Делано Рузвельта. По приглашению первой леди Элеоноры Рузвельт, члены советской делегации некоторое время жили в Белом доме.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Павличенко не принимали </w:t>
      </w:r>
      <w:r>
        <w:rPr>
          <w:sz w:val="28"/>
          <w:szCs w:val="28"/>
          <w:lang w:val="ru-RU"/>
        </w:rPr>
        <w:t>всерьёз</w:t>
      </w:r>
      <w:r>
        <w:rPr>
          <w:sz w:val="28"/>
          <w:szCs w:val="28"/>
        </w:rPr>
        <w:t xml:space="preserve">, задавали нелепые вопросы о помаде на фронте, носят ли девушки чулки в окопах. Людмила и тут проявила себя твердо и последовательно: она взяла слово и на отличном английском сказала свою знаменитую фразу: </w:t>
      </w:r>
      <w:r>
        <w:rPr>
          <w:i/>
          <w:sz w:val="28"/>
          <w:szCs w:val="28"/>
        </w:rPr>
        <w:t>«Джентльмены, мне 25 лет. На фронте я уже успела уничтожить 309 фашистских захватчиков. Не кажется ли вам, что вы слишком долго прячетесь за моей спиной?»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«Они ничем не гнушаются, немецкие солдаты и офицеры. Все человеческое им чуждо. Нет слова в нашем языке, которое бы определило их подлую сущность. Что можно сказать о немце, в сумке которого я увидела отнятую у нашего ребенка куклу и игрушечные часики? Разве можно назвать его человеком, воином? Нет! Это бешеный шакал, которого надо уничтожать ради спасения наших детей», </w:t>
      </w:r>
      <w:r>
        <w:rPr>
          <w:sz w:val="28"/>
          <w:szCs w:val="28"/>
        </w:rPr>
        <w:t>– говорила Людмила, поясняя, что именно побудило ее истреблять немцев.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Подводка к заданию:</w:t>
      </w:r>
      <w:r>
        <w:rPr>
          <w:b/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Товарищи, вам известно, что снайперы – это высококлассные стрелки, которые во время выстрела учитывают массу факторов, в особенности скорость и направление ветра, так как они влияют на траекторию полёта пули и точность выстрела. </w:t>
      </w:r>
    </w:p>
    <w:p>
      <w:pPr>
        <w:spacing w:line="360" w:lineRule="auto"/>
        <w:ind w:left="1134" w:firstLine="567"/>
        <w:jc w:val="both"/>
        <w:rPr>
          <w:b/>
          <w:color w:val="4F81BD"/>
          <w:sz w:val="28"/>
          <w:szCs w:val="28"/>
        </w:rPr>
      </w:pPr>
      <w:r>
        <w:rPr>
          <w:b/>
          <w:color w:val="000000"/>
          <w:sz w:val="28"/>
          <w:szCs w:val="28"/>
        </w:rPr>
        <w:t>СЛАЙД 11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Суть задания: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вами роза ветров, сделанная одним из снайперов с огневой точки. Участникам необходимо с помощью специальной таблицы найти и соединить буквы, а затем записать получившийся результат.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таков: по таблице участники определяют сторону света. На этом луче, исходя из времени суток, они находят нужное деление и получают первую букву. Далее по тому же принципу работают с остальными колонками. Когда все буквы соединены, необходимо записать получившееся словосочетание.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810000" cy="2293620"/>
            <wp:effectExtent l="0" t="0" r="0" b="0"/>
            <wp:wrapNone/>
            <wp:docPr id="1026" name="image25.png" descr="C:\Users\Golubkova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25.png" descr="C:\Users\Golubkova\Desktop\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229362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tbl>
      <w:tblPr>
        <w:tblStyle w:val="42"/>
        <w:tblW w:w="0" w:type="auto"/>
        <w:tblInd w:w="1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990"/>
        <w:gridCol w:w="992"/>
        <w:gridCol w:w="992"/>
        <w:gridCol w:w="992"/>
        <w:gridCol w:w="992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ЮЗ</w:t>
            </w:r>
          </w:p>
        </w:tc>
      </w:tr>
    </w:tbl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Реквизит</w:t>
      </w:r>
      <w:r>
        <w:rPr>
          <w:b/>
          <w:color w:val="5B9BD5"/>
          <w:sz w:val="28"/>
          <w:szCs w:val="28"/>
        </w:rPr>
        <w:t xml:space="preserve">: </w:t>
      </w:r>
      <w:r>
        <w:rPr>
          <w:sz w:val="28"/>
          <w:szCs w:val="28"/>
        </w:rPr>
        <w:t>выведенная на экран схема розы ветров, карандаш, листик, выведенные на экран данные для розы ветров, или распечатать слайд презентации и предоставить каждому обучающемуся.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Ответ:</w:t>
      </w:r>
      <w:r>
        <w:rPr>
          <w:sz w:val="28"/>
          <w:szCs w:val="28"/>
        </w:rPr>
        <w:t xml:space="preserve"> «Леди Смерть» – прозвище Людмилы Павличенко, которое она получила у американцев во время зарубежной поездки.</w:t>
      </w:r>
    </w:p>
    <w:p>
      <w:pPr>
        <w:spacing w:line="360" w:lineRule="auto"/>
        <w:ind w:firstLine="567"/>
        <w:jc w:val="left"/>
        <w:rPr>
          <w:sz w:val="28"/>
          <w:szCs w:val="28"/>
        </w:rPr>
      </w:pPr>
    </w:p>
    <w:p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206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Завершение мероприятия</w:t>
      </w:r>
    </w:p>
    <w:p>
      <w:pPr>
        <w:pStyle w:val="206"/>
        <w:ind w:left="1134"/>
        <w:rPr>
          <w:sz w:val="24"/>
          <w:szCs w:val="24"/>
        </w:rPr>
      </w:pPr>
      <w:r>
        <w:rPr>
          <w:i/>
          <w:sz w:val="24"/>
          <w:szCs w:val="24"/>
        </w:rPr>
        <w:t>Поблагодарить обучающихся за участие в интерактивном блоке урока.</w:t>
      </w:r>
    </w:p>
    <w:p>
      <w:pPr>
        <w:pStyle w:val="206"/>
        <w:spacing w:line="360" w:lineRule="auto"/>
        <w:ind w:left="2061"/>
        <w:jc w:val="both"/>
        <w:rPr>
          <w:b/>
          <w:sz w:val="28"/>
          <w:szCs w:val="28"/>
        </w:rPr>
      </w:pPr>
    </w:p>
    <w:p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СЛАЙД 12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наши дни женщины отдают себя целиком и полностью помощи стране, воспитанию подрастающего поколения. С материнским молоком наши дети впитывают любовь к Родине. Как и в годы Великой Отечественной войны, своими руками шьют, вяжут и формируют посылки на фронт.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Наша с вами задача помнить о событиях прошлого, чтобы избежать их в будущем, и сохранить только лучшее. Например, не забывать поздравлять всех девушек и женщин с замечательным праздником – Международным женским днем!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этот день от всей души желаем вам легкости, бодрости, тепла, улыбок и прекрасного настроения. Пусть сбудутся все ваши желания, в семьях будут счастье и мир. Пусть непременно происходят в вашей жизни прекрасные события, яркие моменты. Будьте любимы и любите! Цените каждый момент, каждое мгновение, которое приносит вам радость и счастье!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же, вдохновляйте мужчин на благородные и мужественные поступки, ведь кто, как не вы, на это способен лучше всего?!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присутствующим за участие в Уроке памяти!</w:t>
      </w:r>
    </w:p>
    <w:p>
      <w:pPr>
        <w:spacing w:line="360" w:lineRule="auto"/>
        <w:ind w:left="1134" w:firstLine="567"/>
        <w:jc w:val="both"/>
        <w:rPr>
          <w:sz w:val="28"/>
          <w:szCs w:val="28"/>
        </w:rPr>
      </w:pPr>
    </w:p>
    <w:p>
      <w:pPr>
        <w:pStyle w:val="39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  <w:sz w:val="28"/>
        </w:rPr>
      </w:pPr>
      <w:r>
        <w:rPr>
          <w:bCs/>
          <w:i/>
        </w:rPr>
        <w:t>В завершении урока рекомендуем сделать общее фото с участниками.</w:t>
      </w:r>
    </w:p>
    <w:p/>
    <w:p/>
    <w:p/>
    <w:p/>
    <w:p/>
    <w:p/>
    <w:p/>
    <w:p/>
    <w:p/>
    <w:p/>
    <w:p>
      <w:pPr>
        <w:tabs>
          <w:tab w:val="left" w:pos="3645"/>
        </w:tabs>
      </w:pPr>
      <w:r>
        <w:tab/>
      </w:r>
    </w:p>
    <w:sectPr>
      <w:headerReference r:id="rId5" w:type="first"/>
      <w:pgSz w:w="11906" w:h="16838"/>
      <w:pgMar w:top="993" w:right="850" w:bottom="1134" w:left="0" w:header="0" w:footer="0" w:gutter="0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lang w:val="en-US"/>
      </w:rPr>
    </w:pPr>
    <w:r>
      <w:rPr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47610" cy="1395730"/>
          <wp:effectExtent l="0" t="0" r="0" b="0"/>
          <wp:wrapTight wrapText="bothSides">
            <wp:wrapPolygon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4097" name="бланк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бланк"/>
                  <pic:cNvPicPr/>
                </pic:nvPicPr>
                <pic:blipFill>
                  <a:blip r:embed="rId1" cstate="print"/>
                  <a:srcRect l="-1" t="-4" r="-1" b="24055"/>
                  <a:stretch>
                    <a:fillRect/>
                  </a:stretch>
                </pic:blipFill>
                <pic:spPr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781" w:hanging="360"/>
      </w:pPr>
    </w:lvl>
    <w:lvl w:ilvl="2" w:tentative="0">
      <w:start w:val="1"/>
      <w:numFmt w:val="lowerRoman"/>
      <w:lvlText w:val="%3."/>
      <w:lvlJc w:val="right"/>
      <w:pPr>
        <w:ind w:left="3501" w:hanging="180"/>
      </w:pPr>
    </w:lvl>
    <w:lvl w:ilvl="3" w:tentative="0">
      <w:start w:val="1"/>
      <w:numFmt w:val="decimal"/>
      <w:lvlText w:val="%4."/>
      <w:lvlJc w:val="left"/>
      <w:pPr>
        <w:ind w:left="4221" w:hanging="360"/>
      </w:pPr>
    </w:lvl>
    <w:lvl w:ilvl="4" w:tentative="0">
      <w:start w:val="1"/>
      <w:numFmt w:val="lowerLetter"/>
      <w:lvlText w:val="%5."/>
      <w:lvlJc w:val="left"/>
      <w:pPr>
        <w:ind w:left="4941" w:hanging="360"/>
      </w:pPr>
    </w:lvl>
    <w:lvl w:ilvl="5" w:tentative="0">
      <w:start w:val="1"/>
      <w:numFmt w:val="lowerRoman"/>
      <w:lvlText w:val="%6."/>
      <w:lvlJc w:val="right"/>
      <w:pPr>
        <w:ind w:left="5661" w:hanging="180"/>
      </w:pPr>
    </w:lvl>
    <w:lvl w:ilvl="6" w:tentative="0">
      <w:start w:val="1"/>
      <w:numFmt w:val="decimal"/>
      <w:lvlText w:val="%7."/>
      <w:lvlJc w:val="left"/>
      <w:pPr>
        <w:ind w:left="6381" w:hanging="360"/>
      </w:pPr>
    </w:lvl>
    <w:lvl w:ilvl="7" w:tentative="0">
      <w:start w:val="1"/>
      <w:numFmt w:val="lowerLetter"/>
      <w:lvlText w:val="%8."/>
      <w:lvlJc w:val="left"/>
      <w:pPr>
        <w:ind w:left="7101" w:hanging="360"/>
      </w:pPr>
    </w:lvl>
    <w:lvl w:ilvl="8" w:tentative="0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AE"/>
    <w:rsid w:val="000C5E94"/>
    <w:rsid w:val="001B62BC"/>
    <w:rsid w:val="001D0AF7"/>
    <w:rsid w:val="002545F8"/>
    <w:rsid w:val="002802AE"/>
    <w:rsid w:val="002D062C"/>
    <w:rsid w:val="0031591C"/>
    <w:rsid w:val="00326B63"/>
    <w:rsid w:val="003A141F"/>
    <w:rsid w:val="00480FB9"/>
    <w:rsid w:val="004B3FC5"/>
    <w:rsid w:val="004D445D"/>
    <w:rsid w:val="00516422"/>
    <w:rsid w:val="0056367D"/>
    <w:rsid w:val="00575484"/>
    <w:rsid w:val="005F70C6"/>
    <w:rsid w:val="00654F38"/>
    <w:rsid w:val="00661FEF"/>
    <w:rsid w:val="00772620"/>
    <w:rsid w:val="00795D09"/>
    <w:rsid w:val="007D5ED3"/>
    <w:rsid w:val="008A005E"/>
    <w:rsid w:val="008A1FCA"/>
    <w:rsid w:val="008D31F0"/>
    <w:rsid w:val="00945E19"/>
    <w:rsid w:val="00A5437B"/>
    <w:rsid w:val="00A841A2"/>
    <w:rsid w:val="00AC6D14"/>
    <w:rsid w:val="00B04CFD"/>
    <w:rsid w:val="00B262F9"/>
    <w:rsid w:val="00CC1CBE"/>
    <w:rsid w:val="00D26661"/>
    <w:rsid w:val="00D855EF"/>
    <w:rsid w:val="00F445A7"/>
    <w:rsid w:val="307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link w:val="5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209"/>
    <w:qFormat/>
    <w:uiPriority w:val="9"/>
    <w:pPr>
      <w:keepNext/>
      <w:keepLines/>
      <w:spacing w:before="40"/>
      <w:outlineLvl w:val="1"/>
    </w:pPr>
    <w:rPr>
      <w:rFonts w:ascii="Calibri Light" w:hAnsi="Calibri Light" w:eastAsia="Arial" w:cs="Arial"/>
      <w:color w:val="2E74B5"/>
      <w:sz w:val="26"/>
      <w:szCs w:val="26"/>
    </w:rPr>
  </w:style>
  <w:style w:type="paragraph" w:styleId="4">
    <w:name w:val="heading 3"/>
    <w:basedOn w:val="1"/>
    <w:link w:val="208"/>
    <w:qFormat/>
    <w:uiPriority w:val="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5">
    <w:name w:val="heading 4"/>
    <w:basedOn w:val="1"/>
    <w:next w:val="1"/>
    <w:link w:val="59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0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1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2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3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4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99"/>
    <w:rPr>
      <w:color w:val="954F72"/>
      <w:u w:val="single"/>
    </w:rPr>
  </w:style>
  <w:style w:type="character" w:styleId="14">
    <w:name w:val="footnote reference"/>
    <w:basedOn w:val="11"/>
    <w:qFormat/>
    <w:uiPriority w:val="99"/>
    <w:rPr>
      <w:vertAlign w:val="superscript"/>
    </w:rPr>
  </w:style>
  <w:style w:type="character" w:styleId="15">
    <w:name w:val="annotation reference"/>
    <w:basedOn w:val="11"/>
    <w:uiPriority w:val="99"/>
    <w:rPr>
      <w:sz w:val="16"/>
      <w:szCs w:val="16"/>
    </w:rPr>
  </w:style>
  <w:style w:type="character" w:styleId="16">
    <w:name w:val="endnote reference"/>
    <w:basedOn w:val="11"/>
    <w:qFormat/>
    <w:uiPriority w:val="99"/>
    <w:rPr>
      <w:vertAlign w:val="superscript"/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Strong"/>
    <w:basedOn w:val="11"/>
    <w:qFormat/>
    <w:uiPriority w:val="22"/>
    <w:rPr>
      <w:b/>
      <w:bCs/>
    </w:rPr>
  </w:style>
  <w:style w:type="paragraph" w:styleId="20">
    <w:name w:val="Balloon Text"/>
    <w:basedOn w:val="1"/>
    <w:link w:val="222"/>
    <w:uiPriority w:val="99"/>
    <w:rPr>
      <w:rFonts w:ascii="Segoe UI" w:hAnsi="Segoe UI" w:cs="Segoe UI"/>
      <w:sz w:val="18"/>
      <w:szCs w:val="18"/>
    </w:rPr>
  </w:style>
  <w:style w:type="paragraph" w:styleId="21">
    <w:name w:val="endnote text"/>
    <w:basedOn w:val="1"/>
    <w:link w:val="201"/>
    <w:qFormat/>
    <w:uiPriority w:val="99"/>
    <w:rPr>
      <w:sz w:val="20"/>
    </w:rPr>
  </w:style>
  <w:style w:type="paragraph" w:styleId="22">
    <w:name w:val="caption"/>
    <w:basedOn w:val="1"/>
    <w:next w:val="1"/>
    <w:qFormat/>
    <w:uiPriority w:val="35"/>
    <w:pPr>
      <w:spacing w:line="276" w:lineRule="auto"/>
    </w:pPr>
    <w:rPr>
      <w:b/>
      <w:bCs/>
      <w:color w:val="5B9BD5"/>
      <w:sz w:val="18"/>
      <w:szCs w:val="18"/>
    </w:rPr>
  </w:style>
  <w:style w:type="paragraph" w:styleId="23">
    <w:name w:val="annotation text"/>
    <w:basedOn w:val="1"/>
    <w:link w:val="220"/>
    <w:uiPriority w:val="99"/>
    <w:rPr>
      <w:sz w:val="20"/>
      <w:szCs w:val="20"/>
    </w:rPr>
  </w:style>
  <w:style w:type="paragraph" w:styleId="24">
    <w:name w:val="annotation subject"/>
    <w:basedOn w:val="23"/>
    <w:next w:val="23"/>
    <w:link w:val="221"/>
    <w:uiPriority w:val="99"/>
    <w:rPr>
      <w:b/>
      <w:bCs/>
    </w:rPr>
  </w:style>
  <w:style w:type="paragraph" w:styleId="25">
    <w:name w:val="footnote text"/>
    <w:basedOn w:val="1"/>
    <w:link w:val="200"/>
    <w:qFormat/>
    <w:uiPriority w:val="99"/>
    <w:pPr>
      <w:spacing w:after="40"/>
    </w:pPr>
    <w:rPr>
      <w:sz w:val="18"/>
    </w:rPr>
  </w:style>
  <w:style w:type="paragraph" w:styleId="26">
    <w:name w:val="toc 8"/>
    <w:basedOn w:val="1"/>
    <w:next w:val="1"/>
    <w:qFormat/>
    <w:uiPriority w:val="39"/>
    <w:pPr>
      <w:spacing w:after="57"/>
      <w:ind w:left="1984"/>
    </w:pPr>
  </w:style>
  <w:style w:type="paragraph" w:styleId="27">
    <w:name w:val="header"/>
    <w:basedOn w:val="1"/>
    <w:link w:val="203"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 w:cs="Arial"/>
      <w:lang w:eastAsia="en-US"/>
    </w:rPr>
  </w:style>
  <w:style w:type="paragraph" w:styleId="28">
    <w:name w:val="toc 9"/>
    <w:basedOn w:val="1"/>
    <w:next w:val="1"/>
    <w:qFormat/>
    <w:uiPriority w:val="39"/>
    <w:pPr>
      <w:spacing w:after="57"/>
      <w:ind w:left="2268"/>
    </w:pPr>
  </w:style>
  <w:style w:type="paragraph" w:styleId="29">
    <w:name w:val="toc 7"/>
    <w:basedOn w:val="1"/>
    <w:next w:val="1"/>
    <w:qFormat/>
    <w:uiPriority w:val="39"/>
    <w:pPr>
      <w:spacing w:after="57"/>
      <w:ind w:left="1701"/>
    </w:pPr>
  </w:style>
  <w:style w:type="paragraph" w:styleId="30">
    <w:name w:val="toc 1"/>
    <w:basedOn w:val="1"/>
    <w:next w:val="1"/>
    <w:qFormat/>
    <w:uiPriority w:val="39"/>
    <w:pPr>
      <w:spacing w:after="57"/>
    </w:pPr>
  </w:style>
  <w:style w:type="paragraph" w:styleId="31">
    <w:name w:val="toc 6"/>
    <w:basedOn w:val="1"/>
    <w:next w:val="1"/>
    <w:qFormat/>
    <w:uiPriority w:val="39"/>
    <w:pPr>
      <w:spacing w:after="57"/>
      <w:ind w:left="1417"/>
    </w:pPr>
  </w:style>
  <w:style w:type="paragraph" w:styleId="32">
    <w:name w:val="table of figures"/>
    <w:basedOn w:val="1"/>
    <w:next w:val="1"/>
    <w:qFormat/>
    <w:uiPriority w:val="99"/>
  </w:style>
  <w:style w:type="paragraph" w:styleId="33">
    <w:name w:val="toc 3"/>
    <w:basedOn w:val="1"/>
    <w:next w:val="1"/>
    <w:qFormat/>
    <w:uiPriority w:val="39"/>
    <w:pPr>
      <w:spacing w:after="57"/>
      <w:ind w:left="567"/>
    </w:pPr>
  </w:style>
  <w:style w:type="paragraph" w:styleId="34">
    <w:name w:val="toc 2"/>
    <w:basedOn w:val="1"/>
    <w:next w:val="1"/>
    <w:qFormat/>
    <w:uiPriority w:val="39"/>
    <w:pPr>
      <w:spacing w:after="57"/>
      <w:ind w:left="283"/>
    </w:pPr>
  </w:style>
  <w:style w:type="paragraph" w:styleId="35">
    <w:name w:val="toc 4"/>
    <w:basedOn w:val="1"/>
    <w:next w:val="1"/>
    <w:qFormat/>
    <w:uiPriority w:val="39"/>
    <w:pPr>
      <w:spacing w:after="57"/>
      <w:ind w:left="850"/>
    </w:pPr>
  </w:style>
  <w:style w:type="paragraph" w:styleId="36">
    <w:name w:val="toc 5"/>
    <w:basedOn w:val="1"/>
    <w:next w:val="1"/>
    <w:qFormat/>
    <w:uiPriority w:val="39"/>
    <w:pPr>
      <w:spacing w:after="57"/>
      <w:ind w:left="1134"/>
    </w:pPr>
  </w:style>
  <w:style w:type="paragraph" w:styleId="37">
    <w:name w:val="Title"/>
    <w:basedOn w:val="1"/>
    <w:next w:val="1"/>
    <w:link w:val="6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213"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280" w:after="280"/>
      <w:jc w:val="left"/>
    </w:pPr>
    <w:rPr>
      <w:sz w:val="24"/>
      <w:szCs w:val="24"/>
    </w:rPr>
  </w:style>
  <w:style w:type="paragraph" w:styleId="40">
    <w:name w:val="Subtitle"/>
    <w:basedOn w:val="1"/>
    <w:next w:val="1"/>
    <w:link w:val="67"/>
    <w:qFormat/>
    <w:uiPriority w:val="11"/>
    <w:pPr>
      <w:spacing w:before="200" w:after="200"/>
    </w:pPr>
    <w:rPr>
      <w:sz w:val="24"/>
      <w:szCs w:val="24"/>
    </w:rPr>
  </w:style>
  <w:style w:type="paragraph" w:styleId="41">
    <w:name w:val="HTML Preformatted"/>
    <w:basedOn w:val="1"/>
    <w:link w:val="21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table" w:styleId="42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3">
    <w:name w:val="Heading 1 Char_fc39ba3e-ff7e-4a2a-930a-9537e4c197ca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4">
    <w:name w:val="Heading 4 Char_279927de-d22f-465f-8198-153279a90305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Heading 5 Char_6ddd193f-22af-4053-bd38-8c21e5d4a944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Heading 6 Char_25d76566-cdfe-47c6-a366-2baa477cde1e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Heading 7 Char_5c3c4b25-1665-438e-a376-7f535a9d2eb3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Heading 8 Char_3056cf98-6b43-4254-bc74-84719278488c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Heading 9 Char_d50851c8-3aac-49b4-a875-368e8085b12e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_93f9e1f2-f679-44d1-a088-837b534aa9ca"/>
    <w:basedOn w:val="11"/>
    <w:qFormat/>
    <w:uiPriority w:val="10"/>
    <w:rPr>
      <w:sz w:val="48"/>
      <w:szCs w:val="48"/>
    </w:rPr>
  </w:style>
  <w:style w:type="character" w:customStyle="1" w:styleId="51">
    <w:name w:val="Subtitle Char"/>
    <w:basedOn w:val="11"/>
    <w:uiPriority w:val="11"/>
    <w:rPr>
      <w:sz w:val="24"/>
      <w:szCs w:val="24"/>
    </w:rPr>
  </w:style>
  <w:style w:type="character" w:customStyle="1" w:styleId="52">
    <w:name w:val="Quote Char_5d7c629b-e6dd-4ebc-aba8-0c4cbc0f3588"/>
    <w:uiPriority w:val="29"/>
    <w:rPr>
      <w:i/>
    </w:rPr>
  </w:style>
  <w:style w:type="character" w:customStyle="1" w:styleId="53">
    <w:name w:val="Intense Quote Char_16d7008e-e982-4e9c-b084-bcc2619085c6"/>
    <w:uiPriority w:val="30"/>
    <w:rPr>
      <w:i/>
    </w:rPr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Heading 2 Char_eaeae549-c995-4644-b4c7-037ec99ad210"/>
    <w:basedOn w:val="11"/>
    <w:uiPriority w:val="9"/>
    <w:rPr>
      <w:rFonts w:ascii="Arial" w:hAnsi="Arial" w:eastAsia="Arial" w:cs="Arial"/>
      <w:sz w:val="34"/>
    </w:rPr>
  </w:style>
  <w:style w:type="character" w:customStyle="1" w:styleId="58">
    <w:name w:val="Heading 3 Char_ab2c4ca6-dcb1-4692-ba3a-a8d9332c3f2b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No Spacing"/>
    <w:qFormat/>
    <w:uiPriority w:val="1"/>
    <w:pPr>
      <w:spacing w:after="0" w:line="240" w:lineRule="auto"/>
    </w:pPr>
    <w:rPr>
      <w:rFonts w:ascii="Calibri" w:hAnsi="Calibri" w:eastAsia="Calibri" w:cs="Arial"/>
      <w:sz w:val="22"/>
      <w:szCs w:val="22"/>
      <w:lang w:val="ru-RU" w:eastAsia="en-US" w:bidi="ar-SA"/>
    </w:rPr>
  </w:style>
  <w:style w:type="character" w:customStyle="1" w:styleId="66">
    <w:name w:val="Заголовок Знак"/>
    <w:basedOn w:val="11"/>
    <w:link w:val="37"/>
    <w:uiPriority w:val="10"/>
    <w:rPr>
      <w:sz w:val="48"/>
      <w:szCs w:val="48"/>
    </w:rPr>
  </w:style>
  <w:style w:type="character" w:customStyle="1" w:styleId="67">
    <w:name w:val="Подзаголовок Знак"/>
    <w:basedOn w:val="11"/>
    <w:link w:val="40"/>
    <w:uiPriority w:val="11"/>
    <w:rPr>
      <w:sz w:val="24"/>
      <w:szCs w:val="24"/>
    </w:rPr>
  </w:style>
  <w:style w:type="paragraph" w:styleId="68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69">
    <w:name w:val="Цитата 2 Знак"/>
    <w:link w:val="68"/>
    <w:uiPriority w:val="29"/>
    <w:rPr>
      <w:i/>
    </w:rPr>
  </w:style>
  <w:style w:type="paragraph" w:styleId="70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1">
    <w:name w:val="Выделенная цитата Знак"/>
    <w:link w:val="70"/>
    <w:uiPriority w:val="30"/>
    <w:rPr>
      <w:i/>
    </w:rPr>
  </w:style>
  <w:style w:type="character" w:customStyle="1" w:styleId="72">
    <w:name w:val="Header Char_0052a595-8ca2-46e5-80e5-4d1d994c780b"/>
    <w:basedOn w:val="11"/>
    <w:uiPriority w:val="99"/>
  </w:style>
  <w:style w:type="character" w:customStyle="1" w:styleId="73">
    <w:name w:val="Footer Char_6f258808-b614-4b45-a4fb-4bc83b5feba6"/>
    <w:basedOn w:val="11"/>
    <w:uiPriority w:val="99"/>
  </w:style>
  <w:style w:type="character" w:customStyle="1" w:styleId="74">
    <w:name w:val="Caption Char"/>
    <w:uiPriority w:val="99"/>
  </w:style>
  <w:style w:type="table" w:customStyle="1" w:styleId="7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76">
    <w:name w:val="Таблица простая 11"/>
    <w:basedOn w:val="12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customStyle="1" w:styleId="77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78">
    <w:name w:val="Таблица простая 31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79">
    <w:name w:val="Таблица простая 41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80">
    <w:name w:val="Таблица простая 51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81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82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83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84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85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8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8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88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A6A6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8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2D8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9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18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9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9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9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9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95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9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9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9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9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0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01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02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10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68A2D8" w:fill="68A2D8"/>
      </w:tcPr>
    </w:tblStylePr>
    <w:tblStylePr w:type="lastRow">
      <w:rPr>
        <w:b/>
        <w:color w:val="404040"/>
      </w:rPr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fill="DEEBF6"/>
      </w:tcPr>
    </w:tblStylePr>
  </w:style>
  <w:style w:type="table" w:customStyle="1" w:styleId="10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F4B184" w:fill="F4B184"/>
      </w:tcPr>
    </w:tblStylePr>
    <w:tblStylePr w:type="lastRow">
      <w:rPr>
        <w:b/>
        <w:color w:val="404040"/>
      </w:rPr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0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5A5A5" w:fill="A5A5A5"/>
      </w:tcPr>
    </w:tblStylePr>
    <w:tblStylePr w:type="lastRow">
      <w:rPr>
        <w:b/>
        <w:color w:val="404040"/>
      </w:rPr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0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FFD865" w:fill="FFD865"/>
      </w:tcPr>
    </w:tblStylePr>
    <w:tblStylePr w:type="lastRow">
      <w:rPr>
        <w:b/>
        <w:color w:val="404040"/>
      </w:rPr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0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4472C4" w:fill="4472C4"/>
      </w:tcPr>
    </w:tblStylePr>
    <w:tblStylePr w:type="lastRow">
      <w:rPr>
        <w:b/>
        <w:color w:val="404040"/>
      </w:rPr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0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70AD47" w:fill="70AD47"/>
      </w:tcPr>
    </w:tblStylePr>
    <w:tblStylePr w:type="lastRow">
      <w:rPr>
        <w:b/>
        <w:color w:val="404040"/>
      </w:rPr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09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customStyle="1" w:styleId="11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band1Vert">
      <w:tcPr>
        <w:shd w:val="clear" w:color="B3D0EB" w:fill="B3D0EB"/>
      </w:tcPr>
    </w:tblStylePr>
    <w:tblStylePr w:type="band1Horz">
      <w:tcPr>
        <w:shd w:val="clear" w:color="B3D0EB" w:fill="B3D0EB"/>
      </w:tcPr>
    </w:tblStylePr>
  </w:style>
  <w:style w:type="table" w:customStyle="1" w:styleId="11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band1Vert">
      <w:tcPr>
        <w:shd w:val="clear" w:color="F6C3A0" w:fill="F6C3A0"/>
      </w:tcPr>
    </w:tblStylePr>
    <w:tblStylePr w:type="band1Horz">
      <w:tcPr>
        <w:shd w:val="clear" w:color="F6C3A0" w:fill="F6C3A0"/>
      </w:tcPr>
    </w:tblStylePr>
  </w:style>
  <w:style w:type="table" w:customStyle="1" w:styleId="11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band1Vert">
      <w:tcPr>
        <w:shd w:val="clear" w:color="D5D5D5" w:fill="D5D5D5"/>
      </w:tcPr>
    </w:tblStylePr>
    <w:tblStylePr w:type="band1Horz">
      <w:tcPr>
        <w:shd w:val="clear" w:color="D5D5D5" w:fill="D5D5D5"/>
      </w:tcPr>
    </w:tblStylePr>
  </w:style>
  <w:style w:type="table" w:customStyle="1" w:styleId="11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band1Vert">
      <w:tcPr>
        <w:shd w:val="clear" w:color="FFE28A" w:fill="FFE28A"/>
      </w:tcPr>
    </w:tblStylePr>
    <w:tblStylePr w:type="band1Horz">
      <w:tcPr>
        <w:shd w:val="clear" w:color="FFE28A" w:fill="FFE28A"/>
      </w:tcPr>
    </w:tblStylePr>
  </w:style>
  <w:style w:type="table" w:customStyle="1" w:styleId="11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band1Vert">
      <w:tcPr>
        <w:shd w:val="clear" w:color="A9BEE4" w:fill="A9BEE4"/>
      </w:tcPr>
    </w:tblStylePr>
    <w:tblStylePr w:type="band1Horz">
      <w:tcPr>
        <w:shd w:val="clear" w:color="A9BEE4" w:fill="A9BEE4"/>
      </w:tcPr>
    </w:tblStylePr>
  </w:style>
  <w:style w:type="table" w:customStyle="1" w:styleId="11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band1Vert">
      <w:tcPr>
        <w:shd w:val="clear" w:color="BCDBA8" w:fill="BCDBA8"/>
      </w:tcPr>
    </w:tblStylePr>
    <w:tblStylePr w:type="band1Horz">
      <w:tcPr>
        <w:shd w:val="clear" w:color="BCDBA8" w:fill="BCDBA8"/>
      </w:tcPr>
    </w:tblStylePr>
  </w:style>
  <w:style w:type="table" w:customStyle="1" w:styleId="116">
    <w:name w:val="Таблица-сетка 6 цветная1"/>
    <w:basedOn w:val="12"/>
    <w:qFormat/>
    <w:uiPriority w:val="99"/>
    <w:pPr>
      <w:spacing w:after="0" w:line="240" w:lineRule="auto"/>
    </w:p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1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11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1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2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2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2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23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2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rFonts w:ascii="Arial" w:hAnsi="Arial"/>
        <w:b/>
        <w:color w:val="ACCCEA"/>
        <w:sz w:val="22"/>
      </w:rPr>
      <w:tcPr>
        <w:tcBorders>
          <w:top w:val="nil"/>
          <w:left w:val="nil"/>
          <w:bottom w:val="single" w:color="ACCCEA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cPr>
        <w:tcBorders>
          <w:top w:val="single" w:color="ACCC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cPr>
        <w:tcBorders>
          <w:top w:val="nil"/>
          <w:left w:val="nil"/>
          <w:bottom w:val="nil"/>
          <w:right w:val="single" w:color="ACCCE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cPr>
        <w:tcBorders>
          <w:top w:val="nil"/>
          <w:left w:val="single" w:color="ACCCE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12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rFonts w:ascii="Arial" w:hAnsi="Arial"/>
        <w:b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2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rFonts w:ascii="Arial" w:hAnsi="Arial"/>
        <w:b/>
        <w:color w:val="A5A5A5"/>
        <w:sz w:val="22"/>
      </w:rPr>
      <w:tcPr>
        <w:tcBorders>
          <w:top w:val="nil"/>
          <w:left w:val="nil"/>
          <w:bottom w:val="single" w:color="A5A5A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cPr>
        <w:tcBorders>
          <w:top w:val="nil"/>
          <w:left w:val="nil"/>
          <w:bottom w:val="nil"/>
          <w:right w:val="single" w:color="A5A5A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cPr>
        <w:tcBorders>
          <w:top w:val="nil"/>
          <w:left w:val="single" w:color="A5A5A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2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rFonts w:ascii="Arial" w:hAnsi="Arial"/>
        <w:b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2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Arial" w:hAnsi="Arial"/>
        <w:b/>
        <w:color w:val="254175"/>
        <w:sz w:val="22"/>
      </w:rPr>
      <w:tcPr>
        <w:tcBorders>
          <w:top w:val="nil"/>
          <w:left w:val="nil"/>
          <w:bottom w:val="single" w:color="95A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cPr>
        <w:tcBorders>
          <w:top w:val="single" w:color="95A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cPr>
        <w:tcBorders>
          <w:top w:val="nil"/>
          <w:left w:val="nil"/>
          <w:bottom w:val="nil"/>
          <w:right w:val="single" w:color="95A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cPr>
        <w:tcBorders>
          <w:top w:val="nil"/>
          <w:left w:val="single" w:color="95A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2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416429"/>
        <w:sz w:val="22"/>
      </w:rPr>
      <w:tcPr>
        <w:tcBorders>
          <w:top w:val="nil"/>
          <w:left w:val="nil"/>
          <w:bottom w:val="single" w:color="ADD39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cPr>
        <w:tcBorders>
          <w:top w:val="single" w:color="ADD39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cPr>
        <w:tcBorders>
          <w:top w:val="nil"/>
          <w:left w:val="nil"/>
          <w:bottom w:val="nil"/>
          <w:right w:val="single" w:color="ADD39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cPr>
        <w:tcBorders>
          <w:top w:val="nil"/>
          <w:left w:val="single" w:color="ADD39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30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customStyle="1" w:styleId="131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fill="D5E5F4"/>
      </w:tcPr>
    </w:tblStylePr>
    <w:tblStylePr w:type="band1Horz">
      <w:tcPr>
        <w:shd w:val="clear" w:color="D5E5F4" w:fill="D5E5F4"/>
      </w:tcPr>
    </w:tblStylePr>
  </w:style>
  <w:style w:type="table" w:customStyle="1" w:styleId="132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fill="FADECB"/>
      </w:tcPr>
    </w:tblStylePr>
    <w:tblStylePr w:type="band1Horz">
      <w:tcPr>
        <w:shd w:val="clear" w:color="FADECB" w:fill="FADECB"/>
      </w:tcPr>
    </w:tblStylePr>
  </w:style>
  <w:style w:type="table" w:customStyle="1" w:styleId="133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fill="E8E8E8"/>
      </w:tcPr>
    </w:tblStylePr>
    <w:tblStylePr w:type="band1Horz">
      <w:tcPr>
        <w:shd w:val="clear" w:color="E8E8E8" w:fill="E8E8E8"/>
      </w:tcPr>
    </w:tblStylePr>
  </w:style>
  <w:style w:type="table" w:customStyle="1" w:styleId="134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fill="FFEFBF"/>
      </w:tcPr>
    </w:tblStylePr>
    <w:tblStylePr w:type="band1Horz">
      <w:tcPr>
        <w:shd w:val="clear" w:color="FFEFBF" w:fill="FFEFBF"/>
      </w:tcPr>
    </w:tblStylePr>
  </w:style>
  <w:style w:type="table" w:customStyle="1" w:styleId="135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fill="CFDBF0"/>
      </w:tcPr>
    </w:tblStylePr>
    <w:tblStylePr w:type="band1Horz">
      <w:tcPr>
        <w:shd w:val="clear" w:color="CFDBF0" w:fill="CFDBF0"/>
      </w:tcPr>
    </w:tblStylePr>
  </w:style>
  <w:style w:type="table" w:customStyle="1" w:styleId="136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fill="DAEBCF"/>
      </w:tcPr>
    </w:tblStylePr>
    <w:tblStylePr w:type="band1Horz">
      <w:tcPr>
        <w:shd w:val="clear" w:color="DAEBCF" w:fill="DAEBCF"/>
      </w:tcPr>
    </w:tblStylePr>
  </w:style>
  <w:style w:type="table" w:customStyle="1" w:styleId="137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3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</w:style>
  <w:style w:type="table" w:customStyle="1" w:styleId="13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</w:style>
  <w:style w:type="table" w:customStyle="1" w:styleId="14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</w:style>
  <w:style w:type="table" w:customStyle="1" w:styleId="14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</w:style>
  <w:style w:type="table" w:customStyle="1" w:styleId="14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</w:style>
  <w:style w:type="table" w:customStyle="1" w:styleId="14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</w:style>
  <w:style w:type="table" w:customStyle="1" w:styleId="144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4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14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14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14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14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15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151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5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</w:style>
  <w:style w:type="table" w:customStyle="1" w:styleId="15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</w:style>
  <w:style w:type="table" w:customStyle="1" w:styleId="15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</w:style>
  <w:style w:type="table" w:customStyle="1" w:styleId="15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</w:style>
  <w:style w:type="table" w:customStyle="1" w:styleId="15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</w:style>
  <w:style w:type="table" w:customStyle="1" w:styleId="15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</w:style>
  <w:style w:type="table" w:customStyle="1" w:styleId="158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customStyle="1" w:styleId="15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sz="32" w:space="0"/>
          <w:bottom w:val="single" w:color="FFFFFF" w:sz="12" w:space="0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5B9BD5" w:fill="5B9BD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5B9BD5" w:fill="5B9BD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5B9BD5" w:fill="5B9BD5"/>
      </w:tcPr>
    </w:tblStylePr>
  </w:style>
  <w:style w:type="table" w:customStyle="1" w:styleId="16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32" w:space="0"/>
          <w:bottom w:val="single" w:color="FFFFFF" w:sz="12" w:space="0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4B184" w:fill="F4B184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</w:style>
  <w:style w:type="table" w:customStyle="1" w:styleId="16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9C9C9" w:sz="32" w:space="0"/>
          <w:bottom w:val="single" w:color="FFFFFF" w:sz="12" w:space="0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9C9C9" w:fill="C9C9C9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</w:style>
  <w:style w:type="table" w:customStyle="1" w:styleId="16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32" w:space="0"/>
          <w:bottom w:val="single" w:color="FFFFFF" w:sz="12" w:space="0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FD865" w:fill="FFD86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</w:style>
  <w:style w:type="table" w:customStyle="1" w:styleId="16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8DA9DB" w:sz="32" w:space="0"/>
          <w:bottom w:val="single" w:color="FFFFFF" w:sz="12" w:space="0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8DA9DB" w:fill="8DA9D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8DA9DB" w:fill="8DA9D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8DA9DB" w:fill="8DA9DB"/>
      </w:tcPr>
    </w:tblStylePr>
  </w:style>
  <w:style w:type="table" w:customStyle="1" w:styleId="16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9D08E" w:sz="32" w:space="0"/>
          <w:bottom w:val="single" w:color="FFFFFF" w:sz="12" w:space="0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9D08E" w:fill="A9D08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</w:style>
  <w:style w:type="table" w:customStyle="1" w:styleId="165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6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6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6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6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7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17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172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7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sz="4" w:space="0"/>
      </w:tblBorders>
    </w:tblPr>
    <w:tblStylePr w:type="firstRow">
      <w:rPr>
        <w:rFonts w:ascii="Arial" w:hAnsi="Arial"/>
        <w:i/>
        <w:color w:val="245A8D"/>
        <w:sz w:val="22"/>
      </w:rPr>
      <w:tcPr>
        <w:tcBorders>
          <w:top w:val="nil"/>
          <w:left w:val="nil"/>
          <w:bottom w:val="single" w:color="5B9BD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cPr>
        <w:tcBorders>
          <w:top w:val="single" w:color="5B9BD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cPr>
        <w:tcBorders>
          <w:top w:val="nil"/>
          <w:left w:val="nil"/>
          <w:bottom w:val="nil"/>
          <w:right w:val="single" w:color="5B9BD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cPr>
        <w:tcBorders>
          <w:top w:val="nil"/>
          <w:left w:val="single" w:color="5B9BD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7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184" w:sz="4" w:space="0"/>
      </w:tblBorders>
    </w:tblPr>
    <w:tblStylePr w:type="firstRow"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7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sz="4" w:space="0"/>
      </w:tblBorders>
    </w:tblPr>
    <w:tblStylePr w:type="firstRow"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single" w:color="C9C9C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cPr>
        <w:tcBorders>
          <w:top w:val="single" w:color="C9C9C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nil"/>
          <w:right w:val="single" w:color="C9C9C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cPr>
        <w:tcBorders>
          <w:top w:val="nil"/>
          <w:left w:val="single" w:color="C9C9C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7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5" w:sz="4" w:space="0"/>
      </w:tblBorders>
    </w:tblPr>
    <w:tblStylePr w:type="firstRow"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7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DA9DB" w:sz="4" w:space="0"/>
      </w:tblBorders>
    </w:tblPr>
    <w:tblStylePr w:type="firstRow">
      <w:rPr>
        <w:rFonts w:ascii="Arial" w:hAnsi="Arial"/>
        <w:i/>
        <w:color w:val="8DA9DB"/>
        <w:sz w:val="22"/>
      </w:rPr>
      <w:tcPr>
        <w:tcBorders>
          <w:top w:val="nil"/>
          <w:left w:val="nil"/>
          <w:bottom w:val="single" w:color="8DA9D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cPr>
        <w:tcBorders>
          <w:top w:val="single" w:color="8DA9D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cPr>
        <w:tcBorders>
          <w:top w:val="nil"/>
          <w:left w:val="nil"/>
          <w:bottom w:val="nil"/>
          <w:right w:val="single" w:color="8DA9D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cPr>
        <w:tcBorders>
          <w:top w:val="nil"/>
          <w:left w:val="single" w:color="8DA9D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17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sz="4" w:space="0"/>
      </w:tblBorders>
    </w:tblPr>
    <w:tblStylePr w:type="firstRow"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single" w:color="A9D08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cPr>
        <w:tcBorders>
          <w:top w:val="single" w:color="A9D08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nil"/>
          <w:right w:val="single" w:color="A9D08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cPr>
        <w:tcBorders>
          <w:top w:val="nil"/>
          <w:left w:val="single" w:color="A9D08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179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80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/>
      </w:tcPr>
    </w:tblStylePr>
  </w:style>
  <w:style w:type="table" w:customStyle="1" w:styleId="181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82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83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84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85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86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87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/>
      </w:tcPr>
    </w:tblStylePr>
  </w:style>
  <w:style w:type="table" w:customStyle="1" w:styleId="188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89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90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91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92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93">
    <w:name w:val="Bordered"/>
    <w:basedOn w:val="12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9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19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19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19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19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19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character" w:customStyle="1" w:styleId="200">
    <w:name w:val="Текст сноски Знак"/>
    <w:link w:val="25"/>
    <w:qFormat/>
    <w:uiPriority w:val="99"/>
    <w:rPr>
      <w:sz w:val="18"/>
    </w:rPr>
  </w:style>
  <w:style w:type="character" w:customStyle="1" w:styleId="201">
    <w:name w:val="Текст концевой сноски Знак"/>
    <w:link w:val="21"/>
    <w:qFormat/>
    <w:uiPriority w:val="99"/>
    <w:rPr>
      <w:sz w:val="20"/>
    </w:rPr>
  </w:style>
  <w:style w:type="paragraph" w:customStyle="1" w:styleId="202">
    <w:name w:val="TOC Heading"/>
    <w:qFormat/>
    <w:uiPriority w:val="39"/>
    <w:pPr>
      <w:spacing w:after="160" w:line="259" w:lineRule="auto"/>
    </w:pPr>
    <w:rPr>
      <w:rFonts w:ascii="Calibri" w:hAnsi="Calibri" w:eastAsia="Calibri" w:cs="Arial"/>
      <w:sz w:val="22"/>
      <w:szCs w:val="22"/>
      <w:lang w:val="ru-RU" w:eastAsia="en-US" w:bidi="ar-SA"/>
    </w:rPr>
  </w:style>
  <w:style w:type="character" w:customStyle="1" w:styleId="203">
    <w:name w:val="Верхний колонтитул Знак"/>
    <w:link w:val="27"/>
    <w:qFormat/>
    <w:uiPriority w:val="99"/>
  </w:style>
  <w:style w:type="character" w:customStyle="1" w:styleId="204">
    <w:name w:val="Internet Link"/>
    <w:qFormat/>
    <w:uiPriority w:val="0"/>
    <w:rPr>
      <w:rFonts w:cs="Times New Roman"/>
      <w:color w:val="0000FF"/>
      <w:u w:val="single"/>
    </w:rPr>
  </w:style>
  <w:style w:type="character" w:customStyle="1" w:styleId="205">
    <w:name w:val="Strong Emphasis"/>
    <w:qFormat/>
    <w:uiPriority w:val="0"/>
    <w:rPr>
      <w:b/>
      <w:bCs/>
    </w:rPr>
  </w:style>
  <w:style w:type="paragraph" w:styleId="206">
    <w:name w:val="List Paragraph"/>
    <w:basedOn w:val="1"/>
    <w:qFormat/>
    <w:uiPriority w:val="34"/>
    <w:pPr>
      <w:ind w:left="720"/>
      <w:contextualSpacing/>
    </w:pPr>
  </w:style>
  <w:style w:type="character" w:customStyle="1" w:styleId="207">
    <w:name w:val="Верхний колонтитул Знак1"/>
    <w:basedOn w:val="11"/>
    <w:qFormat/>
    <w:uiPriority w:val="99"/>
    <w:rPr>
      <w:rFonts w:ascii="Times New Roman" w:hAnsi="Times New Roman" w:eastAsia="Times New Roman" w:cs="Times New Roman"/>
      <w:lang w:eastAsia="zh-CN"/>
    </w:rPr>
  </w:style>
  <w:style w:type="character" w:customStyle="1" w:styleId="208">
    <w:name w:val="Заголовок 3 Знак"/>
    <w:basedOn w:val="11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209">
    <w:name w:val="Заголовок 2 Знак"/>
    <w:basedOn w:val="11"/>
    <w:link w:val="3"/>
    <w:qFormat/>
    <w:uiPriority w:val="9"/>
    <w:rPr>
      <w:rFonts w:ascii="Calibri Light" w:hAnsi="Calibri Light" w:eastAsia="Arial" w:cs="Arial"/>
      <w:color w:val="2E74B5"/>
      <w:sz w:val="26"/>
      <w:szCs w:val="26"/>
      <w:lang w:eastAsia="zh-CN"/>
    </w:rPr>
  </w:style>
  <w:style w:type="paragraph" w:customStyle="1" w:styleId="210">
    <w:name w:val="osnov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11">
    <w:name w:val="Неразрешенное упоминание1"/>
    <w:basedOn w:val="11"/>
    <w:qFormat/>
    <w:uiPriority w:val="99"/>
    <w:rPr>
      <w:color w:val="605E5C"/>
      <w:shd w:val="clear" w:color="auto" w:fill="E1DFDD"/>
    </w:rPr>
  </w:style>
  <w:style w:type="character" w:customStyle="1" w:styleId="212">
    <w:name w:val="Стандартный HTML Знак"/>
    <w:basedOn w:val="11"/>
    <w:link w:val="41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13">
    <w:name w:val="Нижний колонтитул Знак"/>
    <w:basedOn w:val="11"/>
    <w:link w:val="38"/>
    <w:uiPriority w:val="99"/>
    <w:rPr>
      <w:rFonts w:ascii="Times New Roman" w:hAnsi="Times New Roman" w:eastAsia="Times New Roman" w:cs="Times New Roman"/>
      <w:lang w:eastAsia="zh-CN"/>
    </w:rPr>
  </w:style>
  <w:style w:type="character" w:customStyle="1" w:styleId="214">
    <w:name w:val="w"/>
    <w:basedOn w:val="11"/>
    <w:uiPriority w:val="0"/>
  </w:style>
  <w:style w:type="paragraph" w:customStyle="1" w:styleId="215">
    <w:name w:val="Цитата 21"/>
    <w:basedOn w:val="1"/>
    <w:uiPriority w:val="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16">
    <w:name w:val="quote-text"/>
    <w:basedOn w:val="11"/>
    <w:uiPriority w:val="0"/>
  </w:style>
  <w:style w:type="character" w:customStyle="1" w:styleId="217">
    <w:name w:val="quote-source"/>
    <w:basedOn w:val="11"/>
    <w:uiPriority w:val="0"/>
  </w:style>
  <w:style w:type="paragraph" w:customStyle="1" w:styleId="218">
    <w:name w:val="rtecenter"/>
    <w:basedOn w:val="1"/>
    <w:uiPriority w:val="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219">
    <w:name w:val="sfst"/>
    <w:basedOn w:val="1"/>
    <w:uiPriority w:val="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220">
    <w:name w:val="Текст примечания Знак"/>
    <w:basedOn w:val="11"/>
    <w:link w:val="23"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21">
    <w:name w:val="Тема примечания Знак"/>
    <w:basedOn w:val="220"/>
    <w:link w:val="24"/>
    <w:uiPriority w:val="99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customStyle="1" w:styleId="222">
    <w:name w:val="Текст выноски Знак"/>
    <w:basedOn w:val="11"/>
    <w:link w:val="20"/>
    <w:uiPriority w:val="99"/>
    <w:rPr>
      <w:rFonts w:ascii="Segoe UI" w:hAnsi="Segoe UI" w:eastAsia="Times New Roman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SafeTec</Company>
  <Pages>15</Pages>
  <Words>3224</Words>
  <Characters>18377</Characters>
  <Lines>153</Lines>
  <Paragraphs>43</Paragraphs>
  <TotalTime>522</TotalTime>
  <ScaleCrop>false</ScaleCrop>
  <LinksUpToDate>false</LinksUpToDate>
  <CharactersWithSpaces>21558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2023-03-01T16:00:00Z</dcterms:created>
  <dc:creator>Иванюта Павел Павлович</dc:creator>
  <cp:lastModifiedBy>WPS_1706932681</cp:lastModifiedBy>
  <cp:lastPrinted>2023-03-01T15:24:00Z</cp:lastPrinted>
  <dcterms:modified xsi:type="dcterms:W3CDTF">2024-02-20T12:27:13Z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dc550bd3420945cc92553aaa0c368848</vt:lpwstr>
  </property>
  <property fmtid="{D5CDD505-2E9C-101B-9397-08002B2CF9AE}" pid="3" name="KSOProductBuildVer">
    <vt:lpwstr>1049-12.2.0.13431</vt:lpwstr>
  </property>
</Properties>
</file>