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9D7" w:rsidRDefault="00BA64EF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Инициативный проект</w:t>
      </w:r>
    </w:p>
    <w:p w:rsidR="00C079D7" w:rsidRDefault="00C079D7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C079D7" w:rsidRDefault="00BA64EF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Инициативный проект, выдвигаемый в рамках подпрограммы 2 «Обеспечение условий для самореализации молодежи Еврейской автономной области» государственной программы Еврейской автономной области «Развитие молодежной политики в Еврейской автономной области» на 2024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2028 годы», утвержденной постановлением правительства Еврейской автономной области от 26.12.2023 № 611-пп:</w:t>
      </w:r>
    </w:p>
    <w:p w:rsidR="00C079D7" w:rsidRPr="00D31198" w:rsidRDefault="00F8558E" w:rsidP="00D31198">
      <w:pPr>
        <w:pStyle w:val="ConsPlusNonformat"/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</w:t>
      </w:r>
      <w:r w:rsidR="00D31198" w:rsidRPr="00D31198">
        <w:rPr>
          <w:rFonts w:ascii="Times New Roman" w:hAnsi="Times New Roman" w:cs="Times New Roman"/>
          <w:sz w:val="28"/>
          <w:szCs w:val="28"/>
          <w:u w:val="single"/>
        </w:rPr>
        <w:t>«Пошли потопаем»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</w:t>
      </w:r>
      <w:r w:rsidR="00BA64EF" w:rsidRPr="00D3119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079D7" w:rsidRDefault="00BA64EF">
      <w:pPr>
        <w:pStyle w:val="ConsPlusNonformat"/>
        <w:shd w:val="clear" w:color="auto" w:fill="FFFFFF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(наименование инициативного проекта)</w:t>
      </w:r>
    </w:p>
    <w:p w:rsidR="00D31198" w:rsidRDefault="00D31198">
      <w:pPr>
        <w:pStyle w:val="ConsPlusNonformat"/>
        <w:shd w:val="clear" w:color="auto" w:fill="FFFFFF"/>
        <w:jc w:val="center"/>
        <w:rPr>
          <w:rFonts w:ascii="Times New Roman" w:hAnsi="Times New Roman" w:cs="Times New Roman"/>
          <w:strike/>
          <w:sz w:val="22"/>
          <w:szCs w:val="28"/>
        </w:rPr>
      </w:pPr>
    </w:p>
    <w:p w:rsidR="00C079D7" w:rsidRDefault="00BA64EF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Место реализации инициативного проекта (в т.ч. населенный пункт или его часть, в границах которого будет реализовываться инициативный проект):</w:t>
      </w:r>
    </w:p>
    <w:p w:rsidR="00C079D7" w:rsidRDefault="00F8558E" w:rsidP="00D31198">
      <w:pPr>
        <w:pStyle w:val="ConsPlusNonformat"/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</w:t>
      </w:r>
      <w:r w:rsidR="00D31198" w:rsidRPr="00D31198">
        <w:rPr>
          <w:rFonts w:ascii="Times New Roman" w:hAnsi="Times New Roman" w:cs="Times New Roman"/>
          <w:sz w:val="28"/>
          <w:szCs w:val="28"/>
          <w:u w:val="single"/>
        </w:rPr>
        <w:t>Еврейская автономная область, г. Биробиджан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="00D31198" w:rsidRPr="00D3119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31198" w:rsidRPr="00D31198" w:rsidRDefault="00D31198" w:rsidP="00D31198">
      <w:pPr>
        <w:pStyle w:val="ConsPlusNonformat"/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079D7" w:rsidRDefault="00BA64EF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Информация о вопросе молодежной политики, в рамках которого реализуется инициативный проект.</w:t>
      </w:r>
    </w:p>
    <w:p w:rsidR="00C079D7" w:rsidRDefault="00BA64EF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 Наименование направления конкурсного отбора, в рамках которого вносится инициативный проект:</w:t>
      </w:r>
    </w:p>
    <w:p w:rsidR="00D31198" w:rsidRDefault="00D31198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79D7" w:rsidRPr="00D31198" w:rsidRDefault="00D31198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1198">
        <w:rPr>
          <w:rFonts w:ascii="Times New Roman" w:hAnsi="Times New Roman" w:cs="Times New Roman"/>
          <w:sz w:val="28"/>
          <w:szCs w:val="28"/>
          <w:u w:val="single"/>
        </w:rPr>
        <w:t>1-создание условий для организации досуга, массового отдыха и проведения культурно-массовых мероприятий</w:t>
      </w:r>
      <w:r w:rsidR="00F8558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</w:t>
      </w:r>
      <w:r w:rsidRPr="00D3119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079D7" w:rsidRDefault="00BA64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 w:val="20"/>
          <w:szCs w:val="20"/>
        </w:rPr>
        <w:t>1-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создание условий для организации досуга, массового отдыха и проведения культурно-массовых мероприятий;</w:t>
      </w:r>
      <w:r>
        <w:rPr>
          <w:sz w:val="20"/>
          <w:szCs w:val="20"/>
        </w:rPr>
        <w:t xml:space="preserve"> 2-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организация образовательных мероприятий и мероприятий по патриотическому воспитанию;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  <w:t>3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 сохранение, использование и популяризация объектов культурного наследия (памятников истории и культуры);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 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5-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обеспечение условий для развития физической культуры, спорта, в том числе массового спорта, организация проведения официальных физкультурно-оздоровительных и спортивных мероприятий;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6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 создание условий для поддер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>жки уязвимых социальных групп и граждан с ограниченными возможностями;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>- организация мероприятий по охране окружающей среды;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8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 xml:space="preserve">- создание уличных арт-объектов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  <w:shd w:val="clear" w:color="auto" w:fill="FFFFFF"/>
        </w:rPr>
        <w:t>и улучшение городской среды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079D7" w:rsidRDefault="00C079D7">
      <w:pPr>
        <w:pStyle w:val="ConsPlusNonformat"/>
        <w:shd w:val="clear" w:color="auto" w:fill="FFFFFF"/>
        <w:jc w:val="center"/>
        <w:rPr>
          <w:rFonts w:ascii="Times New Roman" w:hAnsi="Times New Roman" w:cs="Times New Roman"/>
          <w:sz w:val="8"/>
        </w:rPr>
      </w:pPr>
    </w:p>
    <w:p w:rsidR="00FA3B73" w:rsidRDefault="00BA64EF" w:rsidP="007979B0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5E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Описание инициативного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3B73" w:rsidRPr="00FA3B73" w:rsidRDefault="00FA3B73" w:rsidP="00FA3B73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73">
        <w:rPr>
          <w:rFonts w:ascii="Times New Roman" w:hAnsi="Times New Roman" w:cs="Times New Roman"/>
          <w:sz w:val="28"/>
          <w:szCs w:val="28"/>
        </w:rPr>
        <w:t>В нашем городе всё реже можно встретить молодёжь, выбирающую пешие прогулки в качестве досуга: вместо того чтобы исследовать улицы и открывать новые места, молодые люди до 35 лет п</w:t>
      </w:r>
      <w:r>
        <w:rPr>
          <w:rFonts w:ascii="Times New Roman" w:hAnsi="Times New Roman" w:cs="Times New Roman"/>
          <w:sz w:val="28"/>
          <w:szCs w:val="28"/>
        </w:rPr>
        <w:t xml:space="preserve">редпочитают добираться из точки </w:t>
      </w:r>
      <w:r w:rsidRPr="00FA3B73">
        <w:rPr>
          <w:rFonts w:ascii="Times New Roman" w:hAnsi="Times New Roman" w:cs="Times New Roman"/>
          <w:sz w:val="28"/>
          <w:szCs w:val="28"/>
        </w:rPr>
        <w:t>А в точку Б на транспорте либо ограничив</w:t>
      </w:r>
      <w:r w:rsidR="00355ED4">
        <w:rPr>
          <w:rFonts w:ascii="Times New Roman" w:hAnsi="Times New Roman" w:cs="Times New Roman"/>
          <w:sz w:val="28"/>
          <w:szCs w:val="28"/>
        </w:rPr>
        <w:t>аются короткими маршрутами «дом-работа-</w:t>
      </w:r>
      <w:r w:rsidRPr="00FA3B73">
        <w:rPr>
          <w:rFonts w:ascii="Times New Roman" w:hAnsi="Times New Roman" w:cs="Times New Roman"/>
          <w:sz w:val="28"/>
          <w:szCs w:val="28"/>
        </w:rPr>
        <w:t>дом». По результатам проведённого опроса, главные причины этого - скука и отсутствие компании: многие признаются, что им некомфортно и неинтересно гулять в одиночку, хотя при этом с энтузиазмом отвечают «однозначно да» на вопрос о готовности участвовать в групповых прогулках. К тому же, даже зная популярные места, молодые горожане не видят смысла идти туда без чёткого плана или идеи - им не хватает интересных, структурированных маршрутов, которые превратили бы обычную прогулку в настоящее приключение.</w:t>
      </w:r>
    </w:p>
    <w:p w:rsidR="00FA3B73" w:rsidRPr="00FA3B73" w:rsidRDefault="00FA3B73" w:rsidP="00FA3B73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73">
        <w:rPr>
          <w:rFonts w:ascii="Times New Roman" w:hAnsi="Times New Roman" w:cs="Times New Roman"/>
          <w:sz w:val="28"/>
          <w:szCs w:val="28"/>
        </w:rPr>
        <w:t>Эта ситуация ведёт к серьёзным социальным последствиям: снижение двигательной активности напрямую влияет на общее самочувствие и уровень энергии молодёжи, а отсутствие неформального живого общения повышает уровень стресса и тревожности и усиливает чувство одиночества. Когда молодёжь не исследует свой город и не открывает его новые грани, ослабевает её эмоциональная связь с местом проживания - это повышает риск оттока молодых специалистов в другие регионы, а значит, город теряет креативный потенциал и свежие идеи для развития. Кроме того, жители, которые не знают и не ценят историю и культуру своего города, не станут его «амбассадорами»: они реже приглашают в гости друзей из других городов, меньше делятся впечатлениями в соц</w:t>
      </w:r>
      <w:r w:rsidR="0046672A">
        <w:rPr>
          <w:rFonts w:ascii="Times New Roman" w:hAnsi="Times New Roman" w:cs="Times New Roman"/>
          <w:sz w:val="28"/>
          <w:szCs w:val="28"/>
        </w:rPr>
        <w:t xml:space="preserve">иальных </w:t>
      </w:r>
      <w:r w:rsidRPr="00FA3B73">
        <w:rPr>
          <w:rFonts w:ascii="Times New Roman" w:hAnsi="Times New Roman" w:cs="Times New Roman"/>
          <w:sz w:val="28"/>
          <w:szCs w:val="28"/>
        </w:rPr>
        <w:t>сетях и не инициируют локальные инициативы по развитию территории. В результате город теряет живую, динамичную атмосферу, которую создают вовлечённые и заинтересованные жители.</w:t>
      </w:r>
    </w:p>
    <w:p w:rsidR="00FA3B73" w:rsidRPr="00FA3B73" w:rsidRDefault="00FA3B73" w:rsidP="00FA3B73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73">
        <w:rPr>
          <w:rFonts w:ascii="Times New Roman" w:hAnsi="Times New Roman" w:cs="Times New Roman"/>
          <w:sz w:val="28"/>
          <w:szCs w:val="28"/>
        </w:rPr>
        <w:lastRenderedPageBreak/>
        <w:t>Именно поэтому решение этой проблемы требует неотложных действий: молодёжь - будущее города, и привитие здоровых привычек и позитивного отношения к городской среде в молодом возрасте обеспечит его устойчивое развитие в долгосрочной перспективе. Укрепление социальных связей через совместные активности напрямую влияет на качество городской жизни: когда люди гуляют вместе, знакомятся, обмениваются впечатлениями, в городе формируется особая атмосфера дружелюбия и открытости. К тому же экономический эффект от развития пешеходного туризма и локального досуга очевиден: появляются новые возможности для малого бизнеса (кафе, сувенирные лавки, творческие мастерские), растёт привлекательность районов для инвестиций и событийного туризма. Важно и то, что аудитория уже готова к переменам - опрос показал высокий спрос на организованные прогулки, а значит, проект гарантированно вызовет отклик. К тому же сезонный фактор диктует необходимость запуска весной или летом, чтобы успеть провести серию мероприятий и сформировать устойчивую группу участников до наступления холодов.</w:t>
      </w:r>
    </w:p>
    <w:p w:rsidR="00FA3B73" w:rsidRPr="00FA3B73" w:rsidRDefault="00FA3B73" w:rsidP="00FA3B73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73">
        <w:rPr>
          <w:rFonts w:ascii="Times New Roman" w:hAnsi="Times New Roman" w:cs="Times New Roman"/>
          <w:sz w:val="28"/>
          <w:szCs w:val="28"/>
        </w:rPr>
        <w:t>Проект «Пошли потопаем» предлагает простое и эффективное решение: мы создадим тематические прогулочные маршруты - историче</w:t>
      </w:r>
      <w:r w:rsidR="00355ED4">
        <w:rPr>
          <w:rFonts w:ascii="Times New Roman" w:hAnsi="Times New Roman" w:cs="Times New Roman"/>
          <w:sz w:val="28"/>
          <w:szCs w:val="28"/>
        </w:rPr>
        <w:t>ские, арт маршруты, фотомаршруты,</w:t>
      </w:r>
      <w:r w:rsidRPr="00FA3B73">
        <w:rPr>
          <w:rFonts w:ascii="Times New Roman" w:hAnsi="Times New Roman" w:cs="Times New Roman"/>
          <w:sz w:val="28"/>
          <w:szCs w:val="28"/>
        </w:rPr>
        <w:t xml:space="preserve"> организуем регулярные групповые прогулки для молодёжи и поможем сформировать сообщество единомышленников, которые вместе будут открывать город с новой стороны. В рамках проекта разработаем фирменную атрибутику и сувениры, чтобы укрепить дух сообщества и оставить у участников приятные воспоминания о каждом выходе. Наша цель - не просто проложить дорожки на карте, а создать новую культуру городского досуга, где пешие прогулки станут привычным и любимым форматом отдыха. «Пошли потопаем» поможет молодым горожанам увидеть родной город </w:t>
      </w:r>
      <w:r w:rsidR="00355ED4" w:rsidRPr="00FA3B73">
        <w:rPr>
          <w:rFonts w:ascii="Times New Roman" w:hAnsi="Times New Roman" w:cs="Times New Roman"/>
          <w:sz w:val="28"/>
          <w:szCs w:val="28"/>
        </w:rPr>
        <w:t>по-новому</w:t>
      </w:r>
      <w:r w:rsidRPr="00FA3B73">
        <w:rPr>
          <w:rFonts w:ascii="Times New Roman" w:hAnsi="Times New Roman" w:cs="Times New Roman"/>
          <w:sz w:val="28"/>
          <w:szCs w:val="28"/>
        </w:rPr>
        <w:t>, найти друзей и единомышленников и сделать каждый шаг по улицам источником радости, открытий и вдохновения. В конечном счёте реализация проекта станет важным шагом к более здоровому, сплочённому и привлекательному городу - месту, где хочется гулять, общаться и жить.</w:t>
      </w:r>
    </w:p>
    <w:p w:rsidR="00FA3B73" w:rsidRDefault="00FA3B73" w:rsidP="00FA3B73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73">
        <w:rPr>
          <w:rFonts w:ascii="Times New Roman" w:hAnsi="Times New Roman" w:cs="Times New Roman"/>
          <w:sz w:val="28"/>
          <w:szCs w:val="28"/>
        </w:rPr>
        <w:t xml:space="preserve">Слоган проекта: «Пошли потопаем - шагай, болтай и улыбайся!» </w:t>
      </w:r>
    </w:p>
    <w:p w:rsidR="00FA3B73" w:rsidRPr="00FA3B73" w:rsidRDefault="00FA3B73" w:rsidP="00355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проекта: </w:t>
      </w:r>
      <w:r w:rsidRPr="00FA3B73">
        <w:rPr>
          <w:rFonts w:ascii="Times New Roman" w:hAnsi="Times New Roman" w:cs="Times New Roman"/>
          <w:sz w:val="28"/>
          <w:szCs w:val="28"/>
        </w:rPr>
        <w:t>Содействие здоровому образу жизни через совместные прогулки по городу и создание сообщества единомышленников.</w:t>
      </w:r>
    </w:p>
    <w:p w:rsidR="00FA3B73" w:rsidRDefault="00FA3B73" w:rsidP="00355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A3B73" w:rsidRPr="00FA3B73" w:rsidRDefault="00FA3B73" w:rsidP="00355ED4">
      <w:pPr>
        <w:jc w:val="both"/>
        <w:rPr>
          <w:rFonts w:ascii="Times New Roman" w:hAnsi="Times New Roman" w:cs="Times New Roman"/>
          <w:sz w:val="28"/>
          <w:szCs w:val="28"/>
        </w:rPr>
      </w:pPr>
      <w:r w:rsidRPr="00FA3B73">
        <w:rPr>
          <w:rFonts w:ascii="Times New Roman" w:hAnsi="Times New Roman" w:cs="Times New Roman"/>
          <w:sz w:val="28"/>
          <w:szCs w:val="28"/>
        </w:rPr>
        <w:t>1</w:t>
      </w:r>
      <w:r w:rsidR="00355ED4">
        <w:rPr>
          <w:rFonts w:ascii="Times New Roman" w:hAnsi="Times New Roman" w:cs="Times New Roman"/>
          <w:sz w:val="28"/>
          <w:szCs w:val="28"/>
        </w:rPr>
        <w:t>.</w:t>
      </w:r>
      <w:r w:rsidRPr="00FA3B73">
        <w:rPr>
          <w:rFonts w:ascii="Times New Roman" w:hAnsi="Times New Roman" w:cs="Times New Roman"/>
          <w:sz w:val="28"/>
          <w:szCs w:val="28"/>
        </w:rPr>
        <w:t xml:space="preserve"> Организация прогулок по красивым местам города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3B73" w:rsidRPr="00FA3B73" w:rsidRDefault="00FA3B73" w:rsidP="00FA3B73">
      <w:pPr>
        <w:rPr>
          <w:rFonts w:ascii="Times New Roman" w:hAnsi="Times New Roman" w:cs="Times New Roman"/>
          <w:sz w:val="28"/>
          <w:szCs w:val="28"/>
        </w:rPr>
      </w:pPr>
      <w:r w:rsidRPr="00FA3B73">
        <w:rPr>
          <w:rFonts w:ascii="Times New Roman" w:hAnsi="Times New Roman" w:cs="Times New Roman"/>
          <w:sz w:val="28"/>
          <w:szCs w:val="28"/>
        </w:rPr>
        <w:t>2</w:t>
      </w:r>
      <w:r w:rsidR="00355ED4">
        <w:rPr>
          <w:rFonts w:ascii="Times New Roman" w:hAnsi="Times New Roman" w:cs="Times New Roman"/>
          <w:sz w:val="28"/>
          <w:szCs w:val="28"/>
        </w:rPr>
        <w:t>.</w:t>
      </w:r>
      <w:r w:rsidRPr="00FA3B73">
        <w:rPr>
          <w:rFonts w:ascii="Times New Roman" w:hAnsi="Times New Roman" w:cs="Times New Roman"/>
          <w:sz w:val="28"/>
          <w:szCs w:val="28"/>
        </w:rPr>
        <w:t xml:space="preserve"> Создание пространства для информационного освещения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3B73" w:rsidRPr="00FA3B73" w:rsidRDefault="00FA3B73" w:rsidP="00FA3B73">
      <w:pPr>
        <w:rPr>
          <w:rFonts w:ascii="Times New Roman" w:hAnsi="Times New Roman" w:cs="Times New Roman"/>
          <w:sz w:val="28"/>
          <w:szCs w:val="28"/>
        </w:rPr>
      </w:pPr>
      <w:r w:rsidRPr="00FA3B73">
        <w:rPr>
          <w:rFonts w:ascii="Times New Roman" w:hAnsi="Times New Roman" w:cs="Times New Roman"/>
          <w:sz w:val="28"/>
          <w:szCs w:val="28"/>
        </w:rPr>
        <w:t>3</w:t>
      </w:r>
      <w:r w:rsidR="00355ED4">
        <w:rPr>
          <w:rFonts w:ascii="Times New Roman" w:hAnsi="Times New Roman" w:cs="Times New Roman"/>
          <w:sz w:val="28"/>
          <w:szCs w:val="28"/>
        </w:rPr>
        <w:t>.</w:t>
      </w:r>
      <w:r w:rsidRPr="00FA3B73">
        <w:rPr>
          <w:rFonts w:ascii="Times New Roman" w:hAnsi="Times New Roman" w:cs="Times New Roman"/>
          <w:sz w:val="28"/>
          <w:szCs w:val="28"/>
        </w:rPr>
        <w:t xml:space="preserve"> Оценка влияния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79D7" w:rsidRDefault="00C079D7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8"/>
          <w:szCs w:val="8"/>
        </w:rPr>
      </w:pPr>
    </w:p>
    <w:p w:rsidR="00C079D7" w:rsidRDefault="00BA64E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>
        <w:rPr>
          <w:rFonts w:ascii="Times New Roman" w:hAnsi="Times New Roman" w:cs="Times New Roman"/>
          <w:b/>
          <w:bCs/>
          <w:sz w:val="28"/>
          <w:szCs w:val="28"/>
        </w:rPr>
        <w:t>Обоснование предложений по решению указанной проблемы:</w:t>
      </w:r>
    </w:p>
    <w:p w:rsidR="0046672A" w:rsidRDefault="0046672A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3B73" w:rsidRPr="00FA3B73" w:rsidRDefault="00FA3B73" w:rsidP="00355ED4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B73">
        <w:rPr>
          <w:rFonts w:ascii="Times New Roman" w:hAnsi="Times New Roman" w:cs="Times New Roman"/>
          <w:sz w:val="28"/>
          <w:szCs w:val="28"/>
        </w:rPr>
        <w:t xml:space="preserve">Проект «Пошли потопаем» решает проблему низкой пешеходной </w:t>
      </w:r>
      <w:r w:rsidR="0046672A">
        <w:rPr>
          <w:rFonts w:ascii="Times New Roman" w:hAnsi="Times New Roman" w:cs="Times New Roman"/>
          <w:sz w:val="28"/>
          <w:szCs w:val="28"/>
        </w:rPr>
        <w:t>активности молодёжи комплексно -</w:t>
      </w:r>
      <w:r w:rsidRPr="00FA3B73">
        <w:rPr>
          <w:rFonts w:ascii="Times New Roman" w:hAnsi="Times New Roman" w:cs="Times New Roman"/>
          <w:sz w:val="28"/>
          <w:szCs w:val="28"/>
        </w:rPr>
        <w:t xml:space="preserve"> через создание условий для интересных и комфортных прогулок в компании единомышленников.</w:t>
      </w:r>
    </w:p>
    <w:p w:rsidR="00FA3B73" w:rsidRPr="00FA3B73" w:rsidRDefault="00FA3B73" w:rsidP="00355ED4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B73">
        <w:rPr>
          <w:rFonts w:ascii="Times New Roman" w:hAnsi="Times New Roman" w:cs="Times New Roman"/>
          <w:sz w:val="28"/>
          <w:szCs w:val="28"/>
        </w:rPr>
        <w:t>Вместо одиночных и бесцельных прогулок мы предлагаем структурированный и увлекательный формат: разрабатываем те</w:t>
      </w:r>
      <w:r w:rsidR="0046672A">
        <w:rPr>
          <w:rFonts w:ascii="Times New Roman" w:hAnsi="Times New Roman" w:cs="Times New Roman"/>
          <w:sz w:val="28"/>
          <w:szCs w:val="28"/>
        </w:rPr>
        <w:t xml:space="preserve">матические маршруты по городу - </w:t>
      </w:r>
      <w:r w:rsidRPr="00FA3B73">
        <w:rPr>
          <w:rFonts w:ascii="Times New Roman" w:hAnsi="Times New Roman" w:cs="Times New Roman"/>
          <w:sz w:val="28"/>
          <w:szCs w:val="28"/>
        </w:rPr>
        <w:t>исторические, арт</w:t>
      </w:r>
      <w:r w:rsidRPr="00FA3B73">
        <w:rPr>
          <w:rFonts w:ascii="MS Mincho" w:eastAsia="MS Mincho" w:hAnsi="MS Mincho" w:cs="MS Mincho" w:hint="eastAsia"/>
          <w:sz w:val="28"/>
          <w:szCs w:val="28"/>
        </w:rPr>
        <w:t>‑</w:t>
      </w:r>
      <w:r w:rsidRPr="00FA3B73">
        <w:rPr>
          <w:rFonts w:ascii="Times New Roman" w:hAnsi="Times New Roman" w:cs="Times New Roman"/>
          <w:sz w:val="28"/>
          <w:szCs w:val="28"/>
        </w:rPr>
        <w:t>маршруты</w:t>
      </w:r>
      <w:r w:rsidR="0046672A">
        <w:rPr>
          <w:rFonts w:ascii="Times New Roman" w:hAnsi="Times New Roman" w:cs="Times New Roman"/>
          <w:sz w:val="28"/>
          <w:szCs w:val="28"/>
        </w:rPr>
        <w:t xml:space="preserve">, </w:t>
      </w:r>
      <w:r w:rsidR="00355ED4">
        <w:rPr>
          <w:rFonts w:ascii="Times New Roman" w:hAnsi="Times New Roman" w:cs="Times New Roman"/>
          <w:sz w:val="28"/>
          <w:szCs w:val="28"/>
        </w:rPr>
        <w:t xml:space="preserve">фотомаршруты, </w:t>
      </w:r>
      <w:r w:rsidR="00355ED4" w:rsidRPr="00FA3B73">
        <w:rPr>
          <w:rFonts w:ascii="Times New Roman" w:hAnsi="Times New Roman" w:cs="Times New Roman"/>
          <w:sz w:val="28"/>
          <w:szCs w:val="28"/>
        </w:rPr>
        <w:t>где</w:t>
      </w:r>
      <w:r w:rsidRPr="00FA3B73">
        <w:rPr>
          <w:rFonts w:ascii="Times New Roman" w:hAnsi="Times New Roman" w:cs="Times New Roman"/>
          <w:sz w:val="28"/>
          <w:szCs w:val="28"/>
        </w:rPr>
        <w:t xml:space="preserve"> каждый этап продуман заранее. На каждом маршруте участников ждут не просто точки на карте, а интересные факты, не</w:t>
      </w:r>
      <w:r w:rsidR="0046672A">
        <w:rPr>
          <w:rFonts w:ascii="Times New Roman" w:hAnsi="Times New Roman" w:cs="Times New Roman"/>
          <w:sz w:val="28"/>
          <w:szCs w:val="28"/>
        </w:rPr>
        <w:t>обычные ракурсы привычных мест</w:t>
      </w:r>
      <w:r w:rsidRPr="00FA3B73">
        <w:rPr>
          <w:rFonts w:ascii="Times New Roman" w:hAnsi="Times New Roman" w:cs="Times New Roman"/>
          <w:sz w:val="28"/>
          <w:szCs w:val="28"/>
        </w:rPr>
        <w:t>. Так мы превращаем обычную прогулку в небольшое приключение, где есть и познавательный элемент, и элемент игры.</w:t>
      </w:r>
    </w:p>
    <w:p w:rsidR="00FA3B73" w:rsidRPr="00FA3B73" w:rsidRDefault="00FA3B73" w:rsidP="00355ED4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B73">
        <w:rPr>
          <w:rFonts w:ascii="Times New Roman" w:hAnsi="Times New Roman" w:cs="Times New Roman"/>
          <w:sz w:val="28"/>
          <w:szCs w:val="28"/>
        </w:rPr>
        <w:t>Ключе</w:t>
      </w:r>
      <w:r w:rsidR="0046672A">
        <w:rPr>
          <w:rFonts w:ascii="Times New Roman" w:hAnsi="Times New Roman" w:cs="Times New Roman"/>
          <w:sz w:val="28"/>
          <w:szCs w:val="28"/>
        </w:rPr>
        <w:t xml:space="preserve">вой механизм решения проблемы - </w:t>
      </w:r>
      <w:r w:rsidRPr="00FA3B73">
        <w:rPr>
          <w:rFonts w:ascii="Times New Roman" w:hAnsi="Times New Roman" w:cs="Times New Roman"/>
          <w:sz w:val="28"/>
          <w:szCs w:val="28"/>
        </w:rPr>
        <w:t>организация регулярных групповых прогулок. По результатам опроса, большинство молодых людей готовы гулять чаще, если будут делать это в компании. Мы создаём такую возможность: анонсируем прогулки через</w:t>
      </w:r>
      <w:r w:rsidR="0046672A">
        <w:rPr>
          <w:rFonts w:ascii="Times New Roman" w:hAnsi="Times New Roman" w:cs="Times New Roman"/>
          <w:sz w:val="28"/>
          <w:szCs w:val="28"/>
        </w:rPr>
        <w:t xml:space="preserve"> социальные сети</w:t>
      </w:r>
      <w:r w:rsidRPr="00FA3B73">
        <w:rPr>
          <w:rFonts w:ascii="Times New Roman" w:hAnsi="Times New Roman" w:cs="Times New Roman"/>
          <w:sz w:val="28"/>
          <w:szCs w:val="28"/>
        </w:rPr>
        <w:t>, формируем группы по интересам и расписанию, назначаем гидов</w:t>
      </w:r>
      <w:r w:rsidRPr="00FA3B73">
        <w:rPr>
          <w:rFonts w:ascii="MS Mincho" w:eastAsia="MS Mincho" w:hAnsi="MS Mincho" w:cs="MS Mincho" w:hint="eastAsia"/>
          <w:sz w:val="28"/>
          <w:szCs w:val="28"/>
        </w:rPr>
        <w:t>‑</w:t>
      </w:r>
      <w:r w:rsidRPr="00FA3B73">
        <w:rPr>
          <w:rFonts w:ascii="Times New Roman" w:hAnsi="Times New Roman" w:cs="Times New Roman"/>
          <w:sz w:val="28"/>
          <w:szCs w:val="28"/>
        </w:rPr>
        <w:t>волонтёров. Это снимает барьер «не с кем пойти» и делает выход на улицу более привлекательным.</w:t>
      </w:r>
    </w:p>
    <w:p w:rsidR="00FA3B73" w:rsidRPr="00FA3B73" w:rsidRDefault="00FA3B73" w:rsidP="00355ED4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B73">
        <w:rPr>
          <w:rFonts w:ascii="Times New Roman" w:hAnsi="Times New Roman" w:cs="Times New Roman"/>
          <w:sz w:val="28"/>
          <w:szCs w:val="28"/>
        </w:rPr>
        <w:t>Чтобы укрепить сообщество и мотивировать людей возвращаться на новые маршруты, мы готовим памятные сувениры:</w:t>
      </w:r>
      <w:r w:rsidR="0046672A">
        <w:rPr>
          <w:rFonts w:ascii="Times New Roman" w:hAnsi="Times New Roman" w:cs="Times New Roman"/>
          <w:sz w:val="28"/>
          <w:szCs w:val="28"/>
        </w:rPr>
        <w:t xml:space="preserve"> значки</w:t>
      </w:r>
      <w:r w:rsidRPr="00FA3B73">
        <w:rPr>
          <w:rFonts w:ascii="Times New Roman" w:hAnsi="Times New Roman" w:cs="Times New Roman"/>
          <w:sz w:val="28"/>
          <w:szCs w:val="28"/>
        </w:rPr>
        <w:t xml:space="preserve">, </w:t>
      </w:r>
      <w:r w:rsidR="0046672A">
        <w:rPr>
          <w:rFonts w:ascii="Times New Roman" w:hAnsi="Times New Roman" w:cs="Times New Roman"/>
          <w:sz w:val="28"/>
          <w:szCs w:val="28"/>
        </w:rPr>
        <w:t>браслеты</w:t>
      </w:r>
      <w:r w:rsidRPr="00FA3B73">
        <w:rPr>
          <w:rFonts w:ascii="Times New Roman" w:hAnsi="Times New Roman" w:cs="Times New Roman"/>
          <w:sz w:val="28"/>
          <w:szCs w:val="28"/>
        </w:rPr>
        <w:t>.</w:t>
      </w:r>
      <w:r w:rsidR="0046672A">
        <w:rPr>
          <w:rFonts w:ascii="Times New Roman" w:hAnsi="Times New Roman" w:cs="Times New Roman"/>
          <w:sz w:val="28"/>
          <w:szCs w:val="28"/>
        </w:rPr>
        <w:t xml:space="preserve"> А самых активных по завершению всех маршрутов получат фирменную сумку. </w:t>
      </w:r>
      <w:r w:rsidRPr="00FA3B73">
        <w:rPr>
          <w:rFonts w:ascii="Times New Roman" w:hAnsi="Times New Roman" w:cs="Times New Roman"/>
          <w:sz w:val="28"/>
          <w:szCs w:val="28"/>
        </w:rPr>
        <w:t>Эти вещи не просто на</w:t>
      </w:r>
      <w:r w:rsidR="0046672A">
        <w:rPr>
          <w:rFonts w:ascii="Times New Roman" w:hAnsi="Times New Roman" w:cs="Times New Roman"/>
          <w:sz w:val="28"/>
          <w:szCs w:val="28"/>
        </w:rPr>
        <w:t>поминают о проведённом времени -</w:t>
      </w:r>
      <w:r w:rsidRPr="00FA3B73">
        <w:rPr>
          <w:rFonts w:ascii="Times New Roman" w:hAnsi="Times New Roman" w:cs="Times New Roman"/>
          <w:sz w:val="28"/>
          <w:szCs w:val="28"/>
        </w:rPr>
        <w:t xml:space="preserve"> они становятся знаками принадлежности к сообществу тех, кто открывает город по</w:t>
      </w:r>
      <w:r w:rsidR="00EB1A3D">
        <w:rPr>
          <w:rFonts w:ascii="MS Mincho" w:eastAsia="MS Mincho" w:hAnsi="MS Mincho" w:cs="MS Mincho"/>
          <w:sz w:val="28"/>
          <w:szCs w:val="28"/>
        </w:rPr>
        <w:t>-</w:t>
      </w:r>
      <w:r w:rsidRPr="00FA3B73">
        <w:rPr>
          <w:rFonts w:ascii="Times New Roman" w:hAnsi="Times New Roman" w:cs="Times New Roman"/>
          <w:sz w:val="28"/>
          <w:szCs w:val="28"/>
        </w:rPr>
        <w:t>новому. Участники начинают ассоциировать пешие прогулки с позитивными эмоциями, новыми знакомствами и открытиями.</w:t>
      </w:r>
      <w:r w:rsidR="004667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B73" w:rsidRPr="00FA3B73" w:rsidRDefault="00FA3B73" w:rsidP="00355ED4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B73">
        <w:rPr>
          <w:rFonts w:ascii="Times New Roman" w:hAnsi="Times New Roman" w:cs="Times New Roman"/>
          <w:sz w:val="28"/>
          <w:szCs w:val="28"/>
        </w:rPr>
        <w:t>Дополнительно проект</w:t>
      </w:r>
      <w:r w:rsidR="0046672A">
        <w:rPr>
          <w:rFonts w:ascii="Times New Roman" w:hAnsi="Times New Roman" w:cs="Times New Roman"/>
          <w:sz w:val="28"/>
          <w:szCs w:val="28"/>
        </w:rPr>
        <w:t xml:space="preserve"> решает проблему информационной </w:t>
      </w:r>
      <w:r w:rsidRPr="00FA3B73">
        <w:rPr>
          <w:rFonts w:ascii="Times New Roman" w:hAnsi="Times New Roman" w:cs="Times New Roman"/>
          <w:sz w:val="28"/>
          <w:szCs w:val="28"/>
        </w:rPr>
        <w:t>неосведомлённости: все разработанные маршруты публикуются в открытом доступе в виде PDF</w:t>
      </w:r>
      <w:r w:rsidRPr="00FA3B73">
        <w:rPr>
          <w:rFonts w:ascii="MS Mincho" w:eastAsia="MS Mincho" w:hAnsi="MS Mincho" w:cs="MS Mincho" w:hint="eastAsia"/>
          <w:sz w:val="28"/>
          <w:szCs w:val="28"/>
        </w:rPr>
        <w:t>‑</w:t>
      </w:r>
      <w:r w:rsidRPr="00FA3B73">
        <w:rPr>
          <w:rFonts w:ascii="Times New Roman" w:hAnsi="Times New Roman" w:cs="Times New Roman"/>
          <w:sz w:val="28"/>
          <w:szCs w:val="28"/>
        </w:rPr>
        <w:t>файлов в</w:t>
      </w:r>
      <w:r w:rsidR="0046672A">
        <w:rPr>
          <w:rFonts w:ascii="Times New Roman" w:hAnsi="Times New Roman" w:cs="Times New Roman"/>
          <w:sz w:val="28"/>
          <w:szCs w:val="28"/>
        </w:rPr>
        <w:t xml:space="preserve"> социальной сети</w:t>
      </w:r>
      <w:r w:rsidRPr="00FA3B73">
        <w:rPr>
          <w:rFonts w:ascii="Times New Roman" w:hAnsi="Times New Roman" w:cs="Times New Roman"/>
          <w:sz w:val="28"/>
          <w:szCs w:val="28"/>
        </w:rPr>
        <w:t xml:space="preserve">. Так любой желающий </w:t>
      </w:r>
      <w:r w:rsidR="0046672A">
        <w:rPr>
          <w:rFonts w:ascii="Times New Roman" w:hAnsi="Times New Roman" w:cs="Times New Roman"/>
          <w:sz w:val="28"/>
          <w:szCs w:val="28"/>
        </w:rPr>
        <w:t>-</w:t>
      </w:r>
      <w:r w:rsidRPr="00FA3B73">
        <w:rPr>
          <w:rFonts w:ascii="Times New Roman" w:hAnsi="Times New Roman" w:cs="Times New Roman"/>
          <w:sz w:val="28"/>
          <w:szCs w:val="28"/>
        </w:rPr>
        <w:t xml:space="preserve"> даже тот, кто не смог прийти на групповую прогулку, может самостоятельно пройти маршрут в удобное время, следуя подробному </w:t>
      </w:r>
      <w:r w:rsidR="0046672A">
        <w:rPr>
          <w:rFonts w:ascii="Times New Roman" w:hAnsi="Times New Roman" w:cs="Times New Roman"/>
          <w:sz w:val="28"/>
          <w:szCs w:val="28"/>
        </w:rPr>
        <w:t>маршруту с описанием</w:t>
      </w:r>
      <w:r w:rsidRPr="00FA3B73">
        <w:rPr>
          <w:rFonts w:ascii="Times New Roman" w:hAnsi="Times New Roman" w:cs="Times New Roman"/>
          <w:sz w:val="28"/>
          <w:szCs w:val="28"/>
        </w:rPr>
        <w:t>.</w:t>
      </w:r>
    </w:p>
    <w:p w:rsidR="00FA3B73" w:rsidRPr="00FA3B73" w:rsidRDefault="00FA3B73" w:rsidP="00355ED4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B73">
        <w:rPr>
          <w:rFonts w:ascii="Times New Roman" w:hAnsi="Times New Roman" w:cs="Times New Roman"/>
          <w:sz w:val="28"/>
          <w:szCs w:val="28"/>
        </w:rPr>
        <w:t>Таким образом, проект устраняет сразу три барьера, мешающих молодёжи гулять:</w:t>
      </w:r>
    </w:p>
    <w:p w:rsidR="0046672A" w:rsidRDefault="00355ED4" w:rsidP="00355ED4">
      <w:pPr>
        <w:pStyle w:val="ConsPlusNonformat"/>
        <w:shd w:val="clear" w:color="auto" w:fill="FFFFFF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672A">
        <w:rPr>
          <w:rFonts w:ascii="Times New Roman" w:hAnsi="Times New Roman" w:cs="Times New Roman"/>
          <w:sz w:val="28"/>
          <w:szCs w:val="28"/>
        </w:rPr>
        <w:t>отсутствие компании -</w:t>
      </w:r>
      <w:r w:rsidR="00FA3B73" w:rsidRPr="00FA3B73">
        <w:rPr>
          <w:rFonts w:ascii="Times New Roman" w:hAnsi="Times New Roman" w:cs="Times New Roman"/>
          <w:sz w:val="28"/>
          <w:szCs w:val="28"/>
        </w:rPr>
        <w:t xml:space="preserve"> за счёт организации групповых выходов;</w:t>
      </w:r>
    </w:p>
    <w:p w:rsidR="0046672A" w:rsidRDefault="00355ED4" w:rsidP="00355ED4">
      <w:pPr>
        <w:pStyle w:val="ConsPlusNonformat"/>
        <w:shd w:val="clear" w:color="auto" w:fill="FFFFFF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672A">
        <w:rPr>
          <w:rFonts w:ascii="Times New Roman" w:hAnsi="Times New Roman" w:cs="Times New Roman"/>
          <w:sz w:val="28"/>
          <w:szCs w:val="28"/>
        </w:rPr>
        <w:t>скука и бесцельность -</w:t>
      </w:r>
      <w:r w:rsidR="00FA3B73" w:rsidRPr="0046672A">
        <w:rPr>
          <w:rFonts w:ascii="Times New Roman" w:hAnsi="Times New Roman" w:cs="Times New Roman"/>
          <w:sz w:val="28"/>
          <w:szCs w:val="28"/>
        </w:rPr>
        <w:t xml:space="preserve"> через темат</w:t>
      </w:r>
      <w:r w:rsidR="0046672A">
        <w:rPr>
          <w:rFonts w:ascii="Times New Roman" w:hAnsi="Times New Roman" w:cs="Times New Roman"/>
          <w:sz w:val="28"/>
          <w:szCs w:val="28"/>
        </w:rPr>
        <w:t>ические маршруты с увлекательными историями</w:t>
      </w:r>
      <w:r w:rsidR="00FA3B73" w:rsidRPr="0046672A">
        <w:rPr>
          <w:rFonts w:ascii="Times New Roman" w:hAnsi="Times New Roman" w:cs="Times New Roman"/>
          <w:sz w:val="28"/>
          <w:szCs w:val="28"/>
        </w:rPr>
        <w:t>;</w:t>
      </w:r>
    </w:p>
    <w:p w:rsidR="00FA3B73" w:rsidRPr="00355ED4" w:rsidRDefault="00355ED4" w:rsidP="00355ED4">
      <w:pPr>
        <w:pStyle w:val="ConsPlusNonformat"/>
        <w:shd w:val="clear" w:color="auto" w:fill="FFFFFF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672A">
        <w:rPr>
          <w:rFonts w:ascii="Times New Roman" w:hAnsi="Times New Roman" w:cs="Times New Roman"/>
          <w:sz w:val="28"/>
          <w:szCs w:val="28"/>
        </w:rPr>
        <w:t>недостаток информации -</w:t>
      </w:r>
      <w:r w:rsidR="00FA3B73" w:rsidRPr="0046672A">
        <w:rPr>
          <w:rFonts w:ascii="Times New Roman" w:hAnsi="Times New Roman" w:cs="Times New Roman"/>
          <w:sz w:val="28"/>
          <w:szCs w:val="28"/>
        </w:rPr>
        <w:t xml:space="preserve"> благодаря открытым картам.</w:t>
      </w:r>
    </w:p>
    <w:p w:rsidR="00FA3B73" w:rsidRDefault="00FA3B73" w:rsidP="00355ED4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B73">
        <w:rPr>
          <w:rFonts w:ascii="Times New Roman" w:hAnsi="Times New Roman" w:cs="Times New Roman"/>
          <w:sz w:val="28"/>
          <w:szCs w:val="28"/>
        </w:rPr>
        <w:t>В результате пешие прогулки перестают быть рутиной и превращаются в популярный формат досуга, который объединяет людей, помогает лучше узнать город и заряжает позитивом. Проект формирует новую кул</w:t>
      </w:r>
      <w:r w:rsidR="0046672A">
        <w:rPr>
          <w:rFonts w:ascii="Times New Roman" w:hAnsi="Times New Roman" w:cs="Times New Roman"/>
          <w:sz w:val="28"/>
          <w:szCs w:val="28"/>
        </w:rPr>
        <w:t>ьтуру городского отдыха -</w:t>
      </w:r>
      <w:r w:rsidRPr="00FA3B73">
        <w:rPr>
          <w:rFonts w:ascii="Times New Roman" w:hAnsi="Times New Roman" w:cs="Times New Roman"/>
          <w:sz w:val="28"/>
          <w:szCs w:val="28"/>
        </w:rPr>
        <w:t xml:space="preserve"> где шаг за шагом, маршрут за маршрутом, молодёжь заново открывает для себя родной город.</w:t>
      </w:r>
    </w:p>
    <w:p w:rsidR="0046672A" w:rsidRDefault="0046672A" w:rsidP="0046672A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C079D7" w:rsidRDefault="00C079D7">
      <w:pPr>
        <w:pStyle w:val="ConsPlusNonformat"/>
        <w:shd w:val="clear" w:color="auto" w:fill="FFFFFF"/>
        <w:jc w:val="center"/>
        <w:rPr>
          <w:rFonts w:ascii="Times New Roman" w:hAnsi="Times New Roman" w:cs="Times New Roman"/>
          <w:sz w:val="8"/>
          <w:szCs w:val="8"/>
        </w:rPr>
      </w:pPr>
    </w:p>
    <w:p w:rsidR="00C079D7" w:rsidRDefault="00BA64E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реализации инициативного проекта:</w:t>
      </w:r>
    </w:p>
    <w:p w:rsidR="0046672A" w:rsidRDefault="0046672A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72A" w:rsidRPr="0046672A" w:rsidRDefault="0046672A" w:rsidP="009F3099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72A">
        <w:rPr>
          <w:rFonts w:ascii="Times New Roman" w:hAnsi="Times New Roman" w:cs="Times New Roman"/>
          <w:sz w:val="28"/>
          <w:szCs w:val="28"/>
        </w:rPr>
        <w:t>Реализация инициат</w:t>
      </w:r>
      <w:r w:rsidR="00EB1A3D">
        <w:rPr>
          <w:rFonts w:ascii="Times New Roman" w:hAnsi="Times New Roman" w:cs="Times New Roman"/>
          <w:sz w:val="28"/>
          <w:szCs w:val="28"/>
        </w:rPr>
        <w:t xml:space="preserve">ивного проекта «Пошли потопаем» </w:t>
      </w:r>
      <w:r w:rsidRPr="0046672A">
        <w:rPr>
          <w:rFonts w:ascii="Times New Roman" w:hAnsi="Times New Roman" w:cs="Times New Roman"/>
          <w:sz w:val="28"/>
          <w:szCs w:val="28"/>
        </w:rPr>
        <w:t>окажет положительное влияние на социальную и культурную среду Еврейской ав</w:t>
      </w:r>
      <w:r w:rsidR="00EB1A3D">
        <w:rPr>
          <w:rFonts w:ascii="Times New Roman" w:hAnsi="Times New Roman" w:cs="Times New Roman"/>
          <w:sz w:val="28"/>
          <w:szCs w:val="28"/>
        </w:rPr>
        <w:t>тономной области, прежде всего -</w:t>
      </w:r>
      <w:r w:rsidRPr="0046672A">
        <w:rPr>
          <w:rFonts w:ascii="Times New Roman" w:hAnsi="Times New Roman" w:cs="Times New Roman"/>
          <w:sz w:val="28"/>
          <w:szCs w:val="28"/>
        </w:rPr>
        <w:t xml:space="preserve"> в её административном центре, где будет стартовать инициатива.</w:t>
      </w:r>
    </w:p>
    <w:p w:rsidR="0046672A" w:rsidRPr="0046672A" w:rsidRDefault="0046672A" w:rsidP="009F3099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72A">
        <w:rPr>
          <w:rFonts w:ascii="Times New Roman" w:hAnsi="Times New Roman" w:cs="Times New Roman"/>
          <w:sz w:val="28"/>
          <w:szCs w:val="28"/>
        </w:rPr>
        <w:t>В результате запуска тематических маршрутов и регулярных групповых прогулок ожидается рост пешеход</w:t>
      </w:r>
      <w:r w:rsidR="00EB1A3D">
        <w:rPr>
          <w:rFonts w:ascii="Times New Roman" w:hAnsi="Times New Roman" w:cs="Times New Roman"/>
          <w:sz w:val="28"/>
          <w:szCs w:val="28"/>
        </w:rPr>
        <w:t>ной активности среди молодёжи от 20 до</w:t>
      </w:r>
      <w:r w:rsidRPr="0046672A">
        <w:rPr>
          <w:rFonts w:ascii="Times New Roman" w:hAnsi="Times New Roman" w:cs="Times New Roman"/>
          <w:sz w:val="28"/>
          <w:szCs w:val="28"/>
        </w:rPr>
        <w:t xml:space="preserve"> 35 лет: не менее 100 участников примут участие в мероприятиях проекта в течение</w:t>
      </w:r>
      <w:r w:rsidR="00EB1A3D">
        <w:rPr>
          <w:rFonts w:ascii="Times New Roman" w:hAnsi="Times New Roman" w:cs="Times New Roman"/>
          <w:sz w:val="28"/>
          <w:szCs w:val="28"/>
        </w:rPr>
        <w:t xml:space="preserve"> четырех месяцев</w:t>
      </w:r>
      <w:r w:rsidRPr="00BF538B">
        <w:rPr>
          <w:rFonts w:ascii="Times New Roman" w:hAnsi="Times New Roman" w:cs="Times New Roman"/>
          <w:sz w:val="28"/>
          <w:szCs w:val="28"/>
        </w:rPr>
        <w:t xml:space="preserve">, а охват целевой аудитории через </w:t>
      </w:r>
      <w:r w:rsidR="00EB1A3D" w:rsidRPr="00BF538B">
        <w:rPr>
          <w:rFonts w:ascii="Times New Roman" w:hAnsi="Times New Roman" w:cs="Times New Roman"/>
          <w:sz w:val="28"/>
          <w:szCs w:val="28"/>
        </w:rPr>
        <w:t>социальные сети составит свыше 2</w:t>
      </w:r>
      <w:r w:rsidRPr="00BF538B">
        <w:rPr>
          <w:rFonts w:ascii="Times New Roman" w:hAnsi="Times New Roman" w:cs="Times New Roman"/>
          <w:sz w:val="28"/>
          <w:szCs w:val="28"/>
        </w:rPr>
        <w:t>00 человек</w:t>
      </w:r>
      <w:r w:rsidRPr="0046672A">
        <w:rPr>
          <w:rFonts w:ascii="Times New Roman" w:hAnsi="Times New Roman" w:cs="Times New Roman"/>
          <w:sz w:val="28"/>
          <w:szCs w:val="28"/>
        </w:rPr>
        <w:t xml:space="preserve">. Молодые люди получат возможность интересно и с пользой проводить свободное время, не покидая города, это будет способствовать укреплению их привязанности к малой родине и снизит риск оттока </w:t>
      </w:r>
      <w:r w:rsidR="00EB1A3D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Pr="0046672A">
        <w:rPr>
          <w:rFonts w:ascii="Times New Roman" w:hAnsi="Times New Roman" w:cs="Times New Roman"/>
          <w:sz w:val="28"/>
          <w:szCs w:val="28"/>
        </w:rPr>
        <w:t>в другие регионы.</w:t>
      </w:r>
    </w:p>
    <w:p w:rsidR="0046672A" w:rsidRPr="0046672A" w:rsidRDefault="0046672A" w:rsidP="009F3099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72A">
        <w:rPr>
          <w:rFonts w:ascii="Times New Roman" w:hAnsi="Times New Roman" w:cs="Times New Roman"/>
          <w:sz w:val="28"/>
          <w:szCs w:val="28"/>
        </w:rPr>
        <w:t>Участники проекта откроют для себя новые локации и узнают малоизвестные факты о городе: буде</w:t>
      </w:r>
      <w:r w:rsidR="00EB1A3D">
        <w:rPr>
          <w:rFonts w:ascii="Times New Roman" w:hAnsi="Times New Roman" w:cs="Times New Roman"/>
          <w:sz w:val="28"/>
          <w:szCs w:val="28"/>
        </w:rPr>
        <w:t>т разработано и опубликовано 4</w:t>
      </w:r>
      <w:r w:rsidRPr="0046672A">
        <w:rPr>
          <w:rFonts w:ascii="Times New Roman" w:hAnsi="Times New Roman" w:cs="Times New Roman"/>
          <w:sz w:val="28"/>
          <w:szCs w:val="28"/>
        </w:rPr>
        <w:t xml:space="preserve"> тематических маршрутов (исторических, арт</w:t>
      </w:r>
      <w:r w:rsidRPr="0046672A">
        <w:rPr>
          <w:rFonts w:ascii="MS Mincho" w:eastAsia="MS Mincho" w:hAnsi="MS Mincho" w:cs="MS Mincho" w:hint="eastAsia"/>
          <w:sz w:val="28"/>
          <w:szCs w:val="28"/>
        </w:rPr>
        <w:t>‑</w:t>
      </w:r>
      <w:r w:rsidR="00EB1A3D">
        <w:rPr>
          <w:rFonts w:ascii="Times New Roman" w:hAnsi="Times New Roman" w:cs="Times New Roman"/>
          <w:sz w:val="28"/>
          <w:szCs w:val="28"/>
        </w:rPr>
        <w:t xml:space="preserve"> и фотомаршрутов</w:t>
      </w:r>
      <w:r w:rsidRPr="0046672A">
        <w:rPr>
          <w:rFonts w:ascii="Times New Roman" w:hAnsi="Times New Roman" w:cs="Times New Roman"/>
          <w:sz w:val="28"/>
          <w:szCs w:val="28"/>
        </w:rPr>
        <w:t>), доступных как для групповых, так и для самостоятельных прогулок. Это повысит уровень осведомлённости горожан о культурном наследии региона, пробудит интерес к краеведению и локальной истории, а также поспособствует формированию позитивного образа Еврейской автономной области как места с богатой историей и креативной атмосферой.</w:t>
      </w:r>
    </w:p>
    <w:p w:rsidR="0046672A" w:rsidRPr="0046672A" w:rsidRDefault="0046672A" w:rsidP="009F3099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72A">
        <w:rPr>
          <w:rFonts w:ascii="Times New Roman" w:hAnsi="Times New Roman" w:cs="Times New Roman"/>
          <w:sz w:val="28"/>
          <w:szCs w:val="28"/>
        </w:rPr>
        <w:t xml:space="preserve">Благодаря регулярным встречам и неформальному общению в рамках прогулок сформируется устойчивое сообщество активных горожан, заинтересованных в развитии территории. Участники будут не только гулять вместе, но и делиться идеями </w:t>
      </w:r>
      <w:r w:rsidR="00EB1A3D">
        <w:rPr>
          <w:rFonts w:ascii="Times New Roman" w:hAnsi="Times New Roman" w:cs="Times New Roman"/>
          <w:sz w:val="28"/>
          <w:szCs w:val="28"/>
        </w:rPr>
        <w:t>-</w:t>
      </w:r>
      <w:r w:rsidRPr="0046672A">
        <w:rPr>
          <w:rFonts w:ascii="Times New Roman" w:hAnsi="Times New Roman" w:cs="Times New Roman"/>
          <w:sz w:val="28"/>
          <w:szCs w:val="28"/>
        </w:rPr>
        <w:t xml:space="preserve"> это может стать основой для новых гражданских инициатив: фестивалей уличного искусства, фотовыставок, краеведческих встреч. У молодёжи появится возможность проявить себя в роли гидов</w:t>
      </w:r>
      <w:r w:rsidRPr="0046672A">
        <w:rPr>
          <w:rFonts w:ascii="MS Mincho" w:eastAsia="MS Mincho" w:hAnsi="MS Mincho" w:cs="MS Mincho" w:hint="eastAsia"/>
          <w:sz w:val="28"/>
          <w:szCs w:val="28"/>
        </w:rPr>
        <w:t>‑</w:t>
      </w:r>
      <w:r w:rsidRPr="0046672A">
        <w:rPr>
          <w:rFonts w:ascii="Times New Roman" w:hAnsi="Times New Roman" w:cs="Times New Roman"/>
          <w:sz w:val="28"/>
          <w:szCs w:val="28"/>
        </w:rPr>
        <w:t>волонтёров, организаторов м</w:t>
      </w:r>
      <w:r w:rsidR="00EB1A3D">
        <w:rPr>
          <w:rFonts w:ascii="Times New Roman" w:hAnsi="Times New Roman" w:cs="Times New Roman"/>
          <w:sz w:val="28"/>
          <w:szCs w:val="28"/>
        </w:rPr>
        <w:t>аршрутов и амбассадоров города -</w:t>
      </w:r>
      <w:r w:rsidRPr="0046672A">
        <w:rPr>
          <w:rFonts w:ascii="Times New Roman" w:hAnsi="Times New Roman" w:cs="Times New Roman"/>
          <w:sz w:val="28"/>
          <w:szCs w:val="28"/>
        </w:rPr>
        <w:t xml:space="preserve"> что будет способствовать развитию лидерских качеств и навыков командной работы.</w:t>
      </w:r>
    </w:p>
    <w:p w:rsidR="0046672A" w:rsidRPr="0046672A" w:rsidRDefault="0046672A" w:rsidP="009F3099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72A">
        <w:rPr>
          <w:rFonts w:ascii="Times New Roman" w:hAnsi="Times New Roman" w:cs="Times New Roman"/>
          <w:sz w:val="28"/>
          <w:szCs w:val="28"/>
        </w:rPr>
        <w:t>Экономический эффект проявится в росте интереса к локальному туризму и поддержке малого бизнеса: участники прогулок будут чаще посещать кафе, сувенирные лавки, расположенные вдоль маршрутов. Повысится привлекательность городских прост</w:t>
      </w:r>
      <w:r w:rsidR="00EB1A3D">
        <w:rPr>
          <w:rFonts w:ascii="Times New Roman" w:hAnsi="Times New Roman" w:cs="Times New Roman"/>
          <w:sz w:val="28"/>
          <w:szCs w:val="28"/>
        </w:rPr>
        <w:t>ранств для событийного туризма -</w:t>
      </w:r>
      <w:r w:rsidRPr="0046672A">
        <w:rPr>
          <w:rFonts w:ascii="Times New Roman" w:hAnsi="Times New Roman" w:cs="Times New Roman"/>
          <w:sz w:val="28"/>
          <w:szCs w:val="28"/>
        </w:rPr>
        <w:t xml:space="preserve"> разработанные маршруты могут быть интегрированы в календарь городских мероприятий и использованы для приёма гостей региона.</w:t>
      </w:r>
    </w:p>
    <w:p w:rsidR="0046672A" w:rsidRPr="0046672A" w:rsidRDefault="0046672A" w:rsidP="009F3099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72A">
        <w:rPr>
          <w:rFonts w:ascii="Times New Roman" w:hAnsi="Times New Roman" w:cs="Times New Roman"/>
          <w:sz w:val="28"/>
          <w:szCs w:val="28"/>
        </w:rPr>
        <w:t>Позитивные истории участников, их фото и отзывы в соц</w:t>
      </w:r>
      <w:r w:rsidR="00EB1A3D">
        <w:rPr>
          <w:rFonts w:ascii="Times New Roman" w:hAnsi="Times New Roman" w:cs="Times New Roman"/>
          <w:sz w:val="28"/>
          <w:szCs w:val="28"/>
        </w:rPr>
        <w:t xml:space="preserve">иальных </w:t>
      </w:r>
      <w:r w:rsidRPr="0046672A">
        <w:rPr>
          <w:rFonts w:ascii="Times New Roman" w:hAnsi="Times New Roman" w:cs="Times New Roman"/>
          <w:sz w:val="28"/>
          <w:szCs w:val="28"/>
        </w:rPr>
        <w:t>сетях создадут дополнительный информационный повод для продвижения Еврейской автономной области как дружелюбного и динамичного региона.</w:t>
      </w:r>
    </w:p>
    <w:p w:rsidR="00C079D7" w:rsidRDefault="0046672A" w:rsidP="009F3099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72A">
        <w:rPr>
          <w:rFonts w:ascii="Times New Roman" w:hAnsi="Times New Roman" w:cs="Times New Roman"/>
          <w:sz w:val="28"/>
          <w:szCs w:val="28"/>
        </w:rPr>
        <w:t xml:space="preserve">Таким образом, «Пошли потопаем» не просто решит проблему низкой пешеходной активности молодёжи, но и запустит цепочку позитивных изменений: от укрепления социальных связей и </w:t>
      </w:r>
      <w:r w:rsidR="00235BA9" w:rsidRPr="0046672A">
        <w:rPr>
          <w:rFonts w:ascii="Times New Roman" w:hAnsi="Times New Roman" w:cs="Times New Roman"/>
          <w:sz w:val="28"/>
          <w:szCs w:val="28"/>
        </w:rPr>
        <w:t>роста гражданской активности до повышения туристической привлекательности,</w:t>
      </w:r>
      <w:r w:rsidRPr="0046672A">
        <w:rPr>
          <w:rFonts w:ascii="Times New Roman" w:hAnsi="Times New Roman" w:cs="Times New Roman"/>
          <w:sz w:val="28"/>
          <w:szCs w:val="28"/>
        </w:rPr>
        <w:t xml:space="preserve"> и улучшения городской среды Еврейской автономной области. Проект станет катализатором формирования новой культуры досуга, в которой город воспринимается не как транзитная зона, а как пространство для открытий, общения и самореализации.</w:t>
      </w:r>
    </w:p>
    <w:p w:rsidR="00EB1A3D" w:rsidRPr="0046672A" w:rsidRDefault="00EB1A3D" w:rsidP="0046672A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C079D7" w:rsidRDefault="00BA64EF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>
        <w:rPr>
          <w:rFonts w:ascii="Times New Roman" w:hAnsi="Times New Roman" w:cs="Times New Roman"/>
          <w:b/>
          <w:bCs/>
          <w:sz w:val="28"/>
          <w:szCs w:val="28"/>
        </w:rPr>
        <w:t>Общая стоимость реализации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(указываются мероприятия, которые планируется выполнить в рамках инициативного проекта):</w:t>
      </w:r>
    </w:p>
    <w:p w:rsidR="00C079D7" w:rsidRDefault="00BA64EF">
      <w:pPr>
        <w:pStyle w:val="ConsPlusNonformat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C079D7" w:rsidRDefault="00C079D7">
      <w:pPr>
        <w:pStyle w:val="ConsPlusNonformat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C079D7" w:rsidRDefault="00BA64EF">
      <w:pPr>
        <w:pStyle w:val="ConsPlusNonformat"/>
        <w:shd w:val="clear" w:color="auto" w:fill="FFFFFF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5698"/>
        <w:gridCol w:w="1327"/>
        <w:gridCol w:w="1676"/>
      </w:tblGrid>
      <w:tr w:rsidR="00C079D7" w:rsidTr="00235BA9">
        <w:trPr>
          <w:trHeight w:val="526"/>
        </w:trPr>
        <w:tc>
          <w:tcPr>
            <w:tcW w:w="647" w:type="dxa"/>
            <w:shd w:val="clear" w:color="FFFFFF" w:fill="FFFFFF"/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98" w:type="dxa"/>
            <w:shd w:val="clear" w:color="FFFFFF" w:fill="FFFFFF"/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 (услуг, товаров)</w:t>
            </w:r>
          </w:p>
        </w:tc>
        <w:tc>
          <w:tcPr>
            <w:tcW w:w="1327" w:type="dxa"/>
            <w:shd w:val="clear" w:color="FFFFFF" w:fill="FFFFFF"/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Полная стоимость </w:t>
            </w:r>
          </w:p>
        </w:tc>
        <w:tc>
          <w:tcPr>
            <w:tcW w:w="1676" w:type="dxa"/>
            <w:shd w:val="clear" w:color="FFFFFF" w:fill="FFFFFF"/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C079D7" w:rsidTr="00235BA9">
        <w:trPr>
          <w:trHeight w:val="263"/>
        </w:trPr>
        <w:tc>
          <w:tcPr>
            <w:tcW w:w="647" w:type="dxa"/>
            <w:shd w:val="clear" w:color="FFFFFF" w:fill="FFFFFF"/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8" w:type="dxa"/>
            <w:shd w:val="clear" w:color="FFFFFF" w:fill="FFFFFF"/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FFFFFF" w:fill="FFFFFF"/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  <w:shd w:val="clear" w:color="FFFFFF" w:fill="FFFFFF"/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79D7" w:rsidTr="00235BA9">
        <w:trPr>
          <w:trHeight w:val="468"/>
        </w:trPr>
        <w:tc>
          <w:tcPr>
            <w:tcW w:w="647" w:type="dxa"/>
            <w:shd w:val="clear" w:color="FFFFFF" w:fill="FFFFFF"/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8" w:type="dxa"/>
            <w:shd w:val="clear" w:color="FFFFFF" w:fill="FFFFFF"/>
          </w:tcPr>
          <w:p w:rsidR="00C079D7" w:rsidRPr="00195B2B" w:rsidRDefault="00195B2B" w:rsidP="00195B2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95B2B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Изготовление футболок с логотипом проекта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782074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(15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шт)</w:t>
            </w:r>
          </w:p>
        </w:tc>
        <w:tc>
          <w:tcPr>
            <w:tcW w:w="1327" w:type="dxa"/>
            <w:shd w:val="clear" w:color="FFFFFF" w:fill="FFFFFF"/>
          </w:tcPr>
          <w:p w:rsidR="00C079D7" w:rsidRDefault="00782074" w:rsidP="006E374E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6E374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76" w:type="dxa"/>
            <w:shd w:val="clear" w:color="FFFFFF" w:fill="FFFFFF"/>
          </w:tcPr>
          <w:p w:rsidR="00C079D7" w:rsidRDefault="00195B2B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организаторов</w:t>
            </w:r>
            <w:r w:rsidR="009A0335">
              <w:rPr>
                <w:rFonts w:ascii="Times New Roman" w:hAnsi="Times New Roman" w:cs="Times New Roman"/>
                <w:sz w:val="24"/>
                <w:szCs w:val="24"/>
              </w:rPr>
              <w:t xml:space="preserve"> и волонтеров</w:t>
            </w:r>
          </w:p>
        </w:tc>
      </w:tr>
      <w:tr w:rsidR="00C079D7" w:rsidTr="00235BA9">
        <w:trPr>
          <w:trHeight w:val="468"/>
        </w:trPr>
        <w:tc>
          <w:tcPr>
            <w:tcW w:w="647" w:type="dxa"/>
            <w:shd w:val="clear" w:color="FFFFFF" w:fill="FFFFFF"/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8" w:type="dxa"/>
            <w:shd w:val="clear" w:color="FFFFFF" w:fill="FFFFFF"/>
          </w:tcPr>
          <w:p w:rsidR="00C079D7" w:rsidRPr="00EB1A3D" w:rsidRDefault="00195B2B" w:rsidP="00195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кепок с логотипом </w:t>
            </w:r>
            <w:r w:rsidR="00782074">
              <w:rPr>
                <w:rFonts w:ascii="Times New Roman" w:hAnsi="Times New Roman" w:cs="Times New Roman"/>
                <w:sz w:val="28"/>
                <w:szCs w:val="28"/>
              </w:rPr>
              <w:t>(15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шт)</w:t>
            </w:r>
          </w:p>
        </w:tc>
        <w:tc>
          <w:tcPr>
            <w:tcW w:w="1327" w:type="dxa"/>
            <w:shd w:val="clear" w:color="FFFFFF" w:fill="FFFFFF"/>
          </w:tcPr>
          <w:p w:rsidR="00C079D7" w:rsidRDefault="00782074" w:rsidP="006E374E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11250</w:t>
            </w:r>
          </w:p>
        </w:tc>
        <w:tc>
          <w:tcPr>
            <w:tcW w:w="1676" w:type="dxa"/>
            <w:shd w:val="clear" w:color="FFFFFF" w:fill="FFFFFF"/>
          </w:tcPr>
          <w:p w:rsidR="00C079D7" w:rsidRDefault="00195B2B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организоторов</w:t>
            </w:r>
            <w:r w:rsidR="009A0335">
              <w:rPr>
                <w:rFonts w:ascii="Times New Roman" w:hAnsi="Times New Roman" w:cs="Times New Roman"/>
                <w:sz w:val="24"/>
                <w:szCs w:val="24"/>
              </w:rPr>
              <w:t xml:space="preserve"> и волонтеров</w:t>
            </w:r>
          </w:p>
        </w:tc>
      </w:tr>
      <w:tr w:rsidR="00C079D7" w:rsidTr="00235BA9">
        <w:trPr>
          <w:trHeight w:val="468"/>
        </w:trPr>
        <w:tc>
          <w:tcPr>
            <w:tcW w:w="647" w:type="dxa"/>
            <w:shd w:val="clear" w:color="FFFFFF" w:fill="FFFFFF"/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8" w:type="dxa"/>
            <w:shd w:val="clear" w:color="FFFFFF" w:fill="FFFFFF"/>
          </w:tcPr>
          <w:p w:rsidR="00C079D7" w:rsidRPr="00EB1A3D" w:rsidRDefault="00195B2B" w:rsidP="00195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B2B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значков с символикой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 (100 шт)</w:t>
            </w:r>
            <w:r w:rsidRPr="00EB1A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27" w:type="dxa"/>
            <w:shd w:val="clear" w:color="FFFFFF" w:fill="FFFFFF"/>
          </w:tcPr>
          <w:p w:rsidR="00C079D7" w:rsidRDefault="00782074" w:rsidP="006E374E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676" w:type="dxa"/>
            <w:shd w:val="clear" w:color="FFFFFF" w:fill="FFFFFF"/>
          </w:tcPr>
          <w:p w:rsidR="00C079D7" w:rsidRDefault="00195B2B" w:rsidP="00C60663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участников</w:t>
            </w:r>
          </w:p>
        </w:tc>
      </w:tr>
      <w:tr w:rsidR="00C079D7" w:rsidTr="00235BA9">
        <w:trPr>
          <w:trHeight w:val="468"/>
        </w:trPr>
        <w:tc>
          <w:tcPr>
            <w:tcW w:w="647" w:type="dxa"/>
            <w:shd w:val="clear" w:color="FFFFFF" w:fill="FFFFFF"/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8" w:type="dxa"/>
            <w:shd w:val="clear" w:color="FFFFFF" w:fill="FFFFFF"/>
          </w:tcPr>
          <w:p w:rsidR="00C079D7" w:rsidRPr="00195B2B" w:rsidRDefault="00195B2B" w:rsidP="00195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B2B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браслетов </w:t>
            </w:r>
            <w:r w:rsidRPr="00195B2B">
              <w:rPr>
                <w:rFonts w:ascii="Times New Roman" w:hAnsi="Times New Roman" w:cs="Times New Roman"/>
                <w:sz w:val="28"/>
                <w:szCs w:val="28"/>
              </w:rPr>
              <w:t>с символикой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(100 шт)</w:t>
            </w:r>
          </w:p>
        </w:tc>
        <w:tc>
          <w:tcPr>
            <w:tcW w:w="1327" w:type="dxa"/>
            <w:shd w:val="clear" w:color="FFFFFF" w:fill="FFFFFF"/>
          </w:tcPr>
          <w:p w:rsidR="00C079D7" w:rsidRPr="00782074" w:rsidRDefault="00782074" w:rsidP="006E374E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676" w:type="dxa"/>
            <w:shd w:val="clear" w:color="FFFFFF" w:fill="FFFFFF"/>
          </w:tcPr>
          <w:p w:rsidR="00C079D7" w:rsidRDefault="00195B2B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участников</w:t>
            </w:r>
          </w:p>
        </w:tc>
      </w:tr>
      <w:tr w:rsidR="00195B2B" w:rsidTr="00235BA9">
        <w:trPr>
          <w:trHeight w:val="468"/>
        </w:trPr>
        <w:tc>
          <w:tcPr>
            <w:tcW w:w="647" w:type="dxa"/>
            <w:shd w:val="clear" w:color="FFFFFF" w:fill="FFFFFF"/>
          </w:tcPr>
          <w:p w:rsidR="00195B2B" w:rsidRDefault="006E374E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8" w:type="dxa"/>
            <w:shd w:val="clear" w:color="FFFFFF" w:fill="FFFFFF"/>
          </w:tcPr>
          <w:p w:rsidR="00195B2B" w:rsidRPr="00195B2B" w:rsidRDefault="006E374E" w:rsidP="006E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74E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сумок </w:t>
            </w:r>
            <w:r w:rsidRPr="006E374E">
              <w:rPr>
                <w:rFonts w:ascii="Times New Roman" w:hAnsi="Times New Roman" w:cs="Times New Roman"/>
                <w:sz w:val="28"/>
                <w:szCs w:val="28"/>
              </w:rPr>
              <w:t>с символикой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 шт)</w:t>
            </w:r>
          </w:p>
        </w:tc>
        <w:tc>
          <w:tcPr>
            <w:tcW w:w="1327" w:type="dxa"/>
            <w:shd w:val="clear" w:color="FFFFFF" w:fill="FFFFFF"/>
          </w:tcPr>
          <w:p w:rsidR="00195B2B" w:rsidRDefault="009A0335" w:rsidP="006E374E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676" w:type="dxa"/>
            <w:shd w:val="clear" w:color="FFFFFF" w:fill="FFFFFF"/>
          </w:tcPr>
          <w:p w:rsidR="00195B2B" w:rsidRDefault="006E374E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активных участников проекта</w:t>
            </w:r>
          </w:p>
        </w:tc>
      </w:tr>
      <w:tr w:rsidR="006E374E" w:rsidRPr="006E374E" w:rsidTr="00235BA9">
        <w:trPr>
          <w:trHeight w:val="468"/>
        </w:trPr>
        <w:tc>
          <w:tcPr>
            <w:tcW w:w="647" w:type="dxa"/>
            <w:shd w:val="clear" w:color="FFFFFF" w:fill="FFFFFF"/>
          </w:tcPr>
          <w:p w:rsidR="006E374E" w:rsidRDefault="008D43DB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8" w:type="dxa"/>
            <w:shd w:val="clear" w:color="FFFFFF" w:fill="FFFFFF"/>
          </w:tcPr>
          <w:p w:rsidR="006E374E" w:rsidRPr="009A0335" w:rsidRDefault="006E374E" w:rsidP="006E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35">
              <w:rPr>
                <w:rFonts w:ascii="Times New Roman" w:hAnsi="Times New Roman" w:cs="Times New Roman"/>
                <w:sz w:val="28"/>
                <w:szCs w:val="28"/>
              </w:rPr>
              <w:t>Резервный фонд (10 % от общей суммы)</w:t>
            </w:r>
          </w:p>
        </w:tc>
        <w:tc>
          <w:tcPr>
            <w:tcW w:w="1327" w:type="dxa"/>
            <w:shd w:val="clear" w:color="FFFFFF" w:fill="FFFFFF"/>
          </w:tcPr>
          <w:p w:rsidR="006E374E" w:rsidRPr="009A0335" w:rsidRDefault="009A0335" w:rsidP="006E374E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7475</w:t>
            </w:r>
          </w:p>
        </w:tc>
        <w:tc>
          <w:tcPr>
            <w:tcW w:w="1676" w:type="dxa"/>
            <w:shd w:val="clear" w:color="FFFFFF" w:fill="FFFFFF"/>
          </w:tcPr>
          <w:p w:rsidR="006E374E" w:rsidRPr="009A0335" w:rsidRDefault="006E374E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35">
              <w:rPr>
                <w:rFonts w:ascii="Times New Roman" w:hAnsi="Times New Roman" w:cs="Times New Roman"/>
                <w:sz w:val="24"/>
                <w:szCs w:val="24"/>
              </w:rPr>
              <w:t xml:space="preserve">На случай изменения цен </w:t>
            </w:r>
            <w:r w:rsidR="009A0335">
              <w:rPr>
                <w:rFonts w:ascii="Times New Roman" w:hAnsi="Times New Roman" w:cs="Times New Roman"/>
                <w:sz w:val="24"/>
                <w:szCs w:val="24"/>
              </w:rPr>
              <w:t>из запрашиваемой суммы</w:t>
            </w:r>
          </w:p>
        </w:tc>
      </w:tr>
      <w:tr w:rsidR="005F2BE2" w:rsidTr="00235BA9">
        <w:trPr>
          <w:trHeight w:val="263"/>
        </w:trPr>
        <w:tc>
          <w:tcPr>
            <w:tcW w:w="6345" w:type="dxa"/>
            <w:gridSpan w:val="2"/>
            <w:shd w:val="clear" w:color="FFFFFF" w:fill="FFFFFF"/>
          </w:tcPr>
          <w:p w:rsidR="005F2BE2" w:rsidRPr="005F2BE2" w:rsidRDefault="005F2BE2" w:rsidP="005F2BE2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BE2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стоимость запрашиваемой суммы для реализации инициативного проекта</w:t>
            </w:r>
          </w:p>
        </w:tc>
        <w:tc>
          <w:tcPr>
            <w:tcW w:w="1327" w:type="dxa"/>
            <w:shd w:val="clear" w:color="FFFFFF" w:fill="FFFFFF"/>
          </w:tcPr>
          <w:p w:rsidR="005F2BE2" w:rsidRPr="005F2BE2" w:rsidRDefault="005F2BE2" w:rsidP="006E374E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E2">
              <w:rPr>
                <w:rFonts w:ascii="Times New Roman" w:hAnsi="Times New Roman" w:cs="Times New Roman"/>
                <w:b/>
                <w:sz w:val="24"/>
                <w:szCs w:val="24"/>
              </w:rPr>
              <w:t>74750</w:t>
            </w:r>
          </w:p>
        </w:tc>
        <w:tc>
          <w:tcPr>
            <w:tcW w:w="1676" w:type="dxa"/>
            <w:shd w:val="clear" w:color="FFFFFF" w:fill="FFFFFF"/>
          </w:tcPr>
          <w:p w:rsidR="005F2BE2" w:rsidRDefault="005F2BE2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9D7" w:rsidRDefault="00C079D7">
      <w:pPr>
        <w:pStyle w:val="ConsPlusNonformat"/>
        <w:shd w:val="clear" w:color="auto" w:fill="FFFFFF"/>
        <w:ind w:firstLine="540"/>
        <w:jc w:val="both"/>
        <w:rPr>
          <w:rFonts w:ascii="Times New Roman" w:hAnsi="Times New Roman" w:cs="Times New Roman"/>
        </w:rPr>
      </w:pPr>
    </w:p>
    <w:p w:rsidR="00C079D7" w:rsidRDefault="00BA64E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>
        <w:rPr>
          <w:rFonts w:ascii="Times New Roman" w:hAnsi="Times New Roman" w:cs="Times New Roman"/>
          <w:b/>
          <w:bCs/>
          <w:sz w:val="28"/>
          <w:szCs w:val="28"/>
        </w:rPr>
        <w:t>Информация для оценки инициативного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79D7" w:rsidRDefault="00BA64E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 Планируемые источники финансирования реализации инициативного проекта.</w:t>
      </w:r>
    </w:p>
    <w:p w:rsidR="00C079D7" w:rsidRDefault="00BA64E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8.1.1. Источники финансирования реализации инициативного проекта </w:t>
      </w:r>
      <w:r>
        <w:rPr>
          <w:rFonts w:ascii="Times New Roman" w:hAnsi="Times New Roman" w:cs="Times New Roman"/>
          <w:sz w:val="28"/>
          <w:szCs w:val="28"/>
        </w:rPr>
        <w:br/>
        <w:t>в денежной форме:</w:t>
      </w:r>
    </w:p>
    <w:p w:rsidR="00C079D7" w:rsidRDefault="00BA64EF">
      <w:pPr>
        <w:pStyle w:val="ConsPlusNormal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C079D7" w:rsidRDefault="00C079D7">
      <w:pPr>
        <w:pStyle w:val="ConsPlusNormal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89" w:type="dxa"/>
        <w:tblInd w:w="6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7457"/>
        <w:gridCol w:w="1380"/>
      </w:tblGrid>
      <w:tr w:rsidR="00C079D7">
        <w:trPr>
          <w:trHeight w:val="552"/>
          <w:tblHeader/>
        </w:trPr>
        <w:tc>
          <w:tcPr>
            <w:tcW w:w="552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45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источников</w:t>
            </w:r>
          </w:p>
        </w:tc>
        <w:tc>
          <w:tcPr>
            <w:tcW w:w="1380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BA64EF">
            <w:pPr>
              <w:pStyle w:val="ConsPlusNormal"/>
              <w:shd w:val="clear" w:color="auto" w:fill="FFFFFF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</w:p>
          <w:p w:rsidR="00C079D7" w:rsidRDefault="00BA64EF">
            <w:pPr>
              <w:pStyle w:val="ConsPlusNormal"/>
              <w:shd w:val="clear" w:color="auto" w:fill="FFFFFF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C079D7">
        <w:trPr>
          <w:trHeight w:val="276"/>
          <w:tblHeader/>
        </w:trPr>
        <w:tc>
          <w:tcPr>
            <w:tcW w:w="552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79D7">
        <w:trPr>
          <w:trHeight w:val="598"/>
        </w:trPr>
        <w:tc>
          <w:tcPr>
            <w:tcW w:w="552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BA64EF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 от физических лиц (жителей)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(не менее 3 % от суммы инициативного проекта)</w:t>
            </w:r>
          </w:p>
        </w:tc>
        <w:tc>
          <w:tcPr>
            <w:tcW w:w="1380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C079D7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D7">
        <w:trPr>
          <w:trHeight w:val="828"/>
        </w:trPr>
        <w:tc>
          <w:tcPr>
            <w:tcW w:w="552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BA64EF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– инициативные платежи (за исключением поступлений от предприятий и организаций муниципальной, государственной форм собственности)*</w:t>
            </w:r>
          </w:p>
        </w:tc>
        <w:tc>
          <w:tcPr>
            <w:tcW w:w="1380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C079D7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D7">
        <w:trPr>
          <w:trHeight w:val="276"/>
        </w:trPr>
        <w:tc>
          <w:tcPr>
            <w:tcW w:w="552" w:type="dxa"/>
            <w:tcBorders>
              <w:bottom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7" w:type="dxa"/>
            <w:tcBorders>
              <w:bottom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BA64EF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C079D7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D7">
        <w:trPr>
          <w:trHeight w:val="27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C079D7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BA64EF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C079D7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9D7" w:rsidRDefault="00C079D7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2"/>
        </w:rPr>
      </w:pPr>
    </w:p>
    <w:p w:rsidR="00C079D7" w:rsidRDefault="00BA64E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color w:val="FF0000"/>
          <w:sz w:val="22"/>
          <w:szCs w:val="28"/>
        </w:rPr>
      </w:pPr>
      <w:r>
        <w:rPr>
          <w:rFonts w:ascii="Times New Roman" w:hAnsi="Times New Roman" w:cs="Times New Roman"/>
          <w:color w:val="FF0000"/>
          <w:sz w:val="22"/>
          <w:szCs w:val="28"/>
        </w:rPr>
        <w:t>* К заявке необходимо приложить гарантийные письма, подтверждающие заявленные суммы поступления средств из указанных источников (при наличии, далее – гарантийные письма).</w:t>
      </w:r>
    </w:p>
    <w:p w:rsidR="00C079D7" w:rsidRDefault="00BA64E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 xml:space="preserve">**При наличии вклада от юридических лиц (за исключением предприятий и организаций муниципальной, государственной форм собственности), индивидуальных предпринимателей (расшифровывается сумма </w:t>
      </w:r>
      <w:hyperlink w:anchor="P154" w:tooltip="#P154" w:history="1">
        <w:r>
          <w:rPr>
            <w:rFonts w:ascii="Times New Roman" w:hAnsi="Times New Roman" w:cs="Times New Roman"/>
            <w:color w:val="FF0000"/>
            <w:sz w:val="22"/>
            <w:szCs w:val="22"/>
          </w:rPr>
          <w:t>строки 2 таблицы 2 пункта 8.1</w:t>
        </w:r>
      </w:hyperlink>
      <w:r>
        <w:rPr>
          <w:rFonts w:ascii="Times New Roman" w:hAnsi="Times New Roman" w:cs="Times New Roman"/>
          <w:color w:val="FF0000"/>
          <w:sz w:val="22"/>
          <w:szCs w:val="22"/>
        </w:rPr>
        <w:t>.1 заявки):</w:t>
      </w:r>
    </w:p>
    <w:p w:rsidR="00C079D7" w:rsidRDefault="00BA64EF">
      <w:pPr>
        <w:pStyle w:val="ConsPlusNormal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C079D7" w:rsidRDefault="00C079D7">
      <w:pPr>
        <w:pStyle w:val="ConsPlusNormal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6590"/>
        <w:gridCol w:w="2213"/>
      </w:tblGrid>
      <w:tr w:rsidR="00C079D7">
        <w:trPr>
          <w:trHeight w:val="546"/>
        </w:trPr>
        <w:tc>
          <w:tcPr>
            <w:tcW w:w="664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90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юридических лиц, </w:t>
            </w:r>
          </w:p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предпринимателей*</w:t>
            </w:r>
          </w:p>
        </w:tc>
        <w:tc>
          <w:tcPr>
            <w:tcW w:w="2213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Денежный вклад, </w:t>
            </w:r>
          </w:p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C079D7">
        <w:trPr>
          <w:trHeight w:val="273"/>
        </w:trPr>
        <w:tc>
          <w:tcPr>
            <w:tcW w:w="664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0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3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79D7">
        <w:trPr>
          <w:trHeight w:val="280"/>
        </w:trPr>
        <w:tc>
          <w:tcPr>
            <w:tcW w:w="664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0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C079D7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C079D7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D7">
        <w:trPr>
          <w:trHeight w:val="273"/>
        </w:trPr>
        <w:tc>
          <w:tcPr>
            <w:tcW w:w="664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BA64EF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590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C079D7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C079D7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D7">
        <w:trPr>
          <w:trHeight w:val="290"/>
        </w:trPr>
        <w:tc>
          <w:tcPr>
            <w:tcW w:w="664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C079D7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0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BA64EF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13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79D7" w:rsidRDefault="00C079D7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9D7" w:rsidRDefault="00C079D7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79D7" w:rsidRDefault="00BA64EF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7.1.2. Неоплачиваемый вклад населения, юридических лиц и индивидуальных предпринимателей в реализацию инициативного проекта 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8"/>
          <w:szCs w:val="22"/>
        </w:rPr>
        <w:t xml:space="preserve">заполняется при наличии, кроме денежных средств, указанных в </w:t>
      </w:r>
      <w:hyperlink w:anchor="P152" w:tooltip="#P152" w:history="1">
        <w:r>
          <w:rPr>
            <w:rFonts w:ascii="Times New Roman" w:hAnsi="Times New Roman" w:cs="Times New Roman"/>
            <w:sz w:val="28"/>
            <w:szCs w:val="22"/>
          </w:rPr>
          <w:t>строках 1</w:t>
        </w:r>
      </w:hyperlink>
      <w:r>
        <w:rPr>
          <w:rFonts w:ascii="Times New Roman" w:hAnsi="Times New Roman" w:cs="Times New Roman"/>
          <w:sz w:val="28"/>
          <w:szCs w:val="22"/>
        </w:rPr>
        <w:t>, 2 таблицы 2 пункта 8.1.1 заявки; неоплачиваемый вклад включает использование строительных материалов, оборудования, инструмента, уборку мусора, благоустройство, доставку основных средств и материальных запасов и пр. с указанием объемов и формы предоста</w:t>
      </w:r>
      <w:r w:rsidR="000D265F">
        <w:rPr>
          <w:rFonts w:ascii="Times New Roman" w:hAnsi="Times New Roman" w:cs="Times New Roman"/>
          <w:sz w:val="28"/>
          <w:szCs w:val="22"/>
        </w:rPr>
        <w:t xml:space="preserve">вления неоплачиваемого вклада, </w:t>
      </w:r>
      <w:r>
        <w:rPr>
          <w:rFonts w:ascii="Times New Roman" w:hAnsi="Times New Roman" w:cs="Times New Roman"/>
          <w:sz w:val="28"/>
          <w:szCs w:val="22"/>
        </w:rPr>
        <w:t>а также лиц и организаций, которые планируют внести такой вклад).</w:t>
      </w:r>
    </w:p>
    <w:p w:rsidR="00C079D7" w:rsidRDefault="00BA64EF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работ:</w:t>
      </w:r>
    </w:p>
    <w:p w:rsidR="00C079D7" w:rsidRDefault="00BA64EF">
      <w:pPr>
        <w:widowControl w:val="0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4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3874"/>
        <w:gridCol w:w="2352"/>
        <w:gridCol w:w="2629"/>
      </w:tblGrid>
      <w:tr w:rsidR="00C079D7">
        <w:trPr>
          <w:trHeight w:val="1021"/>
        </w:trPr>
        <w:tc>
          <w:tcPr>
            <w:tcW w:w="692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74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работ</w:t>
            </w:r>
          </w:p>
        </w:tc>
        <w:tc>
          <w:tcPr>
            <w:tcW w:w="2352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(человеко-дней)</w:t>
            </w:r>
          </w:p>
        </w:tc>
        <w:tc>
          <w:tcPr>
            <w:tcW w:w="2629" w:type="dxa"/>
          </w:tcPr>
          <w:p w:rsidR="00C079D7" w:rsidRDefault="00BA64EF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стоимость </w:t>
            </w:r>
          </w:p>
          <w:p w:rsidR="00C079D7" w:rsidRDefault="00BA64EF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(тыс. рублей)</w:t>
            </w:r>
          </w:p>
        </w:tc>
      </w:tr>
      <w:tr w:rsidR="00C079D7">
        <w:trPr>
          <w:trHeight w:val="511"/>
        </w:trPr>
        <w:tc>
          <w:tcPr>
            <w:tcW w:w="692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4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9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79D7">
        <w:trPr>
          <w:trHeight w:val="511"/>
        </w:trPr>
        <w:tc>
          <w:tcPr>
            <w:tcW w:w="9547" w:type="dxa"/>
            <w:gridSpan w:val="4"/>
          </w:tcPr>
          <w:p w:rsidR="00C079D7" w:rsidRDefault="00BA64EF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</w:t>
            </w:r>
          </w:p>
        </w:tc>
      </w:tr>
      <w:tr w:rsidR="008D43DB">
        <w:trPr>
          <w:trHeight w:val="511"/>
        </w:trPr>
        <w:tc>
          <w:tcPr>
            <w:tcW w:w="692" w:type="dxa"/>
          </w:tcPr>
          <w:p w:rsidR="008D43DB" w:rsidRDefault="008D43DB" w:rsidP="008D43DB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4" w:type="dxa"/>
          </w:tcPr>
          <w:p w:rsidR="008D43DB" w:rsidRPr="006E374E" w:rsidRDefault="008D43DB" w:rsidP="008D4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74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 маршрутов (формат А4</w:t>
            </w:r>
            <w:r w:rsidRPr="006E37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52" w:type="dxa"/>
          </w:tcPr>
          <w:p w:rsidR="008D43DB" w:rsidRPr="008D43DB" w:rsidRDefault="008D43DB" w:rsidP="008D43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1/1</w:t>
            </w:r>
          </w:p>
        </w:tc>
        <w:tc>
          <w:tcPr>
            <w:tcW w:w="2629" w:type="dxa"/>
          </w:tcPr>
          <w:p w:rsidR="008D43DB" w:rsidRPr="008D43DB" w:rsidRDefault="008D43DB" w:rsidP="008D43D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5000</w:t>
            </w:r>
          </w:p>
        </w:tc>
      </w:tr>
      <w:tr w:rsidR="008D43DB">
        <w:trPr>
          <w:trHeight w:val="511"/>
        </w:trPr>
        <w:tc>
          <w:tcPr>
            <w:tcW w:w="692" w:type="dxa"/>
          </w:tcPr>
          <w:p w:rsidR="008D43DB" w:rsidRDefault="008D43DB" w:rsidP="008D43DB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4" w:type="dxa"/>
          </w:tcPr>
          <w:p w:rsidR="008D43DB" w:rsidRPr="006E374E" w:rsidRDefault="008D43DB" w:rsidP="008D4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74E">
              <w:rPr>
                <w:rFonts w:ascii="Times New Roman" w:hAnsi="Times New Roman" w:cs="Times New Roman"/>
                <w:sz w:val="28"/>
                <w:szCs w:val="28"/>
              </w:rPr>
              <w:t>Административные расходы (канцелярия, печать доп. материалов, доставка сувениров)</w:t>
            </w:r>
          </w:p>
        </w:tc>
        <w:tc>
          <w:tcPr>
            <w:tcW w:w="2352" w:type="dxa"/>
          </w:tcPr>
          <w:p w:rsidR="008D43DB" w:rsidRPr="008D43DB" w:rsidRDefault="008D43DB" w:rsidP="008D43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1/5</w:t>
            </w:r>
          </w:p>
        </w:tc>
        <w:tc>
          <w:tcPr>
            <w:tcW w:w="2629" w:type="dxa"/>
          </w:tcPr>
          <w:p w:rsidR="008D43DB" w:rsidRPr="008D43DB" w:rsidRDefault="008D43DB" w:rsidP="008D43D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5000</w:t>
            </w:r>
          </w:p>
        </w:tc>
      </w:tr>
      <w:tr w:rsidR="008D43DB">
        <w:trPr>
          <w:trHeight w:val="511"/>
        </w:trPr>
        <w:tc>
          <w:tcPr>
            <w:tcW w:w="692" w:type="dxa"/>
          </w:tcPr>
          <w:p w:rsidR="008D43DB" w:rsidRPr="008D43DB" w:rsidRDefault="008D43DB" w:rsidP="008D43DB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74" w:type="dxa"/>
          </w:tcPr>
          <w:p w:rsidR="008D43DB" w:rsidRPr="006E374E" w:rsidRDefault="008D43DB" w:rsidP="008D4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74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продвижение контента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 сети, услуги видеографа и фотографа.</w:t>
            </w:r>
          </w:p>
        </w:tc>
        <w:tc>
          <w:tcPr>
            <w:tcW w:w="2352" w:type="dxa"/>
          </w:tcPr>
          <w:p w:rsidR="008D43DB" w:rsidRPr="008D43DB" w:rsidRDefault="008D43DB" w:rsidP="004B3A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3/</w:t>
            </w:r>
            <w:r w:rsidR="004B3A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629" w:type="dxa"/>
          </w:tcPr>
          <w:p w:rsidR="008D43DB" w:rsidRPr="008D43DB" w:rsidRDefault="008D43DB" w:rsidP="008D43D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7000</w:t>
            </w:r>
          </w:p>
        </w:tc>
      </w:tr>
      <w:tr w:rsidR="00C079D7">
        <w:trPr>
          <w:trHeight w:val="511"/>
        </w:trPr>
        <w:tc>
          <w:tcPr>
            <w:tcW w:w="9547" w:type="dxa"/>
            <w:gridSpan w:val="4"/>
          </w:tcPr>
          <w:p w:rsidR="00C079D7" w:rsidRDefault="00BA64EF">
            <w:pPr>
              <w:widowControl w:val="0"/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предприниматели*</w:t>
            </w:r>
          </w:p>
        </w:tc>
      </w:tr>
      <w:tr w:rsidR="00C079D7">
        <w:trPr>
          <w:trHeight w:val="511"/>
        </w:trPr>
        <w:tc>
          <w:tcPr>
            <w:tcW w:w="692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4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52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9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079D7">
        <w:trPr>
          <w:trHeight w:val="511"/>
        </w:trPr>
        <w:tc>
          <w:tcPr>
            <w:tcW w:w="692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4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52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9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079D7">
        <w:trPr>
          <w:trHeight w:val="511"/>
        </w:trPr>
        <w:tc>
          <w:tcPr>
            <w:tcW w:w="692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874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52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9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079D7">
        <w:trPr>
          <w:trHeight w:val="511"/>
        </w:trPr>
        <w:tc>
          <w:tcPr>
            <w:tcW w:w="4566" w:type="dxa"/>
            <w:gridSpan w:val="2"/>
          </w:tcPr>
          <w:p w:rsidR="00C079D7" w:rsidRDefault="00BA64EF">
            <w:pPr>
              <w:widowControl w:val="0"/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52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9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079D7" w:rsidRDefault="00C079D7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C079D7" w:rsidRDefault="00BA64EF">
      <w:pPr>
        <w:widowControl w:val="0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* К заявке необходимо приложить гарантийные письма.</w:t>
      </w:r>
    </w:p>
    <w:p w:rsidR="00C079D7" w:rsidRDefault="00BA64EF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C079D7" w:rsidRDefault="00BA64EF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 материалов и оборудования:</w:t>
      </w:r>
    </w:p>
    <w:p w:rsidR="00C079D7" w:rsidRDefault="00BA64EF">
      <w:pPr>
        <w:widowControl w:val="0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5</w:t>
      </w:r>
    </w:p>
    <w:p w:rsidR="00C079D7" w:rsidRDefault="00C079D7">
      <w:pPr>
        <w:widowControl w:val="0"/>
        <w:shd w:val="clear" w:color="auto" w:fill="FFFFFF"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1965"/>
        <w:gridCol w:w="1801"/>
        <w:gridCol w:w="970"/>
        <w:gridCol w:w="1954"/>
        <w:gridCol w:w="2217"/>
      </w:tblGrid>
      <w:tr w:rsidR="00C079D7" w:rsidTr="00F60EF4">
        <w:tc>
          <w:tcPr>
            <w:tcW w:w="664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65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спецификация</w:t>
            </w:r>
          </w:p>
        </w:tc>
        <w:tc>
          <w:tcPr>
            <w:tcW w:w="1801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измерения (кг, метр и т.д.)</w:t>
            </w:r>
          </w:p>
        </w:tc>
        <w:tc>
          <w:tcPr>
            <w:tcW w:w="970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54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единицу (тыс. рублей)</w:t>
            </w:r>
          </w:p>
        </w:tc>
        <w:tc>
          <w:tcPr>
            <w:tcW w:w="2217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стоимость</w:t>
            </w:r>
          </w:p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(тыс. рублей)</w:t>
            </w:r>
          </w:p>
        </w:tc>
      </w:tr>
      <w:tr w:rsidR="00C079D7" w:rsidTr="00F60EF4">
        <w:tc>
          <w:tcPr>
            <w:tcW w:w="664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1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4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79D7" w:rsidTr="00F60EF4">
        <w:tc>
          <w:tcPr>
            <w:tcW w:w="9571" w:type="dxa"/>
            <w:gridSpan w:val="6"/>
          </w:tcPr>
          <w:p w:rsidR="00C079D7" w:rsidRDefault="00BA64EF">
            <w:pPr>
              <w:widowControl w:val="0"/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</w:t>
            </w:r>
          </w:p>
        </w:tc>
      </w:tr>
      <w:tr w:rsidR="00C079D7" w:rsidTr="00F60EF4">
        <w:tc>
          <w:tcPr>
            <w:tcW w:w="664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</w:tcPr>
          <w:p w:rsidR="00C079D7" w:rsidRPr="00F60EF4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1" w:type="dxa"/>
          </w:tcPr>
          <w:p w:rsidR="00C079D7" w:rsidRDefault="00C079D7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C079D7" w:rsidRPr="00F60EF4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7" w:type="dxa"/>
          </w:tcPr>
          <w:p w:rsidR="00C079D7" w:rsidRPr="00F60EF4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79D7" w:rsidTr="00F60EF4">
        <w:tc>
          <w:tcPr>
            <w:tcW w:w="664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5" w:type="dxa"/>
          </w:tcPr>
          <w:p w:rsidR="00C079D7" w:rsidRPr="00F60EF4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C079D7" w:rsidRDefault="00C079D7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D7" w:rsidTr="00F60EF4">
        <w:tc>
          <w:tcPr>
            <w:tcW w:w="9571" w:type="dxa"/>
            <w:gridSpan w:val="6"/>
          </w:tcPr>
          <w:p w:rsidR="00C079D7" w:rsidRDefault="00BA64E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*</w:t>
            </w:r>
          </w:p>
        </w:tc>
      </w:tr>
      <w:tr w:rsidR="00C079D7" w:rsidTr="00F60EF4">
        <w:tc>
          <w:tcPr>
            <w:tcW w:w="664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D7" w:rsidTr="00F60EF4">
        <w:tc>
          <w:tcPr>
            <w:tcW w:w="664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5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D7" w:rsidTr="00F60EF4">
        <w:tc>
          <w:tcPr>
            <w:tcW w:w="664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65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D7" w:rsidTr="00F60EF4">
        <w:tc>
          <w:tcPr>
            <w:tcW w:w="2629" w:type="dxa"/>
            <w:gridSpan w:val="2"/>
          </w:tcPr>
          <w:p w:rsidR="00C079D7" w:rsidRDefault="00BA64EF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01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0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4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17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079D7" w:rsidRDefault="00C079D7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18"/>
        </w:rPr>
      </w:pPr>
    </w:p>
    <w:p w:rsidR="00C079D7" w:rsidRDefault="00BA64EF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* К заявке необходимо приложить гарантийные письма.</w:t>
      </w:r>
    </w:p>
    <w:p w:rsidR="00C079D7" w:rsidRDefault="00C079D7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C079D7" w:rsidRDefault="00BA64EF">
      <w:pPr>
        <w:widowControl w:val="0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 техники и транспортных средств:</w:t>
      </w:r>
    </w:p>
    <w:p w:rsidR="00C079D7" w:rsidRDefault="00BA64EF">
      <w:pPr>
        <w:widowControl w:val="0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6</w:t>
      </w:r>
    </w:p>
    <w:p w:rsidR="00C079D7" w:rsidRDefault="00C079D7">
      <w:pPr>
        <w:widowControl w:val="0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462"/>
        <w:gridCol w:w="1973"/>
        <w:gridCol w:w="1138"/>
        <w:gridCol w:w="1584"/>
        <w:gridCol w:w="1749"/>
      </w:tblGrid>
      <w:tr w:rsidR="00C079D7" w:rsidTr="00F60EF4">
        <w:tc>
          <w:tcPr>
            <w:tcW w:w="665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2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спецификация</w:t>
            </w:r>
          </w:p>
        </w:tc>
        <w:tc>
          <w:tcPr>
            <w:tcW w:w="1973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1138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84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единицу, тыс. рублей</w:t>
            </w:r>
          </w:p>
        </w:tc>
        <w:tc>
          <w:tcPr>
            <w:tcW w:w="1749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стоимость,</w:t>
            </w:r>
          </w:p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 рублей</w:t>
            </w:r>
          </w:p>
        </w:tc>
      </w:tr>
      <w:tr w:rsidR="00C079D7" w:rsidTr="00F60EF4">
        <w:tc>
          <w:tcPr>
            <w:tcW w:w="665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3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4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9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79D7" w:rsidTr="00F60EF4">
        <w:tc>
          <w:tcPr>
            <w:tcW w:w="9571" w:type="dxa"/>
            <w:gridSpan w:val="6"/>
          </w:tcPr>
          <w:p w:rsidR="00C079D7" w:rsidRDefault="00BA64EF">
            <w:pPr>
              <w:widowControl w:val="0"/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</w:t>
            </w:r>
          </w:p>
        </w:tc>
      </w:tr>
      <w:tr w:rsidR="00F60EF4" w:rsidTr="00F60EF4">
        <w:tc>
          <w:tcPr>
            <w:tcW w:w="665" w:type="dxa"/>
          </w:tcPr>
          <w:p w:rsidR="00F60EF4" w:rsidRDefault="00F60EF4" w:rsidP="00F60EF4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F60EF4" w:rsidRPr="00F60EF4" w:rsidRDefault="00F60EF4" w:rsidP="00961731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 E</w:t>
            </w:r>
            <w:r w:rsidR="0096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</w:t>
            </w:r>
            <w:r w:rsidR="00355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73" w:type="dxa"/>
          </w:tcPr>
          <w:p w:rsidR="00F60EF4" w:rsidRDefault="00F60EF4" w:rsidP="00F60EF4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8" w:type="dxa"/>
          </w:tcPr>
          <w:p w:rsidR="00F60EF4" w:rsidRDefault="00F60EF4" w:rsidP="00F60EF4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F60EF4" w:rsidRPr="00F60EF4" w:rsidRDefault="00F60EF4" w:rsidP="00F60EF4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20000</w:t>
            </w:r>
          </w:p>
        </w:tc>
        <w:tc>
          <w:tcPr>
            <w:tcW w:w="1749" w:type="dxa"/>
          </w:tcPr>
          <w:p w:rsidR="00F60EF4" w:rsidRPr="00F60EF4" w:rsidRDefault="00F60EF4" w:rsidP="00F60EF4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20000</w:t>
            </w:r>
          </w:p>
        </w:tc>
      </w:tr>
      <w:tr w:rsidR="00F60EF4" w:rsidTr="00F60EF4">
        <w:tc>
          <w:tcPr>
            <w:tcW w:w="665" w:type="dxa"/>
          </w:tcPr>
          <w:p w:rsidR="00F60EF4" w:rsidRDefault="00F60EF4" w:rsidP="00F60EF4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</w:tcPr>
          <w:p w:rsidR="00F60EF4" w:rsidRPr="00F60EF4" w:rsidRDefault="00F60EF4" w:rsidP="00F60EF4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цветной струйный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60EF4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</w:p>
        </w:tc>
        <w:tc>
          <w:tcPr>
            <w:tcW w:w="1973" w:type="dxa"/>
          </w:tcPr>
          <w:p w:rsidR="00F60EF4" w:rsidRDefault="00F60EF4" w:rsidP="00F60EF4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8" w:type="dxa"/>
          </w:tcPr>
          <w:p w:rsidR="00F60EF4" w:rsidRDefault="00F60EF4" w:rsidP="00F60EF4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F60EF4" w:rsidRDefault="00F60EF4" w:rsidP="00F60EF4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749" w:type="dxa"/>
          </w:tcPr>
          <w:p w:rsidR="00F60EF4" w:rsidRDefault="00F60EF4" w:rsidP="00F60EF4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C079D7" w:rsidTr="00F60EF4">
        <w:tc>
          <w:tcPr>
            <w:tcW w:w="665" w:type="dxa"/>
          </w:tcPr>
          <w:p w:rsidR="00C079D7" w:rsidRDefault="00F60EF4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2" w:type="dxa"/>
          </w:tcPr>
          <w:p w:rsidR="00C079D7" w:rsidRPr="00F60EF4" w:rsidRDefault="00F60EF4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 Vivobook Go 14/15</w:t>
            </w:r>
          </w:p>
        </w:tc>
        <w:tc>
          <w:tcPr>
            <w:tcW w:w="1973" w:type="dxa"/>
          </w:tcPr>
          <w:p w:rsidR="00C079D7" w:rsidRPr="00F60EF4" w:rsidRDefault="00F60EF4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8" w:type="dxa"/>
          </w:tcPr>
          <w:p w:rsidR="00C079D7" w:rsidRDefault="00F60EF4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C079D7" w:rsidRDefault="00F60EF4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  <w:tc>
          <w:tcPr>
            <w:tcW w:w="1749" w:type="dxa"/>
          </w:tcPr>
          <w:p w:rsidR="00C079D7" w:rsidRDefault="00F60EF4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</w:tr>
      <w:tr w:rsidR="00F60EF4" w:rsidTr="00191A53">
        <w:tc>
          <w:tcPr>
            <w:tcW w:w="3127" w:type="dxa"/>
            <w:gridSpan w:val="2"/>
          </w:tcPr>
          <w:p w:rsidR="00F60EF4" w:rsidRDefault="00F60EF4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73" w:type="dxa"/>
          </w:tcPr>
          <w:p w:rsidR="00F60EF4" w:rsidRDefault="00F60EF4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F60EF4" w:rsidRDefault="00F60EF4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</w:tcPr>
          <w:p w:rsidR="00F60EF4" w:rsidRDefault="00BB6D6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77000</w:t>
            </w:r>
          </w:p>
        </w:tc>
        <w:tc>
          <w:tcPr>
            <w:tcW w:w="1749" w:type="dxa"/>
          </w:tcPr>
          <w:p w:rsidR="00F60EF4" w:rsidRDefault="00BB6D6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77000</w:t>
            </w:r>
          </w:p>
        </w:tc>
      </w:tr>
      <w:tr w:rsidR="00C079D7" w:rsidTr="00F60EF4">
        <w:tc>
          <w:tcPr>
            <w:tcW w:w="9571" w:type="dxa"/>
            <w:gridSpan w:val="6"/>
          </w:tcPr>
          <w:p w:rsidR="00C079D7" w:rsidRDefault="00BA64E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*</w:t>
            </w:r>
          </w:p>
        </w:tc>
      </w:tr>
      <w:tr w:rsidR="00C079D7" w:rsidTr="00F60EF4">
        <w:tc>
          <w:tcPr>
            <w:tcW w:w="665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D7" w:rsidTr="00F60EF4">
        <w:tc>
          <w:tcPr>
            <w:tcW w:w="665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D7" w:rsidTr="00F60EF4">
        <w:tc>
          <w:tcPr>
            <w:tcW w:w="665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462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D7" w:rsidTr="00F60EF4">
        <w:tc>
          <w:tcPr>
            <w:tcW w:w="3127" w:type="dxa"/>
            <w:gridSpan w:val="2"/>
          </w:tcPr>
          <w:p w:rsidR="00C079D7" w:rsidRDefault="00BA64EF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73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8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4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9" w:type="dxa"/>
          </w:tcPr>
          <w:p w:rsidR="00C079D7" w:rsidRDefault="00C079D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079D7" w:rsidRDefault="00BA64EF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* К заявке необходимо приложить гарантийные письма.</w:t>
      </w:r>
    </w:p>
    <w:p w:rsidR="00C079D7" w:rsidRDefault="00BA64EF">
      <w:pPr>
        <w:pStyle w:val="ConsPlusNonformat"/>
        <w:shd w:val="clear" w:color="auto" w:fill="FFFFFF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неоплачиваемого вклада согласно сметам, расчетам: </w:t>
      </w:r>
      <w:r w:rsidR="00A74A35">
        <w:rPr>
          <w:rFonts w:ascii="Times New Roman" w:hAnsi="Times New Roman" w:cs="Times New Roman"/>
          <w:sz w:val="28"/>
          <w:szCs w:val="28"/>
        </w:rPr>
        <w:t>7</w:t>
      </w:r>
      <w:r w:rsidR="00BB6D61">
        <w:rPr>
          <w:rFonts w:ascii="Times New Roman" w:hAnsi="Times New Roman" w:cs="Times New Roman"/>
          <w:sz w:val="28"/>
          <w:szCs w:val="28"/>
        </w:rPr>
        <w:t>7000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079D7" w:rsidRDefault="00BA64EF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 Социальная эффективность от реализации инициативного проекта.</w:t>
      </w:r>
    </w:p>
    <w:p w:rsidR="00C079D7" w:rsidRDefault="00BA64EF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8.2.1. Прямые благополучатели инициативного проекта:</w:t>
      </w:r>
    </w:p>
    <w:p w:rsidR="00C079D7" w:rsidRDefault="00C079D7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79D7" w:rsidRDefault="00BA64EF">
      <w:pPr>
        <w:widowControl w:val="0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6820"/>
        <w:gridCol w:w="2106"/>
      </w:tblGrid>
      <w:tr w:rsidR="00C079D7" w:rsidTr="00BB6D61">
        <w:tc>
          <w:tcPr>
            <w:tcW w:w="645" w:type="dxa"/>
          </w:tcPr>
          <w:p w:rsidR="00C079D7" w:rsidRDefault="00BA64EF">
            <w:pPr>
              <w:pStyle w:val="ConsPlusNonformat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№ п/п</w:t>
            </w:r>
          </w:p>
          <w:p w:rsidR="00C079D7" w:rsidRDefault="00C079D7">
            <w:pPr>
              <w:pStyle w:val="ConsPlusNonformat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</w:p>
        </w:tc>
        <w:tc>
          <w:tcPr>
            <w:tcW w:w="6820" w:type="dxa"/>
          </w:tcPr>
          <w:p w:rsidR="00C079D7" w:rsidRDefault="00BA64EF">
            <w:pPr>
              <w:pStyle w:val="ConsPlusNonformat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Прямые благополучатели инициативного проекта </w:t>
            </w:r>
          </w:p>
          <w:p w:rsidR="00C079D7" w:rsidRDefault="00BA64EF">
            <w:pPr>
              <w:pStyle w:val="ConsPlusNonformat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</w:rPr>
            </w:pPr>
            <w:r>
              <w:rPr>
                <w:rFonts w:ascii="Times New Roman" w:eastAsia="CG Times" w:hAnsi="Times New Roman" w:cs="Times New Roman"/>
                <w:sz w:val="24"/>
              </w:rPr>
              <w:t xml:space="preserve">(необходимо классифицировать население по группам </w:t>
            </w:r>
          </w:p>
          <w:p w:rsidR="00C079D7" w:rsidRDefault="00BA64EF">
            <w:pPr>
              <w:pStyle w:val="ConsPlusNonformat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</w:rPr>
              <w:t>или признакам, относящимся к реализуемому проекту*)</w:t>
            </w:r>
          </w:p>
        </w:tc>
        <w:tc>
          <w:tcPr>
            <w:tcW w:w="2106" w:type="dxa"/>
          </w:tcPr>
          <w:p w:rsidR="00C079D7" w:rsidRDefault="00BA64EF">
            <w:pPr>
              <w:pStyle w:val="ConsPlusNonformat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Количество, человек</w:t>
            </w:r>
          </w:p>
        </w:tc>
      </w:tr>
      <w:tr w:rsidR="00C079D7" w:rsidTr="00BB6D61">
        <w:trPr>
          <w:tblHeader/>
        </w:trPr>
        <w:tc>
          <w:tcPr>
            <w:tcW w:w="645" w:type="dxa"/>
          </w:tcPr>
          <w:p w:rsidR="00C079D7" w:rsidRDefault="00BA64EF">
            <w:pPr>
              <w:pStyle w:val="ConsPlusNonformat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0" w:type="dxa"/>
          </w:tcPr>
          <w:p w:rsidR="00C079D7" w:rsidRDefault="00BA64EF">
            <w:pPr>
              <w:pStyle w:val="ConsPlusNonformat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C079D7" w:rsidRDefault="00BA64EF">
            <w:pPr>
              <w:pStyle w:val="ConsPlusNonformat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3</w:t>
            </w:r>
          </w:p>
        </w:tc>
      </w:tr>
      <w:tr w:rsidR="00C079D7" w:rsidTr="00BB6D61">
        <w:tc>
          <w:tcPr>
            <w:tcW w:w="645" w:type="dxa"/>
          </w:tcPr>
          <w:p w:rsidR="00C079D7" w:rsidRDefault="00BA64EF">
            <w:pPr>
              <w:pStyle w:val="ConsPlusNonformat"/>
              <w:shd w:val="clear" w:color="auto" w:fill="FFFFFF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0" w:type="dxa"/>
          </w:tcPr>
          <w:p w:rsidR="00C079D7" w:rsidRDefault="000969D2">
            <w:pPr>
              <w:pStyle w:val="ConsPlusNonformat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Молодежь в возрасте от 20 до 35 лет</w:t>
            </w:r>
          </w:p>
        </w:tc>
        <w:tc>
          <w:tcPr>
            <w:tcW w:w="2106" w:type="dxa"/>
          </w:tcPr>
          <w:p w:rsidR="00C079D7" w:rsidRDefault="0092735D">
            <w:pPr>
              <w:pStyle w:val="ConsPlusNonformat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10</w:t>
            </w:r>
            <w:r w:rsidR="000969D2">
              <w:rPr>
                <w:rFonts w:ascii="Times New Roman" w:eastAsia="CG Times" w:hAnsi="Times New Roman" w:cs="Times New Roman"/>
                <w:sz w:val="24"/>
                <w:szCs w:val="24"/>
              </w:rPr>
              <w:t>0</w:t>
            </w:r>
          </w:p>
        </w:tc>
      </w:tr>
      <w:tr w:rsidR="00C079D7" w:rsidTr="00BB6D61">
        <w:tc>
          <w:tcPr>
            <w:tcW w:w="7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D7" w:rsidRDefault="00BA64EF">
            <w:pPr>
              <w:pStyle w:val="ConsPlusNonformat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D7" w:rsidRDefault="00BB6D61">
            <w:pPr>
              <w:pStyle w:val="ConsPlusNonformat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100</w:t>
            </w:r>
          </w:p>
        </w:tc>
      </w:tr>
    </w:tbl>
    <w:p w:rsidR="00C079D7" w:rsidRDefault="00C079D7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2"/>
        </w:rPr>
      </w:pPr>
    </w:p>
    <w:p w:rsidR="00C079D7" w:rsidRDefault="00BA64EF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* Указать группы населения (в т.ч молодежи), получающие выгоду от реализации инициативного проекта (граждане, которые будут регулярно пользоваться результатами выполненного инициативного проекта и принимать участие в его реализации):</w:t>
      </w:r>
    </w:p>
    <w:p w:rsidR="00C079D7" w:rsidRDefault="00C079D7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2"/>
        </w:rPr>
      </w:pPr>
    </w:p>
    <w:p w:rsidR="00C079D7" w:rsidRDefault="00BA64EF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8.2.2. Участие молодежи Еврейской автономной области в определении проблемы, на решение которой направлен инициативный проект.</w:t>
      </w:r>
    </w:p>
    <w:p w:rsidR="00C079D7" w:rsidRDefault="00BA64EF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8.2.3. Проведение мероприятий, посвященных предварительному рассмотрению инициативных проектов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 наличии):</w:t>
      </w:r>
    </w:p>
    <w:p w:rsidR="00C079D7" w:rsidRDefault="00C079D7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C079D7" w:rsidRDefault="00BA64EF">
      <w:pPr>
        <w:widowControl w:val="0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8</w:t>
      </w:r>
    </w:p>
    <w:tbl>
      <w:tblPr>
        <w:tblW w:w="9285" w:type="dxa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025"/>
        <w:gridCol w:w="3269"/>
        <w:gridCol w:w="2451"/>
      </w:tblGrid>
      <w:tr w:rsidR="00C079D7">
        <w:trPr>
          <w:trHeight w:val="375"/>
        </w:trPr>
        <w:tc>
          <w:tcPr>
            <w:tcW w:w="520" w:type="dxa"/>
          </w:tcPr>
          <w:p w:rsidR="00C079D7" w:rsidRDefault="00BA64EF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31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277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2457" w:type="dxa"/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Приняло участие, человек</w:t>
            </w:r>
          </w:p>
        </w:tc>
      </w:tr>
      <w:tr w:rsidR="00C079D7">
        <w:trPr>
          <w:trHeight w:val="255"/>
          <w:tblHeader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D7" w:rsidRDefault="00BA64E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undefined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D7" w:rsidRDefault="00BB6D6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D7" w:rsidRDefault="0092735D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D7" w:rsidRDefault="00BB6D6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79D7">
        <w:trPr>
          <w:trHeight w:val="276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D7" w:rsidRDefault="00BA64E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D7" w:rsidRDefault="00BB6D6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команды с идеями и предложениями к проекту «Пошли потопаем»</w:t>
            </w:r>
          </w:p>
        </w:tc>
        <w:tc>
          <w:tcPr>
            <w:tcW w:w="3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D7" w:rsidRDefault="00BB6D6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D7" w:rsidRDefault="00BB6D6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79D7" w:rsidTr="00BB6D61">
        <w:trPr>
          <w:trHeight w:val="112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D7" w:rsidRDefault="00BA64E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D7" w:rsidRDefault="00BA64E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Протокол(ы) собрания(й)</w:t>
            </w:r>
          </w:p>
          <w:p w:rsidR="00C079D7" w:rsidRDefault="00BA64E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Молодых граждан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D7" w:rsidRDefault="00BA64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собраний – _</w:t>
            </w:r>
            <w:r w:rsidR="00BB6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 шт.</w:t>
            </w:r>
          </w:p>
          <w:p w:rsidR="00C079D7" w:rsidRDefault="00BA64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№ </w:t>
            </w:r>
            <w:r w:rsidR="00BB6D61">
              <w:rPr>
                <w:rFonts w:ascii="Times New Roman" w:eastAsia="Times New Roman" w:hAnsi="Times New Roman" w:cs="Times New Roman"/>
                <w:sz w:val="24"/>
                <w:szCs w:val="24"/>
              </w:rPr>
              <w:t>1 от 12.03.2026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D7" w:rsidRDefault="00981C77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79D7">
        <w:trPr>
          <w:trHeight w:val="71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D7" w:rsidRDefault="00BA64E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D7" w:rsidRDefault="00BA64E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Опросы граждан и (или) подписные листы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D7" w:rsidRDefault="00BA64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опросные листы –  __</w:t>
            </w:r>
            <w:r w:rsidR="009273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 шт.</w:t>
            </w:r>
          </w:p>
          <w:p w:rsidR="00C079D7" w:rsidRDefault="00C079D7" w:rsidP="009273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D7" w:rsidRDefault="008D43DB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079D7">
        <w:trPr>
          <w:trHeight w:val="38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D7" w:rsidRDefault="00BA64EF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D7" w:rsidRDefault="00BA64EF">
            <w:pPr>
              <w:pStyle w:val="13"/>
              <w:widowControl w:val="0"/>
              <w:shd w:val="clear" w:color="auto" w:fill="FFFFFF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Общее количество лиц, принявших участие в мероприятиях, посвященных предварительному обсуждению инициативных проектов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D7" w:rsidRDefault="00981C77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079D7" w:rsidRDefault="00BA64EF">
      <w:pPr>
        <w:pStyle w:val="ConsPlusNonformat"/>
        <w:shd w:val="clear" w:color="auto" w:fill="FFFFFF"/>
        <w:spacing w:before="10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 Информирование населения об инициативном проекте.</w:t>
      </w:r>
    </w:p>
    <w:p w:rsidR="00C079D7" w:rsidRDefault="00BA64EF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8.3.1. Использование средств массовой информации и других средств информирования молодежи Еврейской автономной области в процессе отбора инициативного проекта </w:t>
      </w:r>
      <w:r>
        <w:rPr>
          <w:rFonts w:ascii="Times New Roman" w:hAnsi="Times New Roman" w:cs="Times New Roman"/>
          <w:sz w:val="28"/>
          <w:szCs w:val="22"/>
        </w:rPr>
        <w:t>(к заявке необходимо приложить материалы, подтверждающие фактическое использование средств массовой информации</w:t>
      </w:r>
      <w:r>
        <w:rPr>
          <w:rFonts w:ascii="Times New Roman" w:hAnsi="Times New Roman" w:cs="Times New Roman"/>
          <w:sz w:val="28"/>
          <w:szCs w:val="22"/>
        </w:rPr>
        <w:br/>
        <w:t xml:space="preserve">и других средств информирования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молодежи Еврейской автономной области</w:t>
      </w:r>
      <w:r>
        <w:rPr>
          <w:rFonts w:ascii="Times New Roman" w:hAnsi="Times New Roman" w:cs="Times New Roman"/>
          <w:sz w:val="28"/>
          <w:szCs w:val="22"/>
        </w:rPr>
        <w:br/>
        <w:t>о проекте (снимки экрана («скриншот») с изображением страницы в информационно-телекоммуникационной сети Интернет и (или) копии статей в местной (районной) газете, ссылки на интернет- и ТВ-ресурсы, фотографии, подтверждающие использование информационных материалов, стендов, рисунки в поддержку инициативного проекта):</w:t>
      </w:r>
    </w:p>
    <w:p w:rsidR="00C079D7" w:rsidRDefault="00BA64E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92735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 наличие специальных информационных материалов, стендов;</w:t>
      </w:r>
    </w:p>
    <w:p w:rsidR="00C079D7" w:rsidRDefault="00BA64E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92735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 размещение соответствующей информации в информационно-телекоммуникационной сети Интернет, в том числе на официальном сайте органов государственной власти Еврейской автономной области (перечислить ссылки): ____________________________________________________________;</w:t>
      </w:r>
    </w:p>
    <w:p w:rsidR="00C079D7" w:rsidRDefault="00BA64E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C6066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 размещение соответствующей информации в социальных сетях (перечислить ссылки): ______________________________________________;</w:t>
      </w:r>
    </w:p>
    <w:p w:rsidR="00C079D7" w:rsidRDefault="00BA64E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C6066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 наличие публикаций в печатных средствах массовой информации, перечислить издания, номера, дату выхода: ____________________________;</w:t>
      </w:r>
    </w:p>
    <w:p w:rsidR="00C079D7" w:rsidRDefault="00BA64E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C6066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 наличие телевизионной передачи, посвященной проекту;</w:t>
      </w:r>
    </w:p>
    <w:p w:rsidR="00C079D7" w:rsidRDefault="00BA64E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C6066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__ наличие иных материалов в поддержку инициативного проекта (рисунки, видеоматериалы, видеосюжеты), в том числе размещенных </w:t>
      </w:r>
      <w:r>
        <w:rPr>
          <w:rFonts w:ascii="Times New Roman" w:hAnsi="Times New Roman" w:cs="Times New Roman"/>
          <w:sz w:val="28"/>
          <w:szCs w:val="28"/>
        </w:rPr>
        <w:br/>
        <w:t>в информационно-телекоммуникационной сети Интернет (перечислить ссылки): ____________________________________________________________</w:t>
      </w:r>
    </w:p>
    <w:p w:rsidR="00C079D7" w:rsidRDefault="00BA64E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Планируемые сроки реализации инициативного проекта:</w:t>
      </w:r>
    </w:p>
    <w:p w:rsidR="00C079D7" w:rsidRDefault="00961731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01.06.2026 года по 31.12.</w:t>
      </w:r>
      <w:r w:rsidR="000969D2">
        <w:rPr>
          <w:rFonts w:ascii="Times New Roman" w:hAnsi="Times New Roman" w:cs="Times New Roman"/>
          <w:sz w:val="28"/>
          <w:szCs w:val="28"/>
        </w:rPr>
        <w:t>2026</w:t>
      </w:r>
      <w:r w:rsidR="00BA64E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079D7" w:rsidRDefault="000969D2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Инициатор проекта «Молодежное правительство»</w:t>
      </w:r>
      <w:r w:rsidR="00961731">
        <w:rPr>
          <w:rFonts w:ascii="Times New Roman" w:hAnsi="Times New Roman" w:cs="Times New Roman"/>
          <w:sz w:val="28"/>
          <w:szCs w:val="28"/>
        </w:rPr>
        <w:t xml:space="preserve">  ЕАО</w:t>
      </w:r>
    </w:p>
    <w:p w:rsidR="00C079D7" w:rsidRDefault="00BA64EF">
      <w:pPr>
        <w:pStyle w:val="ConsPlusNonformat"/>
        <w:shd w:val="clear" w:color="auto" w:fill="FFFFFF"/>
        <w:ind w:left="340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(указывается инициатор проекта: инициативная группа, общественное объединение)</w:t>
      </w:r>
    </w:p>
    <w:p w:rsidR="00C079D7" w:rsidRDefault="00BA64E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 Сведения о лицах, сопровождающих реализацию инициативного проекта.</w:t>
      </w:r>
    </w:p>
    <w:p w:rsidR="00C079D7" w:rsidRDefault="00BA64E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инициативной группы:</w:t>
      </w:r>
    </w:p>
    <w:p w:rsidR="00C079D7" w:rsidRDefault="00FC4FFD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Пономаренко Дарья Дмитриевна                                  </w:t>
      </w:r>
      <w:r w:rsidR="00BA64EF">
        <w:rPr>
          <w:rFonts w:ascii="Times New Roman" w:hAnsi="Times New Roman" w:cs="Times New Roman"/>
          <w:sz w:val="28"/>
          <w:szCs w:val="28"/>
        </w:rPr>
        <w:t>;</w:t>
      </w:r>
    </w:p>
    <w:p w:rsidR="00C079D7" w:rsidRDefault="00BA64EF">
      <w:pPr>
        <w:pStyle w:val="ConsPlusNonformat"/>
        <w:shd w:val="clear" w:color="auto" w:fill="FFFFFF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(Ф.И.О. полностью)</w:t>
      </w:r>
    </w:p>
    <w:p w:rsidR="00FC4FFD" w:rsidRPr="00FC4FFD" w:rsidRDefault="00FC4FFD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BA6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89241596195</w:t>
      </w:r>
      <w:r w:rsidRPr="00FC4FF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C079D7" w:rsidRPr="00C75900" w:rsidRDefault="00BA64E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4FF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75900">
        <w:rPr>
          <w:rFonts w:ascii="Times New Roman" w:hAnsi="Times New Roman" w:cs="Times New Roman"/>
          <w:sz w:val="28"/>
          <w:szCs w:val="28"/>
        </w:rPr>
        <w:t>-</w:t>
      </w:r>
      <w:r w:rsidRPr="00FC4FF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75900">
        <w:rPr>
          <w:rFonts w:ascii="Times New Roman" w:hAnsi="Times New Roman" w:cs="Times New Roman"/>
          <w:sz w:val="28"/>
          <w:szCs w:val="28"/>
        </w:rPr>
        <w:t xml:space="preserve">: </w:t>
      </w:r>
      <w:r w:rsidR="00FC4FFD" w:rsidRPr="00C759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7" w:history="1">
        <w:r w:rsidR="00FC4FFD" w:rsidRPr="00812DA8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bochkareva</w:t>
        </w:r>
        <w:r w:rsidR="00FC4FFD" w:rsidRPr="00C75900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r w:rsidR="00FC4FFD" w:rsidRPr="00812DA8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dasha</w:t>
        </w:r>
        <w:r w:rsidR="00FC4FFD" w:rsidRPr="00C75900">
          <w:rPr>
            <w:rStyle w:val="af"/>
            <w:rFonts w:ascii="Times New Roman" w:hAnsi="Times New Roman" w:cs="Times New Roman"/>
            <w:sz w:val="28"/>
            <w:szCs w:val="28"/>
          </w:rPr>
          <w:t>03@</w:t>
        </w:r>
        <w:r w:rsidR="00FC4FFD" w:rsidRPr="00812DA8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C4FFD" w:rsidRPr="00C75900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r w:rsidR="00FC4FFD" w:rsidRPr="00812DA8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C4FFD" w:rsidRPr="00C7590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.</w:t>
      </w:r>
    </w:p>
    <w:p w:rsidR="00C079D7" w:rsidRPr="00C75900" w:rsidRDefault="00C079D7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C079D7" w:rsidRDefault="00BA64EF">
      <w:pPr>
        <w:pStyle w:val="ConsPlusNonformat"/>
        <w:shd w:val="clear" w:color="auto" w:fill="FFFFFF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инициативной группы (Ф.И.О. полностью):</w:t>
      </w:r>
    </w:p>
    <w:p w:rsidR="00961731" w:rsidRDefault="00FC4FFD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4FFD">
        <w:rPr>
          <w:rFonts w:ascii="Times New Roman" w:hAnsi="Times New Roman" w:cs="Times New Roman"/>
          <w:sz w:val="28"/>
          <w:szCs w:val="28"/>
          <w:u w:val="single"/>
        </w:rPr>
        <w:t>1.Левочкина Анастасия Денисовна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C4FFD" w:rsidRDefault="00961731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 Синюга Оксана Николаевна</w:t>
      </w:r>
    </w:p>
    <w:p w:rsidR="00961731" w:rsidRDefault="00961731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 Пономаренко Дарья Дмитриевна</w:t>
      </w:r>
    </w:p>
    <w:p w:rsidR="00961731" w:rsidRDefault="00961731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4. Дегтярев Егор Владимирович</w:t>
      </w:r>
    </w:p>
    <w:p w:rsidR="00FC4FFD" w:rsidRDefault="00961731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5. Алиева Альмира Хафизовна</w:t>
      </w:r>
    </w:p>
    <w:p w:rsidR="00961731" w:rsidRPr="00FC4FFD" w:rsidRDefault="00961731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6. Полотнянщикова Анастасия Вадимовна</w:t>
      </w:r>
    </w:p>
    <w:p w:rsidR="00C079D7" w:rsidRDefault="00BA64EF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Дополнительная информация, материалы и комментарии:</w:t>
      </w:r>
    </w:p>
    <w:p w:rsidR="00C079D7" w:rsidRDefault="00BA64EF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79D7" w:rsidRDefault="00BA64EF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79D7" w:rsidRDefault="00C079D7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8"/>
          <w:szCs w:val="28"/>
        </w:rPr>
      </w:pPr>
    </w:p>
    <w:p w:rsidR="00C079D7" w:rsidRDefault="00BA64E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* Возможные варианты дополнительных материалов:</w:t>
      </w:r>
    </w:p>
    <w:p w:rsidR="00C079D7" w:rsidRDefault="00BA64E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1) Описание концепции мероприятия; </w:t>
      </w:r>
    </w:p>
    <w:p w:rsidR="00C079D7" w:rsidRDefault="00BA64E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2) Эскизы, чертежи, схемы, фотографии;</w:t>
      </w:r>
    </w:p>
    <w:p w:rsidR="00C079D7" w:rsidRDefault="00BA64E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3) Социально-экономическое обоснование;</w:t>
      </w:r>
    </w:p>
    <w:p w:rsidR="00C079D7" w:rsidRDefault="00BA64E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4) Расчет потребности на содержание реализованного проекта в последующие годы;</w:t>
      </w:r>
    </w:p>
    <w:p w:rsidR="00C079D7" w:rsidRDefault="00BA64EF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5) Собственный брендбук проекта</w:t>
      </w:r>
    </w:p>
    <w:p w:rsidR="00C079D7" w:rsidRDefault="00C079D7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C079D7" w:rsidRDefault="00BA64E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прилагаемых документов и материалов к заявке на бумажном носителе на </w:t>
      </w:r>
      <w:r w:rsidR="00961731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 xml:space="preserve">л. в </w:t>
      </w:r>
      <w:r w:rsidR="00961731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экз.:</w:t>
      </w:r>
    </w:p>
    <w:p w:rsidR="00C079D7" w:rsidRDefault="00BA64E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гарантийные письма на </w:t>
      </w:r>
      <w:r w:rsidR="00961731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л. в </w:t>
      </w:r>
      <w:r w:rsidR="00961731">
        <w:rPr>
          <w:rFonts w:ascii="Times New Roman" w:hAnsi="Times New Roman" w:cs="Times New Roman"/>
          <w:sz w:val="28"/>
          <w:szCs w:val="28"/>
        </w:rPr>
        <w:t>1 экз.;</w:t>
      </w:r>
    </w:p>
    <w:p w:rsidR="00961731" w:rsidRDefault="00961731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 на 6 л. в 1 экз.;</w:t>
      </w:r>
    </w:p>
    <w:p w:rsidR="00961731" w:rsidRDefault="00961731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на 2 л. в 1 экз.;</w:t>
      </w:r>
    </w:p>
    <w:p w:rsidR="00961731" w:rsidRDefault="00961731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конкурсный отбор на 1 л. в 1 экз.</w:t>
      </w:r>
    </w:p>
    <w:p w:rsidR="00C079D7" w:rsidRDefault="00BA64E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прилагаемых документов и материалов к заявке</w:t>
      </w:r>
      <w:r>
        <w:rPr>
          <w:rFonts w:ascii="Times New Roman" w:hAnsi="Times New Roman" w:cs="Times New Roman"/>
          <w:sz w:val="28"/>
          <w:szCs w:val="28"/>
        </w:rPr>
        <w:br/>
        <w:t xml:space="preserve">на электронном носителе в количестве </w:t>
      </w:r>
      <w:r w:rsidR="00C75900">
        <w:rPr>
          <w:rFonts w:ascii="Times New Roman" w:hAnsi="Times New Roman" w:cs="Times New Roman"/>
          <w:sz w:val="28"/>
          <w:szCs w:val="28"/>
        </w:rPr>
        <w:t>11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шт. в </w:t>
      </w:r>
      <w:r w:rsidR="009617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экз. </w:t>
      </w:r>
    </w:p>
    <w:p w:rsidR="00C079D7" w:rsidRDefault="00C079D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79D7" w:rsidRDefault="00C079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79D7" w:rsidRDefault="00C079D7"/>
    <w:sectPr w:rsidR="00C079D7">
      <w:headerReference w:type="first" r:id="rId8"/>
      <w:pgSz w:w="11906" w:h="16838"/>
      <w:pgMar w:top="1134" w:right="850" w:bottom="1020" w:left="1701" w:header="8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7A6" w:rsidRDefault="002E67A6">
      <w:pPr>
        <w:spacing w:after="0" w:line="240" w:lineRule="auto"/>
      </w:pPr>
      <w:r>
        <w:separator/>
      </w:r>
    </w:p>
  </w:endnote>
  <w:endnote w:type="continuationSeparator" w:id="0">
    <w:p w:rsidR="002E67A6" w:rsidRDefault="002E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7A6" w:rsidRDefault="002E67A6">
      <w:pPr>
        <w:spacing w:after="0" w:line="240" w:lineRule="auto"/>
      </w:pPr>
      <w:r>
        <w:separator/>
      </w:r>
    </w:p>
  </w:footnote>
  <w:footnote w:type="continuationSeparator" w:id="0">
    <w:p w:rsidR="002E67A6" w:rsidRDefault="002E6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35D" w:rsidRDefault="0092735D">
    <w:pPr>
      <w:pStyle w:val="a9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1FA"/>
    <w:multiLevelType w:val="multilevel"/>
    <w:tmpl w:val="98A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D4380"/>
    <w:multiLevelType w:val="hybridMultilevel"/>
    <w:tmpl w:val="77325FA8"/>
    <w:lvl w:ilvl="0" w:tplc="06322CE8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333333"/>
        <w:sz w:val="21"/>
      </w:rPr>
    </w:lvl>
    <w:lvl w:ilvl="1" w:tplc="0F3CEB84">
      <w:start w:val="1"/>
      <w:numFmt w:val="decimal"/>
      <w:lvlText w:val="%2."/>
      <w:lvlJc w:val="right"/>
      <w:pPr>
        <w:ind w:left="1429" w:hanging="360"/>
      </w:pPr>
    </w:lvl>
    <w:lvl w:ilvl="2" w:tplc="C7EAEBA4">
      <w:start w:val="1"/>
      <w:numFmt w:val="decimal"/>
      <w:lvlText w:val="%3."/>
      <w:lvlJc w:val="right"/>
      <w:pPr>
        <w:ind w:left="2149" w:hanging="180"/>
      </w:pPr>
    </w:lvl>
    <w:lvl w:ilvl="3" w:tplc="706A1C72">
      <w:start w:val="1"/>
      <w:numFmt w:val="decimal"/>
      <w:lvlText w:val="%4."/>
      <w:lvlJc w:val="right"/>
      <w:pPr>
        <w:ind w:left="2869" w:hanging="360"/>
      </w:pPr>
    </w:lvl>
    <w:lvl w:ilvl="4" w:tplc="8BBAE190">
      <w:start w:val="1"/>
      <w:numFmt w:val="decimal"/>
      <w:lvlText w:val="%5."/>
      <w:lvlJc w:val="right"/>
      <w:pPr>
        <w:ind w:left="3589" w:hanging="360"/>
      </w:pPr>
    </w:lvl>
    <w:lvl w:ilvl="5" w:tplc="15F820A8">
      <w:start w:val="1"/>
      <w:numFmt w:val="decimal"/>
      <w:lvlText w:val="%6."/>
      <w:lvlJc w:val="right"/>
      <w:pPr>
        <w:ind w:left="4309" w:hanging="180"/>
      </w:pPr>
    </w:lvl>
    <w:lvl w:ilvl="6" w:tplc="2CD44ADE">
      <w:start w:val="1"/>
      <w:numFmt w:val="decimal"/>
      <w:lvlText w:val="%7."/>
      <w:lvlJc w:val="right"/>
      <w:pPr>
        <w:ind w:left="5029" w:hanging="360"/>
      </w:pPr>
    </w:lvl>
    <w:lvl w:ilvl="7" w:tplc="93BC391A">
      <w:start w:val="1"/>
      <w:numFmt w:val="decimal"/>
      <w:lvlText w:val="%8."/>
      <w:lvlJc w:val="right"/>
      <w:pPr>
        <w:ind w:left="5749" w:hanging="360"/>
      </w:pPr>
    </w:lvl>
    <w:lvl w:ilvl="8" w:tplc="17206F74">
      <w:start w:val="1"/>
      <w:numFmt w:val="decimal"/>
      <w:lvlText w:val="%9."/>
      <w:lvlJc w:val="right"/>
      <w:pPr>
        <w:ind w:left="6469" w:hanging="180"/>
      </w:pPr>
    </w:lvl>
  </w:abstractNum>
  <w:abstractNum w:abstractNumId="2" w15:restartNumberingAfterBreak="0">
    <w:nsid w:val="0F821BF9"/>
    <w:multiLevelType w:val="hybridMultilevel"/>
    <w:tmpl w:val="9982A0B8"/>
    <w:lvl w:ilvl="0" w:tplc="3BD2559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470C161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A985AB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DFC364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68C399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01E4E7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3A8B82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16C814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074C2E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86C1E64"/>
    <w:multiLevelType w:val="hybridMultilevel"/>
    <w:tmpl w:val="53706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008CB"/>
    <w:multiLevelType w:val="multilevel"/>
    <w:tmpl w:val="154C6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DC0D3D"/>
    <w:multiLevelType w:val="multilevel"/>
    <w:tmpl w:val="0E78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5A4F22"/>
    <w:multiLevelType w:val="hybridMultilevel"/>
    <w:tmpl w:val="01964E98"/>
    <w:lvl w:ilvl="0" w:tplc="92B48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2742068">
      <w:start w:val="1"/>
      <w:numFmt w:val="lowerLetter"/>
      <w:lvlText w:val="%2."/>
      <w:lvlJc w:val="left"/>
      <w:pPr>
        <w:ind w:left="1789" w:hanging="360"/>
      </w:pPr>
    </w:lvl>
    <w:lvl w:ilvl="2" w:tplc="B8144652">
      <w:start w:val="1"/>
      <w:numFmt w:val="lowerRoman"/>
      <w:lvlText w:val="%3."/>
      <w:lvlJc w:val="right"/>
      <w:pPr>
        <w:ind w:left="2509" w:hanging="180"/>
      </w:pPr>
    </w:lvl>
    <w:lvl w:ilvl="3" w:tplc="404E6034">
      <w:start w:val="1"/>
      <w:numFmt w:val="decimal"/>
      <w:lvlText w:val="%4."/>
      <w:lvlJc w:val="left"/>
      <w:pPr>
        <w:ind w:left="3229" w:hanging="360"/>
      </w:pPr>
    </w:lvl>
    <w:lvl w:ilvl="4" w:tplc="27180F08">
      <w:start w:val="1"/>
      <w:numFmt w:val="lowerLetter"/>
      <w:lvlText w:val="%5."/>
      <w:lvlJc w:val="left"/>
      <w:pPr>
        <w:ind w:left="3949" w:hanging="360"/>
      </w:pPr>
    </w:lvl>
    <w:lvl w:ilvl="5" w:tplc="0E3C6904">
      <w:start w:val="1"/>
      <w:numFmt w:val="lowerRoman"/>
      <w:lvlText w:val="%6."/>
      <w:lvlJc w:val="right"/>
      <w:pPr>
        <w:ind w:left="4669" w:hanging="180"/>
      </w:pPr>
    </w:lvl>
    <w:lvl w:ilvl="6" w:tplc="4A02A24A">
      <w:start w:val="1"/>
      <w:numFmt w:val="decimal"/>
      <w:lvlText w:val="%7."/>
      <w:lvlJc w:val="left"/>
      <w:pPr>
        <w:ind w:left="5389" w:hanging="360"/>
      </w:pPr>
    </w:lvl>
    <w:lvl w:ilvl="7" w:tplc="5A444350">
      <w:start w:val="1"/>
      <w:numFmt w:val="lowerLetter"/>
      <w:lvlText w:val="%8."/>
      <w:lvlJc w:val="left"/>
      <w:pPr>
        <w:ind w:left="6109" w:hanging="360"/>
      </w:pPr>
    </w:lvl>
    <w:lvl w:ilvl="8" w:tplc="A4E2FE3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08433E"/>
    <w:multiLevelType w:val="multilevel"/>
    <w:tmpl w:val="B93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52B7B"/>
    <w:multiLevelType w:val="multilevel"/>
    <w:tmpl w:val="B03C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9B714A"/>
    <w:multiLevelType w:val="hybridMultilevel"/>
    <w:tmpl w:val="F8E06F5C"/>
    <w:lvl w:ilvl="0" w:tplc="756AF38C">
      <w:start w:val="1"/>
      <w:numFmt w:val="decimal"/>
      <w:lvlText w:val="%1)"/>
      <w:lvlJc w:val="left"/>
      <w:pPr>
        <w:ind w:left="709" w:hanging="360"/>
      </w:pPr>
    </w:lvl>
    <w:lvl w:ilvl="1" w:tplc="01A0D8A0">
      <w:start w:val="1"/>
      <w:numFmt w:val="lowerLetter"/>
      <w:lvlText w:val="%2."/>
      <w:lvlJc w:val="left"/>
      <w:pPr>
        <w:ind w:left="1429" w:hanging="360"/>
      </w:pPr>
    </w:lvl>
    <w:lvl w:ilvl="2" w:tplc="13E6B044">
      <w:start w:val="1"/>
      <w:numFmt w:val="lowerRoman"/>
      <w:lvlText w:val="%3."/>
      <w:lvlJc w:val="right"/>
      <w:pPr>
        <w:ind w:left="2149" w:hanging="180"/>
      </w:pPr>
    </w:lvl>
    <w:lvl w:ilvl="3" w:tplc="8FE83342">
      <w:start w:val="1"/>
      <w:numFmt w:val="decimal"/>
      <w:lvlText w:val="%4."/>
      <w:lvlJc w:val="left"/>
      <w:pPr>
        <w:ind w:left="2869" w:hanging="360"/>
      </w:pPr>
    </w:lvl>
    <w:lvl w:ilvl="4" w:tplc="D05855C4">
      <w:start w:val="1"/>
      <w:numFmt w:val="lowerLetter"/>
      <w:lvlText w:val="%5."/>
      <w:lvlJc w:val="left"/>
      <w:pPr>
        <w:ind w:left="3589" w:hanging="360"/>
      </w:pPr>
    </w:lvl>
    <w:lvl w:ilvl="5" w:tplc="B4B4F2CE">
      <w:start w:val="1"/>
      <w:numFmt w:val="lowerRoman"/>
      <w:lvlText w:val="%6."/>
      <w:lvlJc w:val="right"/>
      <w:pPr>
        <w:ind w:left="4309" w:hanging="180"/>
      </w:pPr>
    </w:lvl>
    <w:lvl w:ilvl="6" w:tplc="6422D7A6">
      <w:start w:val="1"/>
      <w:numFmt w:val="decimal"/>
      <w:lvlText w:val="%7."/>
      <w:lvlJc w:val="left"/>
      <w:pPr>
        <w:ind w:left="5029" w:hanging="360"/>
      </w:pPr>
    </w:lvl>
    <w:lvl w:ilvl="7" w:tplc="B5B0BD72">
      <w:start w:val="1"/>
      <w:numFmt w:val="lowerLetter"/>
      <w:lvlText w:val="%8."/>
      <w:lvlJc w:val="left"/>
      <w:pPr>
        <w:ind w:left="5749" w:hanging="360"/>
      </w:pPr>
    </w:lvl>
    <w:lvl w:ilvl="8" w:tplc="5E8A277A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6BA1516F"/>
    <w:multiLevelType w:val="hybridMultilevel"/>
    <w:tmpl w:val="CFC2E990"/>
    <w:lvl w:ilvl="0" w:tplc="FCC0D44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D70104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334CE8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AB2C94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8A6CDC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08875D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04A2AA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AA0EEA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78C54B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6C006C2"/>
    <w:multiLevelType w:val="hybridMultilevel"/>
    <w:tmpl w:val="EBCA39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D7"/>
    <w:rsid w:val="000969D2"/>
    <w:rsid w:val="000D265F"/>
    <w:rsid w:val="00106BC2"/>
    <w:rsid w:val="00195B2B"/>
    <w:rsid w:val="00235BA9"/>
    <w:rsid w:val="002E67A6"/>
    <w:rsid w:val="00355ED4"/>
    <w:rsid w:val="0046672A"/>
    <w:rsid w:val="004B3ABE"/>
    <w:rsid w:val="005F2BE2"/>
    <w:rsid w:val="006E374E"/>
    <w:rsid w:val="00782074"/>
    <w:rsid w:val="007979B0"/>
    <w:rsid w:val="008765FB"/>
    <w:rsid w:val="008D43DB"/>
    <w:rsid w:val="0092735D"/>
    <w:rsid w:val="00961731"/>
    <w:rsid w:val="00981C77"/>
    <w:rsid w:val="009A0335"/>
    <w:rsid w:val="009F3099"/>
    <w:rsid w:val="00A74A35"/>
    <w:rsid w:val="00B342F8"/>
    <w:rsid w:val="00B552DE"/>
    <w:rsid w:val="00BA64EF"/>
    <w:rsid w:val="00BB6D61"/>
    <w:rsid w:val="00BF538B"/>
    <w:rsid w:val="00C079D7"/>
    <w:rsid w:val="00C60663"/>
    <w:rsid w:val="00C75900"/>
    <w:rsid w:val="00CA4953"/>
    <w:rsid w:val="00D31198"/>
    <w:rsid w:val="00EB1A3D"/>
    <w:rsid w:val="00EF752E"/>
    <w:rsid w:val="00F31CE0"/>
    <w:rsid w:val="00F60EF4"/>
    <w:rsid w:val="00F732A0"/>
    <w:rsid w:val="00F8558E"/>
    <w:rsid w:val="00FA3B73"/>
    <w:rsid w:val="00F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277D"/>
  <w15:docId w15:val="{895B7FF6-0477-452F-BB02-41FF764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Standard">
    <w:name w:val="Standar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Courier New"/>
      <w:sz w:val="20"/>
      <w:szCs w:val="20"/>
      <w:lang w:eastAsia="ru-RU" w:bidi="hi-IN"/>
    </w:rPr>
  </w:style>
  <w:style w:type="paragraph" w:customStyle="1" w:styleId="13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semiHidden/>
    <w:unhideWhenUsed/>
    <w:rsid w:val="0079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7979B0"/>
    <w:rPr>
      <w:b/>
      <w:bCs/>
    </w:rPr>
  </w:style>
  <w:style w:type="character" w:customStyle="1" w:styleId="markdown-word">
    <w:name w:val="markdown-word"/>
    <w:basedOn w:val="a0"/>
    <w:rsid w:val="00797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chkareva.dasha0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11</Pages>
  <Words>3029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Краснопольская Валерия Дмитриевна</dc:creator>
  <cp:lastModifiedBy>Виктория</cp:lastModifiedBy>
  <cp:revision>14</cp:revision>
  <dcterms:created xsi:type="dcterms:W3CDTF">2026-03-11T10:08:00Z</dcterms:created>
  <dcterms:modified xsi:type="dcterms:W3CDTF">2026-03-13T08:24:00Z</dcterms:modified>
</cp:coreProperties>
</file>