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57" w:rsidRPr="001621C9" w:rsidRDefault="001B28C1" w:rsidP="001B28C1">
      <w:pPr>
        <w:pStyle w:val="1"/>
        <w:numPr>
          <w:ilvl w:val="1"/>
          <w:numId w:val="12"/>
        </w:numPr>
        <w:spacing w:before="0" w:beforeAutospacing="0" w:after="0" w:afterAutospacing="0"/>
        <w:ind w:left="0" w:right="0" w:firstLine="0"/>
        <w:jc w:val="left"/>
        <w:rPr>
          <w:b w:val="0"/>
          <w:color w:val="333333"/>
          <w:sz w:val="28"/>
          <w:szCs w:val="28"/>
        </w:rPr>
      </w:pPr>
      <w:r>
        <w:rPr>
          <w:rFonts w:eastAsiaTheme="minorHAnsi"/>
          <w:b w:val="0"/>
          <w:bCs w:val="0"/>
          <w:noProof/>
          <w:kern w:val="0"/>
          <w:sz w:val="28"/>
          <w:szCs w:val="28"/>
        </w:rPr>
        <w:drawing>
          <wp:inline distT="0" distB="0" distL="0" distR="0">
            <wp:extent cx="5772647" cy="9756250"/>
            <wp:effectExtent l="19050" t="0" r="0" b="0"/>
            <wp:docPr id="1" name="Рисунок 1" descr="C:\Documents and Settings\Denis\Рабочий стол\положение  рес цен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enis\Рабочий стол\положение  рес цент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252" r="4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647" cy="975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28C1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lastRenderedPageBreak/>
        <w:t xml:space="preserve"> </w:t>
      </w:r>
      <w:r w:rsidR="00540F15" w:rsidRPr="001621C9">
        <w:rPr>
          <w:b w:val="0"/>
          <w:sz w:val="28"/>
          <w:szCs w:val="28"/>
        </w:rPr>
        <w:t>области», Распоряжением Губернатора Белгородской области от 18 сентября 2018 года № 751-р «О региональном совете по развитию добровольчества (волонтерства) в Белгородской области»</w:t>
      </w:r>
      <w:r w:rsidR="00CC31A3" w:rsidRPr="001621C9">
        <w:rPr>
          <w:b w:val="0"/>
          <w:sz w:val="28"/>
          <w:szCs w:val="28"/>
        </w:rPr>
        <w:t>.</w:t>
      </w:r>
    </w:p>
    <w:p w:rsidR="002B5A57" w:rsidRPr="001621C9" w:rsidRDefault="00E235CA" w:rsidP="001B28C1">
      <w:pPr>
        <w:pStyle w:val="a4"/>
        <w:numPr>
          <w:ilvl w:val="1"/>
          <w:numId w:val="32"/>
        </w:numPr>
        <w:ind w:left="0" w:right="0" w:firstLine="709"/>
      </w:pPr>
      <w:r w:rsidRPr="001621C9">
        <w:t>Ресурсн</w:t>
      </w:r>
      <w:r w:rsidR="00C312F2">
        <w:t>ая</w:t>
      </w:r>
      <w:r w:rsidRPr="001621C9">
        <w:t xml:space="preserve"> площадк</w:t>
      </w:r>
      <w:r w:rsidR="00C312F2">
        <w:t>а</w:t>
      </w:r>
      <w:r w:rsidRPr="001621C9">
        <w:t xml:space="preserve"> </w:t>
      </w:r>
      <w:r w:rsidR="00C312F2">
        <w:t>являе</w:t>
      </w:r>
      <w:r w:rsidR="00A36178" w:rsidRPr="001621C9">
        <w:t>тся подведомственной структурой Регионального ресурсного центра развития добровольчества</w:t>
      </w:r>
      <w:r w:rsidR="00592C77" w:rsidRPr="001621C9">
        <w:t xml:space="preserve"> областного государственного бюджетного учреждения «Центр молодежных инициатив</w:t>
      </w:r>
      <w:r w:rsidR="00FC1954">
        <w:t>.</w:t>
      </w:r>
    </w:p>
    <w:p w:rsidR="00A36178" w:rsidRPr="001621C9" w:rsidRDefault="00A36178" w:rsidP="001B28C1">
      <w:pPr>
        <w:pStyle w:val="a4"/>
        <w:numPr>
          <w:ilvl w:val="1"/>
          <w:numId w:val="32"/>
        </w:numPr>
        <w:ind w:left="0" w:right="0" w:firstLine="709"/>
      </w:pPr>
      <w:r w:rsidRPr="001621C9">
        <w:t>Ресурсн</w:t>
      </w:r>
      <w:r w:rsidR="00C312F2">
        <w:t>ая</w:t>
      </w:r>
      <w:r w:rsidRPr="001621C9">
        <w:t xml:space="preserve"> площадк</w:t>
      </w:r>
      <w:r w:rsidR="00C312F2">
        <w:t>а</w:t>
      </w:r>
      <w:r w:rsidRPr="001621C9">
        <w:t xml:space="preserve"> в своей деятельности исход</w:t>
      </w:r>
      <w:r w:rsidR="00C312F2">
        <w:t>и</w:t>
      </w:r>
      <w:r w:rsidRPr="001621C9">
        <w:t>т из принципов социальной и экономической целесообразности, гармоничного сочетания разных направлений добровольческой (волонтерской) деятельности.</w:t>
      </w:r>
    </w:p>
    <w:p w:rsidR="00A36178" w:rsidRPr="001621C9" w:rsidRDefault="00A36178" w:rsidP="001B28C1">
      <w:pPr>
        <w:pStyle w:val="a4"/>
        <w:numPr>
          <w:ilvl w:val="1"/>
          <w:numId w:val="32"/>
        </w:numPr>
        <w:ind w:left="0" w:right="0" w:firstLine="709"/>
      </w:pPr>
      <w:r w:rsidRPr="001621C9">
        <w:t>Настоящ</w:t>
      </w:r>
      <w:r w:rsidR="00837946">
        <w:t xml:space="preserve">ее Положение </w:t>
      </w:r>
      <w:r w:rsidRPr="001621C9">
        <w:t xml:space="preserve">устанавливает минимальные требования к содержанию, структуре и условиям деятельности </w:t>
      </w:r>
      <w:r w:rsidR="00CC31A3" w:rsidRPr="001621C9">
        <w:t>Ресурсной площадки</w:t>
      </w:r>
      <w:r w:rsidRPr="001621C9">
        <w:t>.</w:t>
      </w:r>
    </w:p>
    <w:p w:rsidR="002B5A57" w:rsidRPr="001621C9" w:rsidRDefault="002B5A57" w:rsidP="00A84DA7">
      <w:pPr>
        <w:numPr>
          <w:ilvl w:val="0"/>
          <w:numId w:val="0"/>
        </w:numPr>
        <w:ind w:left="450"/>
      </w:pPr>
    </w:p>
    <w:p w:rsidR="00F837E0" w:rsidRPr="001621C9" w:rsidRDefault="00F837E0" w:rsidP="00A84DA7">
      <w:pPr>
        <w:jc w:val="center"/>
        <w:rPr>
          <w:b/>
          <w:lang w:val="en-US"/>
        </w:rPr>
      </w:pPr>
      <w:r w:rsidRPr="001621C9">
        <w:rPr>
          <w:b/>
        </w:rPr>
        <w:t>Основные задачи</w:t>
      </w:r>
      <w:r w:rsidR="00CC31A3" w:rsidRPr="001621C9">
        <w:rPr>
          <w:b/>
          <w:lang w:val="en-US"/>
        </w:rPr>
        <w:t xml:space="preserve"> </w:t>
      </w:r>
      <w:r w:rsidR="00CC31A3" w:rsidRPr="001621C9">
        <w:rPr>
          <w:b/>
        </w:rPr>
        <w:t>Ресурсной площадки</w:t>
      </w:r>
    </w:p>
    <w:p w:rsidR="00A36178" w:rsidRPr="00A25845" w:rsidRDefault="0046093D" w:rsidP="00A84DA7">
      <w:pPr>
        <w:numPr>
          <w:ilvl w:val="0"/>
          <w:numId w:val="0"/>
        </w:numPr>
        <w:ind w:right="0" w:firstLine="709"/>
      </w:pPr>
      <w:r w:rsidRPr="00A25845">
        <w:t xml:space="preserve">2.1. </w:t>
      </w:r>
      <w:r w:rsidR="00CC31A3" w:rsidRPr="00A25845">
        <w:t xml:space="preserve">Развитие инфраструктуры добровольческого движения в муниципалитете на основе единых принципов и подходов; </w:t>
      </w:r>
    </w:p>
    <w:p w:rsidR="00A36178" w:rsidRPr="00A25845" w:rsidRDefault="00A36178" w:rsidP="00A84DA7">
      <w:pPr>
        <w:numPr>
          <w:ilvl w:val="0"/>
          <w:numId w:val="0"/>
        </w:numPr>
        <w:ind w:right="0" w:firstLine="709"/>
      </w:pPr>
      <w:r w:rsidRPr="00A25845">
        <w:t xml:space="preserve">2.2. </w:t>
      </w:r>
      <w:r w:rsidR="00CC31A3" w:rsidRPr="00A25845">
        <w:t xml:space="preserve">Выявление и поддержка лучших волонтерских инициатив                     и проектов; </w:t>
      </w:r>
    </w:p>
    <w:p w:rsidR="00A36178" w:rsidRPr="00A25845" w:rsidRDefault="00A36178" w:rsidP="00A84DA7">
      <w:pPr>
        <w:numPr>
          <w:ilvl w:val="0"/>
          <w:numId w:val="0"/>
        </w:numPr>
        <w:ind w:right="0" w:firstLine="709"/>
      </w:pPr>
      <w:r w:rsidRPr="00A25845">
        <w:t>2.</w:t>
      </w:r>
      <w:r w:rsidR="0046093D" w:rsidRPr="00A25845">
        <w:t xml:space="preserve">3. </w:t>
      </w:r>
      <w:r w:rsidR="00CC31A3" w:rsidRPr="00A25845">
        <w:t>Формирование и реализация муниципального плана добровольческих (волонтерских) мероприятий;</w:t>
      </w:r>
    </w:p>
    <w:p w:rsidR="00A36178" w:rsidRPr="00A25845" w:rsidRDefault="00A36178" w:rsidP="00A84DA7">
      <w:pPr>
        <w:numPr>
          <w:ilvl w:val="0"/>
          <w:numId w:val="0"/>
        </w:numPr>
        <w:ind w:right="0" w:firstLine="709"/>
      </w:pPr>
      <w:r w:rsidRPr="00A25845">
        <w:t>2.</w:t>
      </w:r>
      <w:r w:rsidR="0046093D" w:rsidRPr="00A25845">
        <w:t>4.</w:t>
      </w:r>
      <w:r w:rsidRPr="00A25845">
        <w:t xml:space="preserve"> </w:t>
      </w:r>
      <w:r w:rsidR="00CC31A3" w:rsidRPr="00A25845">
        <w:t>Информирование жителей муниципального образования о проводимых мероприятиях;</w:t>
      </w:r>
    </w:p>
    <w:p w:rsidR="00A36178" w:rsidRPr="00A25845" w:rsidRDefault="00A36178" w:rsidP="00A84DA7">
      <w:pPr>
        <w:numPr>
          <w:ilvl w:val="0"/>
          <w:numId w:val="0"/>
        </w:numPr>
        <w:ind w:right="0" w:firstLine="709"/>
      </w:pPr>
      <w:r w:rsidRPr="00A25845">
        <w:t>2.</w:t>
      </w:r>
      <w:r w:rsidR="0046093D" w:rsidRPr="00A25845">
        <w:t>5</w:t>
      </w:r>
      <w:r w:rsidRPr="00A25845">
        <w:t xml:space="preserve">. </w:t>
      </w:r>
      <w:r w:rsidR="00CC31A3" w:rsidRPr="00A25845">
        <w:t xml:space="preserve">Обеспечение участия представителей </w:t>
      </w:r>
      <w:r w:rsidR="00FC1954">
        <w:t>района</w:t>
      </w:r>
      <w:r w:rsidR="00CC31A3" w:rsidRPr="00A25845">
        <w:t xml:space="preserve"> в</w:t>
      </w:r>
      <w:r w:rsidR="00FC1954">
        <w:t xml:space="preserve"> региональных и</w:t>
      </w:r>
      <w:r w:rsidR="00CC31A3" w:rsidRPr="00A25845">
        <w:t xml:space="preserve"> федеральных добровольческих (волонтерских) мероприятиях;</w:t>
      </w:r>
    </w:p>
    <w:p w:rsidR="00A36178" w:rsidRPr="00A25845" w:rsidRDefault="00A36178" w:rsidP="00A84DA7">
      <w:pPr>
        <w:numPr>
          <w:ilvl w:val="0"/>
          <w:numId w:val="0"/>
        </w:numPr>
        <w:ind w:right="0" w:firstLine="709"/>
      </w:pPr>
      <w:r w:rsidRPr="00A25845">
        <w:t>2.</w:t>
      </w:r>
      <w:r w:rsidR="0046093D" w:rsidRPr="00A25845">
        <w:t>6</w:t>
      </w:r>
      <w:r w:rsidRPr="00A25845">
        <w:t xml:space="preserve">. Организация взаимодействия </w:t>
      </w:r>
      <w:r w:rsidR="00FC1954">
        <w:t xml:space="preserve">местных </w:t>
      </w:r>
      <w:r w:rsidRPr="00A25845">
        <w:t>органов</w:t>
      </w:r>
      <w:r w:rsidR="00FC1954">
        <w:t xml:space="preserve"> самоуправления</w:t>
      </w:r>
      <w:r w:rsidRPr="00A25845">
        <w:t xml:space="preserve"> и их подведомственных учреждений с организаторами добровольчества, волонтерскими организациями, СО НКО и волонтерами; </w:t>
      </w:r>
    </w:p>
    <w:p w:rsidR="00A36178" w:rsidRPr="00A25845" w:rsidRDefault="00A36178" w:rsidP="00A84DA7">
      <w:pPr>
        <w:numPr>
          <w:ilvl w:val="0"/>
          <w:numId w:val="0"/>
        </w:numPr>
        <w:ind w:right="0" w:firstLine="709"/>
      </w:pPr>
      <w:r w:rsidRPr="00A25845">
        <w:t>2.</w:t>
      </w:r>
      <w:r w:rsidR="0046093D" w:rsidRPr="00A25845">
        <w:t>7.</w:t>
      </w:r>
      <w:r w:rsidRPr="00A25845">
        <w:t xml:space="preserve"> Осуществление деятельности по планированию, разработке и реализации проектов и программ в сфере добровольческой дея</w:t>
      </w:r>
      <w:r w:rsidR="00FC1954">
        <w:t>тельности;</w:t>
      </w:r>
    </w:p>
    <w:p w:rsidR="00A36178" w:rsidRDefault="00A36178" w:rsidP="00A84DA7">
      <w:pPr>
        <w:numPr>
          <w:ilvl w:val="0"/>
          <w:numId w:val="0"/>
        </w:numPr>
        <w:ind w:right="0" w:firstLine="709"/>
      </w:pPr>
      <w:r w:rsidRPr="00A25845">
        <w:t>2.</w:t>
      </w:r>
      <w:r w:rsidR="0046093D" w:rsidRPr="00A25845">
        <w:t>8.</w:t>
      </w:r>
      <w:r w:rsidRPr="00A25845">
        <w:t xml:space="preserve"> Мониторинг эффективности проведения добровольче</w:t>
      </w:r>
      <w:r w:rsidR="00FC1954">
        <w:t>ских (волонтерских) мероприятий;</w:t>
      </w:r>
      <w:bookmarkStart w:id="0" w:name="_GoBack"/>
      <w:bookmarkEnd w:id="0"/>
    </w:p>
    <w:p w:rsidR="00593FF1" w:rsidRPr="00A36178" w:rsidRDefault="00593FF1" w:rsidP="00A84DA7">
      <w:pPr>
        <w:numPr>
          <w:ilvl w:val="0"/>
          <w:numId w:val="0"/>
        </w:numPr>
        <w:ind w:right="0" w:firstLine="709"/>
      </w:pPr>
      <w:r>
        <w:t>2.</w:t>
      </w:r>
      <w:r w:rsidR="00FC1954">
        <w:t>9</w:t>
      </w:r>
      <w:r>
        <w:t xml:space="preserve">. </w:t>
      </w:r>
      <w:r w:rsidR="00497B02">
        <w:t>О</w:t>
      </w:r>
      <w:r>
        <w:t>рганизация системы мер нематериального поощрения добровольцев в муниципальном образовании.</w:t>
      </w:r>
    </w:p>
    <w:p w:rsidR="00A36178" w:rsidRPr="00A36178" w:rsidRDefault="00A36178" w:rsidP="00A84DA7">
      <w:pPr>
        <w:numPr>
          <w:ilvl w:val="0"/>
          <w:numId w:val="0"/>
        </w:numPr>
        <w:ind w:left="709"/>
      </w:pPr>
    </w:p>
    <w:p w:rsidR="00A36178" w:rsidRPr="001D4726" w:rsidRDefault="00A84DA7" w:rsidP="00A84DA7">
      <w:pPr>
        <w:numPr>
          <w:ilvl w:val="0"/>
          <w:numId w:val="0"/>
        </w:numPr>
        <w:ind w:left="709"/>
        <w:jc w:val="center"/>
        <w:rPr>
          <w:b/>
        </w:rPr>
      </w:pPr>
      <w:r w:rsidRPr="001D4726">
        <w:rPr>
          <w:b/>
          <w:lang w:val="en-US"/>
        </w:rPr>
        <w:t>III</w:t>
      </w:r>
      <w:proofErr w:type="gramStart"/>
      <w:r w:rsidRPr="001D4726">
        <w:rPr>
          <w:b/>
        </w:rPr>
        <w:t xml:space="preserve">.  </w:t>
      </w:r>
      <w:r w:rsidR="00A36178" w:rsidRPr="001D4726">
        <w:rPr>
          <w:b/>
        </w:rPr>
        <w:t>Функции</w:t>
      </w:r>
      <w:proofErr w:type="gramEnd"/>
      <w:r w:rsidR="00A36178" w:rsidRPr="001D4726">
        <w:rPr>
          <w:b/>
        </w:rPr>
        <w:t xml:space="preserve"> </w:t>
      </w:r>
      <w:r w:rsidR="00381755" w:rsidRPr="001D4726">
        <w:rPr>
          <w:b/>
        </w:rPr>
        <w:t>Ресурсной площадки</w:t>
      </w:r>
    </w:p>
    <w:p w:rsidR="00593FF1" w:rsidRPr="00593FF1" w:rsidRDefault="00593FF1" w:rsidP="001621C9">
      <w:pPr>
        <w:numPr>
          <w:ilvl w:val="0"/>
          <w:numId w:val="0"/>
        </w:numPr>
        <w:ind w:right="0" w:firstLine="709"/>
      </w:pPr>
      <w:r>
        <w:t xml:space="preserve">3.1. </w:t>
      </w:r>
      <w:r w:rsidRPr="00593FF1">
        <w:t>Проведение исследований</w:t>
      </w:r>
      <w:r w:rsidR="00497B02">
        <w:t xml:space="preserve"> и мониторингов</w:t>
      </w:r>
      <w:r w:rsidRPr="00593FF1">
        <w:t xml:space="preserve"> с целью выявления проблем и потребностей в сфере развития добровольчества</w:t>
      </w:r>
      <w:r>
        <w:t>.</w:t>
      </w:r>
    </w:p>
    <w:p w:rsidR="00593FF1" w:rsidRPr="00593FF1" w:rsidRDefault="001621C9" w:rsidP="001621C9">
      <w:pPr>
        <w:pStyle w:val="a4"/>
        <w:numPr>
          <w:ilvl w:val="0"/>
          <w:numId w:val="0"/>
        </w:numPr>
        <w:ind w:right="0" w:firstLine="709"/>
      </w:pPr>
      <w:r>
        <w:t xml:space="preserve">3.2. </w:t>
      </w:r>
      <w:r w:rsidR="00593FF1" w:rsidRPr="00593FF1">
        <w:t xml:space="preserve">Повышение компетенций участников волонтерского движения, в том числе сотрудников органов </w:t>
      </w:r>
      <w:r w:rsidR="00FC1954">
        <w:t>местного самоуправления</w:t>
      </w:r>
      <w:r w:rsidR="00593FF1" w:rsidRPr="00593FF1">
        <w:t xml:space="preserve">, НКО и коммерческих организаций с помощью </w:t>
      </w:r>
      <w:r w:rsidR="00FC1954">
        <w:t>муниципальных</w:t>
      </w:r>
      <w:r w:rsidR="00593FF1" w:rsidRPr="00593FF1">
        <w:t xml:space="preserve"> программ и методического сопровождения</w:t>
      </w:r>
      <w:r w:rsidR="00467E64">
        <w:t>.</w:t>
      </w:r>
    </w:p>
    <w:p w:rsidR="00593FF1" w:rsidRPr="00593FF1" w:rsidRDefault="001621C9" w:rsidP="001621C9">
      <w:pPr>
        <w:numPr>
          <w:ilvl w:val="0"/>
          <w:numId w:val="0"/>
        </w:numPr>
        <w:ind w:right="0" w:firstLine="709"/>
      </w:pPr>
      <w:r>
        <w:t xml:space="preserve">3.3. </w:t>
      </w:r>
      <w:r w:rsidR="00497B02" w:rsidRPr="00593FF1">
        <w:t>Предоставление помещения для деятельности волонтеров и организаций (коворкинга)</w:t>
      </w:r>
      <w:r w:rsidR="00497B02">
        <w:t>.</w:t>
      </w:r>
      <w:r w:rsidR="00593FF1" w:rsidRPr="00593FF1">
        <w:t xml:space="preserve"> </w:t>
      </w:r>
    </w:p>
    <w:p w:rsidR="00593FF1" w:rsidRPr="00593FF1" w:rsidRDefault="001621C9" w:rsidP="001621C9">
      <w:pPr>
        <w:numPr>
          <w:ilvl w:val="0"/>
          <w:numId w:val="0"/>
        </w:numPr>
        <w:ind w:right="0" w:firstLine="709"/>
      </w:pPr>
      <w:r>
        <w:t xml:space="preserve">3.4. </w:t>
      </w:r>
      <w:r w:rsidR="00497B02" w:rsidRPr="00593FF1">
        <w:t>Организация взаимодействия волонтеров и организаций</w:t>
      </w:r>
      <w:r w:rsidR="00497B02">
        <w:t>.</w:t>
      </w:r>
    </w:p>
    <w:p w:rsidR="00593FF1" w:rsidRPr="00593FF1" w:rsidRDefault="001621C9" w:rsidP="001621C9">
      <w:pPr>
        <w:numPr>
          <w:ilvl w:val="0"/>
          <w:numId w:val="0"/>
        </w:numPr>
        <w:ind w:right="0" w:firstLine="709"/>
      </w:pPr>
      <w:r>
        <w:t xml:space="preserve">3.5. </w:t>
      </w:r>
      <w:r w:rsidR="00593FF1" w:rsidRPr="00593FF1">
        <w:t>Нематериальное поощрение граждан, участвующих в волонтерской деятельности</w:t>
      </w:r>
      <w:r w:rsidR="00467E64">
        <w:t>.</w:t>
      </w:r>
    </w:p>
    <w:p w:rsidR="00593FF1" w:rsidRPr="00593FF1" w:rsidRDefault="001621C9" w:rsidP="001621C9">
      <w:pPr>
        <w:numPr>
          <w:ilvl w:val="0"/>
          <w:numId w:val="0"/>
        </w:numPr>
        <w:ind w:right="0" w:firstLine="709"/>
      </w:pPr>
      <w:r>
        <w:t xml:space="preserve">3.6. </w:t>
      </w:r>
      <w:r w:rsidR="00593FF1" w:rsidRPr="00593FF1">
        <w:t xml:space="preserve">Информационная поддержка деятельности волонтерских </w:t>
      </w:r>
      <w:r w:rsidR="00593FF1" w:rsidRPr="00593FF1">
        <w:lastRenderedPageBreak/>
        <w:t>организаций и их проектов</w:t>
      </w:r>
      <w:r w:rsidR="00467E64">
        <w:t>.</w:t>
      </w:r>
    </w:p>
    <w:p w:rsidR="00593FF1" w:rsidRPr="00593FF1" w:rsidRDefault="001621C9" w:rsidP="001621C9">
      <w:pPr>
        <w:numPr>
          <w:ilvl w:val="0"/>
          <w:numId w:val="0"/>
        </w:numPr>
        <w:ind w:right="0" w:firstLine="709"/>
      </w:pPr>
      <w:r>
        <w:t xml:space="preserve">3.7. </w:t>
      </w:r>
      <w:r w:rsidR="00593FF1" w:rsidRPr="00593FF1">
        <w:t xml:space="preserve">Популяризация добровольческого движения в </w:t>
      </w:r>
      <w:r w:rsidR="00467E64">
        <w:t>муниципалитете</w:t>
      </w:r>
      <w:r w:rsidR="00593FF1" w:rsidRPr="00593FF1">
        <w:t>, создание механизмов по вовлечению граждан в добровольческую деятельность</w:t>
      </w:r>
      <w:r w:rsidR="00467E64">
        <w:t>.</w:t>
      </w:r>
    </w:p>
    <w:p w:rsidR="00593FF1" w:rsidRPr="00593FF1" w:rsidRDefault="001621C9" w:rsidP="001621C9">
      <w:pPr>
        <w:numPr>
          <w:ilvl w:val="0"/>
          <w:numId w:val="0"/>
        </w:numPr>
        <w:ind w:right="0" w:firstLine="709"/>
      </w:pPr>
      <w:r>
        <w:t xml:space="preserve">3.8. </w:t>
      </w:r>
      <w:r w:rsidR="00593FF1" w:rsidRPr="00593FF1">
        <w:t>Оказание консультаций (</w:t>
      </w:r>
      <w:proofErr w:type="gramStart"/>
      <w:r w:rsidR="00593FF1" w:rsidRPr="00593FF1">
        <w:t>юридические</w:t>
      </w:r>
      <w:proofErr w:type="gramEnd"/>
      <w:r w:rsidR="00593FF1" w:rsidRPr="00593FF1">
        <w:t>, грантовые</w:t>
      </w:r>
      <w:r w:rsidR="00467E64">
        <w:t xml:space="preserve"> и т.д.</w:t>
      </w:r>
      <w:r w:rsidR="00593FF1" w:rsidRPr="00593FF1">
        <w:t>) и иных видов услуг, направленных на решение вопросов и задач волонтеров и волонтерских организаций</w:t>
      </w:r>
      <w:r w:rsidR="00467E64">
        <w:t>.</w:t>
      </w:r>
    </w:p>
    <w:p w:rsidR="00593FF1" w:rsidRPr="00593FF1" w:rsidRDefault="001621C9" w:rsidP="001621C9">
      <w:pPr>
        <w:numPr>
          <w:ilvl w:val="0"/>
          <w:numId w:val="0"/>
        </w:numPr>
        <w:ind w:right="0" w:firstLine="709"/>
      </w:pPr>
      <w:r>
        <w:t xml:space="preserve">3.9. </w:t>
      </w:r>
      <w:r w:rsidR="00593FF1" w:rsidRPr="00593FF1">
        <w:t>Ведение реестров и баз данных в сфере добровольчества, в том числе с использованием ЕИС «Добровольцы России»</w:t>
      </w:r>
      <w:r w:rsidR="00467E64">
        <w:t>.</w:t>
      </w:r>
    </w:p>
    <w:p w:rsidR="00593FF1" w:rsidRPr="00593FF1" w:rsidRDefault="00593FF1" w:rsidP="001621C9">
      <w:pPr>
        <w:pStyle w:val="a4"/>
        <w:numPr>
          <w:ilvl w:val="1"/>
          <w:numId w:val="31"/>
        </w:numPr>
        <w:ind w:left="0" w:right="0" w:firstLine="709"/>
      </w:pPr>
      <w:r w:rsidRPr="00593FF1">
        <w:t xml:space="preserve">Внедрение проектов и программ в </w:t>
      </w:r>
      <w:r w:rsidR="00467E64">
        <w:t>муниципальную</w:t>
      </w:r>
      <w:r w:rsidRPr="00593FF1">
        <w:t xml:space="preserve"> повестку, а также взаимодействие </w:t>
      </w:r>
      <w:r w:rsidR="00467E64">
        <w:t>с региональным ресурсным центром развития добровольчества.</w:t>
      </w:r>
    </w:p>
    <w:p w:rsidR="00593FF1" w:rsidRDefault="00593FF1" w:rsidP="00A84DA7">
      <w:pPr>
        <w:numPr>
          <w:ilvl w:val="0"/>
          <w:numId w:val="0"/>
        </w:numPr>
        <w:ind w:right="0" w:firstLine="709"/>
        <w:rPr>
          <w:highlight w:val="yellow"/>
        </w:rPr>
      </w:pPr>
    </w:p>
    <w:p w:rsidR="00F837E0" w:rsidRPr="001D4726" w:rsidRDefault="00F837E0" w:rsidP="00AF429E">
      <w:pPr>
        <w:numPr>
          <w:ilvl w:val="0"/>
          <w:numId w:val="17"/>
        </w:numPr>
        <w:jc w:val="center"/>
        <w:rPr>
          <w:b/>
          <w:bCs/>
        </w:rPr>
      </w:pPr>
      <w:r w:rsidRPr="001D4726">
        <w:rPr>
          <w:b/>
        </w:rPr>
        <w:t xml:space="preserve">Организация деятельности </w:t>
      </w:r>
      <w:r w:rsidR="001D4726" w:rsidRPr="001D4726">
        <w:rPr>
          <w:b/>
        </w:rPr>
        <w:t>Ресурсной площадки</w:t>
      </w:r>
    </w:p>
    <w:p w:rsidR="00500249" w:rsidRPr="00500249" w:rsidRDefault="001D4726" w:rsidP="003D3146">
      <w:pPr>
        <w:numPr>
          <w:ilvl w:val="0"/>
          <w:numId w:val="0"/>
        </w:numPr>
        <w:ind w:right="0" w:firstLine="709"/>
      </w:pPr>
      <w:r w:rsidRPr="00AF429E">
        <w:t>4</w:t>
      </w:r>
      <w:r w:rsidR="00A84DA7" w:rsidRPr="00AF429E">
        <w:t>.1.</w:t>
      </w:r>
      <w:r w:rsidR="00F837E0" w:rsidRPr="004C08A8">
        <w:rPr>
          <w:i/>
        </w:rPr>
        <w:t xml:space="preserve"> </w:t>
      </w:r>
      <w:r w:rsidR="00F837E0" w:rsidRPr="004C08A8">
        <w:t xml:space="preserve">Структура и штатная численность </w:t>
      </w:r>
      <w:r w:rsidR="00500249">
        <w:t xml:space="preserve">ресурсной площадки </w:t>
      </w:r>
      <w:r w:rsidR="00A2475F">
        <w:t>согласовыва</w:t>
      </w:r>
      <w:r w:rsidR="00F837E0" w:rsidRPr="004C08A8">
        <w:t xml:space="preserve">ется </w:t>
      </w:r>
      <w:r w:rsidR="006818BA">
        <w:t>первым заместителем главы администрации муниципального образования.</w:t>
      </w:r>
    </w:p>
    <w:p w:rsidR="00500249" w:rsidRDefault="001D4726" w:rsidP="003D3146">
      <w:pPr>
        <w:numPr>
          <w:ilvl w:val="0"/>
          <w:numId w:val="0"/>
        </w:numPr>
        <w:ind w:right="0" w:firstLine="709"/>
        <w:rPr>
          <w:iCs/>
        </w:rPr>
      </w:pPr>
      <w:r>
        <w:rPr>
          <w:iCs/>
        </w:rPr>
        <w:t>4</w:t>
      </w:r>
      <w:r w:rsidR="00A84DA7">
        <w:rPr>
          <w:iCs/>
        </w:rPr>
        <w:t>.2.</w:t>
      </w:r>
      <w:r w:rsidR="00AF429E">
        <w:rPr>
          <w:iCs/>
        </w:rPr>
        <w:t xml:space="preserve"> </w:t>
      </w:r>
      <w:r w:rsidR="00500249">
        <w:rPr>
          <w:iCs/>
        </w:rPr>
        <w:t>Ресурсная площадка осуществляет свою деятельность на  основании Устава или Положения.</w:t>
      </w:r>
    </w:p>
    <w:p w:rsidR="003D3146" w:rsidRDefault="003D3146" w:rsidP="003D3146">
      <w:pPr>
        <w:numPr>
          <w:ilvl w:val="0"/>
          <w:numId w:val="0"/>
        </w:numPr>
        <w:ind w:right="0" w:firstLine="709"/>
        <w:rPr>
          <w:iCs/>
        </w:rPr>
      </w:pPr>
      <w:r>
        <w:t xml:space="preserve">4.3. Ресурсная площадка к своей деятельности привлекает ответственных за развитие добровольческой деятельности в муниципальном образовании, а также представителей органов </w:t>
      </w:r>
      <w:r w:rsidR="006818BA">
        <w:t>местного самоуправления.</w:t>
      </w:r>
    </w:p>
    <w:p w:rsidR="001D4726" w:rsidRDefault="003D3146" w:rsidP="003D3146">
      <w:pPr>
        <w:numPr>
          <w:ilvl w:val="0"/>
          <w:numId w:val="0"/>
        </w:numPr>
        <w:ind w:right="0" w:firstLine="709"/>
      </w:pPr>
      <w:r>
        <w:t xml:space="preserve">4.4. </w:t>
      </w:r>
      <w:r w:rsidR="00A2475F">
        <w:t xml:space="preserve">Сотрудник Ресурсной площадки </w:t>
      </w:r>
      <w:r w:rsidR="00A2475F" w:rsidRPr="004C08A8">
        <w:t xml:space="preserve">вносит в установленном порядке на рассмотрение </w:t>
      </w:r>
      <w:r w:rsidR="006818BA">
        <w:t>муниципального</w:t>
      </w:r>
      <w:r w:rsidR="00A2475F">
        <w:t xml:space="preserve"> ресурсного центра развития добровольчества вопросы, связанные с реализацией и развитием добровольчества на территории муниципалитета.</w:t>
      </w:r>
    </w:p>
    <w:p w:rsidR="00AF429E" w:rsidRDefault="003D3146" w:rsidP="003D3146">
      <w:pPr>
        <w:numPr>
          <w:ilvl w:val="0"/>
          <w:numId w:val="0"/>
        </w:numPr>
        <w:ind w:right="0" w:firstLine="709"/>
      </w:pPr>
      <w:r>
        <w:t xml:space="preserve">4.5. </w:t>
      </w:r>
      <w:r w:rsidR="00A2475F" w:rsidRPr="00A2475F">
        <w:t>Специалисты</w:t>
      </w:r>
      <w:r w:rsidR="00A2475F">
        <w:t xml:space="preserve"> Ресурсной площадки </w:t>
      </w:r>
      <w:r w:rsidR="00A2475F" w:rsidRPr="004C08A8">
        <w:t xml:space="preserve">обязаны периодически повышать свою квалификацию: один раз в </w:t>
      </w:r>
      <w:r w:rsidR="00A2475F">
        <w:t>3 года</w:t>
      </w:r>
      <w:r w:rsidR="00A2475F" w:rsidRPr="004C08A8">
        <w:t xml:space="preserve"> - на областных курсах повышения квалификации, ежегодно - на областных, районных семинарах и других формах учебы.</w:t>
      </w:r>
    </w:p>
    <w:p w:rsidR="00AF429E" w:rsidRDefault="003D3146" w:rsidP="003D3146">
      <w:pPr>
        <w:numPr>
          <w:ilvl w:val="0"/>
          <w:numId w:val="0"/>
        </w:numPr>
        <w:ind w:right="0" w:firstLine="709"/>
      </w:pPr>
      <w:r>
        <w:t xml:space="preserve">4.6. </w:t>
      </w:r>
      <w:r w:rsidR="00A2475F">
        <w:t>Ресурсная площадка составляет перспективный межведомственный план работы по развитию добровольчества на территории муниципального образования.</w:t>
      </w:r>
    </w:p>
    <w:p w:rsidR="00AF429E" w:rsidRDefault="003D3146" w:rsidP="003D3146">
      <w:pPr>
        <w:numPr>
          <w:ilvl w:val="0"/>
          <w:numId w:val="0"/>
        </w:numPr>
        <w:ind w:right="0" w:firstLine="709"/>
      </w:pPr>
      <w:r>
        <w:t xml:space="preserve">4.7. </w:t>
      </w:r>
      <w:r w:rsidR="00A2475F">
        <w:t>Специалист</w:t>
      </w:r>
      <w:r w:rsidR="00A2475F" w:rsidRPr="00A2475F">
        <w:t>ы</w:t>
      </w:r>
      <w:r w:rsidR="00A2475F">
        <w:t xml:space="preserve"> </w:t>
      </w:r>
      <w:r w:rsidR="00A2475F" w:rsidRPr="004C08A8">
        <w:t>разрабатыва</w:t>
      </w:r>
      <w:r w:rsidR="00A2475F">
        <w:t>ют</w:t>
      </w:r>
      <w:r w:rsidR="00A2475F" w:rsidRPr="004C08A8">
        <w:t xml:space="preserve"> межведомственные проекты </w:t>
      </w:r>
      <w:r w:rsidR="00A2475F">
        <w:t xml:space="preserve">по направлению добровольчество (волонтерство) </w:t>
      </w:r>
      <w:r w:rsidR="00A2475F" w:rsidRPr="004C08A8">
        <w:t xml:space="preserve">с привлечением молодежных организаций, </w:t>
      </w:r>
      <w:proofErr w:type="gramStart"/>
      <w:r w:rsidR="00A2475F" w:rsidRPr="004C08A8">
        <w:t>бизнес-сообщес</w:t>
      </w:r>
      <w:r w:rsidR="00A2475F">
        <w:t>тв</w:t>
      </w:r>
      <w:proofErr w:type="gramEnd"/>
      <w:r w:rsidR="00A2475F">
        <w:t>, некоммерческих организаций и др.</w:t>
      </w:r>
    </w:p>
    <w:p w:rsidR="003D3146" w:rsidRDefault="003D3146" w:rsidP="003D3146">
      <w:pPr>
        <w:numPr>
          <w:ilvl w:val="0"/>
          <w:numId w:val="0"/>
        </w:numPr>
        <w:ind w:right="0" w:firstLine="709"/>
      </w:pPr>
      <w:r>
        <w:t>4.8.</w:t>
      </w:r>
      <w:r w:rsidRPr="003D3146">
        <w:t xml:space="preserve"> </w:t>
      </w:r>
      <w:r w:rsidR="00A2475F">
        <w:t xml:space="preserve">Специалисты Ресурсной площадки </w:t>
      </w:r>
      <w:r w:rsidR="00837946">
        <w:t xml:space="preserve">ежегодно </w:t>
      </w:r>
      <w:proofErr w:type="gramStart"/>
      <w:r w:rsidR="00837946">
        <w:t>отчитываю</w:t>
      </w:r>
      <w:r w:rsidR="00A2475F" w:rsidRPr="004C08A8">
        <w:t>тся</w:t>
      </w:r>
      <w:r w:rsidR="00A2475F" w:rsidRPr="003D3146">
        <w:rPr>
          <w:color w:val="151515"/>
        </w:rPr>
        <w:t xml:space="preserve"> </w:t>
      </w:r>
      <w:r w:rsidR="00A2475F" w:rsidRPr="004C08A8">
        <w:t>о</w:t>
      </w:r>
      <w:proofErr w:type="gramEnd"/>
      <w:r w:rsidR="00A2475F" w:rsidRPr="004C08A8">
        <w:t xml:space="preserve"> проделанной работе </w:t>
      </w:r>
      <w:r w:rsidR="00A2475F" w:rsidRPr="003D3146">
        <w:rPr>
          <w:color w:val="151515"/>
        </w:rPr>
        <w:t xml:space="preserve">перед </w:t>
      </w:r>
      <w:r w:rsidR="00A2475F">
        <w:rPr>
          <w:color w:val="151515"/>
        </w:rPr>
        <w:t>региональным ресурсным центром развития добровольчества и администрацией муниципального образования.</w:t>
      </w:r>
    </w:p>
    <w:p w:rsidR="003D3146" w:rsidRPr="004C08A8" w:rsidRDefault="003D3146" w:rsidP="003D3146">
      <w:pPr>
        <w:numPr>
          <w:ilvl w:val="0"/>
          <w:numId w:val="0"/>
        </w:numPr>
        <w:ind w:left="709"/>
      </w:pPr>
    </w:p>
    <w:p w:rsidR="00F837E0" w:rsidRPr="00467E64" w:rsidRDefault="00467E64" w:rsidP="00A84DA7">
      <w:pPr>
        <w:numPr>
          <w:ilvl w:val="0"/>
          <w:numId w:val="0"/>
        </w:numPr>
        <w:ind w:left="709"/>
        <w:jc w:val="center"/>
        <w:rPr>
          <w:b/>
        </w:rPr>
      </w:pPr>
      <w:bookmarkStart w:id="1" w:name="bookmark5"/>
      <w:proofErr w:type="gramStart"/>
      <w:r>
        <w:rPr>
          <w:b/>
          <w:lang w:val="en-US"/>
        </w:rPr>
        <w:t>V</w:t>
      </w:r>
      <w:r w:rsidR="00A84DA7" w:rsidRPr="00467E64">
        <w:rPr>
          <w:b/>
        </w:rPr>
        <w:t xml:space="preserve">.  </w:t>
      </w:r>
      <w:r w:rsidR="00F837E0" w:rsidRPr="00467E64">
        <w:rPr>
          <w:b/>
        </w:rPr>
        <w:t>Основные</w:t>
      </w:r>
      <w:proofErr w:type="gramEnd"/>
      <w:r w:rsidR="00F837E0" w:rsidRPr="00467E64">
        <w:rPr>
          <w:b/>
        </w:rPr>
        <w:t xml:space="preserve"> требования к деятельности </w:t>
      </w:r>
      <w:r w:rsidR="00045E04" w:rsidRPr="00467E64">
        <w:rPr>
          <w:b/>
        </w:rPr>
        <w:t>Ресурсной площадки</w:t>
      </w:r>
      <w:bookmarkEnd w:id="1"/>
    </w:p>
    <w:p w:rsidR="00F837E0" w:rsidRPr="00467E64" w:rsidRDefault="00467E64" w:rsidP="00A84DA7">
      <w:pPr>
        <w:numPr>
          <w:ilvl w:val="0"/>
          <w:numId w:val="0"/>
        </w:numPr>
        <w:ind w:right="0" w:firstLine="709"/>
        <w:rPr>
          <w:b/>
        </w:rPr>
      </w:pPr>
      <w:r>
        <w:t>5</w:t>
      </w:r>
      <w:r w:rsidR="00F837E0" w:rsidRPr="00467E64">
        <w:t xml:space="preserve">.1. </w:t>
      </w:r>
      <w:r w:rsidR="00045E04" w:rsidRPr="00467E64">
        <w:t>Ресурсная площадка</w:t>
      </w:r>
      <w:r w:rsidR="00F837E0" w:rsidRPr="00467E64">
        <w:t xml:space="preserve"> осуществляет свою деятельность на основе муниципального задания.</w:t>
      </w:r>
    </w:p>
    <w:p w:rsidR="00F837E0" w:rsidRPr="00467E64" w:rsidRDefault="00467E64" w:rsidP="00A84DA7">
      <w:pPr>
        <w:numPr>
          <w:ilvl w:val="0"/>
          <w:numId w:val="0"/>
        </w:numPr>
        <w:ind w:right="0" w:firstLine="709"/>
      </w:pPr>
      <w:r>
        <w:t>5</w:t>
      </w:r>
      <w:r w:rsidR="00F837E0" w:rsidRPr="00467E64">
        <w:t xml:space="preserve">.2. </w:t>
      </w:r>
      <w:r w:rsidR="00045E04" w:rsidRPr="00467E64">
        <w:t xml:space="preserve">Ресурсная площадка </w:t>
      </w:r>
      <w:r w:rsidR="00F837E0" w:rsidRPr="00467E64">
        <w:t>име</w:t>
      </w:r>
      <w:r w:rsidR="00045E04" w:rsidRPr="00467E64">
        <w:t>ет</w:t>
      </w:r>
      <w:r w:rsidR="00F837E0" w:rsidRPr="00467E64">
        <w:t xml:space="preserve"> </w:t>
      </w:r>
      <w:r w:rsidR="00045E04" w:rsidRPr="00467E64">
        <w:t>общий с региональным ресурсным центром развития добровольчества</w:t>
      </w:r>
      <w:r w:rsidR="00F837E0" w:rsidRPr="00467E64">
        <w:t xml:space="preserve"> фирменный стиль, предусматривающий наличие базовых элементов: логотип, цвет, шрифт. </w:t>
      </w:r>
    </w:p>
    <w:p w:rsidR="00F837E0" w:rsidRPr="00467E64" w:rsidRDefault="00467E64" w:rsidP="00A84DA7">
      <w:pPr>
        <w:numPr>
          <w:ilvl w:val="0"/>
          <w:numId w:val="0"/>
        </w:numPr>
        <w:ind w:right="0" w:firstLine="709"/>
      </w:pPr>
      <w:r>
        <w:lastRenderedPageBreak/>
        <w:t>5</w:t>
      </w:r>
      <w:r w:rsidR="00F837E0" w:rsidRPr="00467E64">
        <w:t xml:space="preserve">.3. Площадь </w:t>
      </w:r>
      <w:proofErr w:type="gramStart"/>
      <w:r w:rsidR="00500249" w:rsidRPr="00467E64">
        <w:t>ресурсной</w:t>
      </w:r>
      <w:proofErr w:type="gramEnd"/>
      <w:r w:rsidR="00500249" w:rsidRPr="00467E64">
        <w:t xml:space="preserve"> </w:t>
      </w:r>
      <w:r w:rsidR="006818BA">
        <w:t xml:space="preserve">483 </w:t>
      </w:r>
      <w:r w:rsidR="00F837E0" w:rsidRPr="00467E64">
        <w:t>м.кв.</w:t>
      </w:r>
    </w:p>
    <w:p w:rsidR="00F837E0" w:rsidRPr="00467E64" w:rsidRDefault="00467E64" w:rsidP="00A84DA7">
      <w:pPr>
        <w:numPr>
          <w:ilvl w:val="0"/>
          <w:numId w:val="0"/>
        </w:numPr>
        <w:ind w:right="0" w:firstLine="709"/>
      </w:pPr>
      <w:r>
        <w:t>5</w:t>
      </w:r>
      <w:r w:rsidR="00F837E0" w:rsidRPr="00467E64">
        <w:t xml:space="preserve">.4 </w:t>
      </w:r>
      <w:r w:rsidR="00500249" w:rsidRPr="00467E64">
        <w:t>П</w:t>
      </w:r>
      <w:r w:rsidR="00F837E0" w:rsidRPr="00467E64">
        <w:t>омещени</w:t>
      </w:r>
      <w:r w:rsidR="00500249" w:rsidRPr="00467E64">
        <w:t>е</w:t>
      </w:r>
      <w:r w:rsidR="00500249" w:rsidRPr="00467E64">
        <w:rPr>
          <w:iCs/>
        </w:rPr>
        <w:t xml:space="preserve"> Ресурсной площадки</w:t>
      </w:r>
      <w:r w:rsidR="00F837E0" w:rsidRPr="00467E64">
        <w:t>, предназначенн</w:t>
      </w:r>
      <w:r w:rsidR="00500249" w:rsidRPr="00467E64">
        <w:t>ое</w:t>
      </w:r>
      <w:r w:rsidR="00F837E0" w:rsidRPr="00467E64">
        <w:t xml:space="preserve"> для проведения мероприятий</w:t>
      </w:r>
      <w:r w:rsidR="00497B02">
        <w:t>,</w:t>
      </w:r>
      <w:r w:rsidR="00F837E0" w:rsidRPr="00467E64">
        <w:t xml:space="preserve"> должн</w:t>
      </w:r>
      <w:r w:rsidR="00500249" w:rsidRPr="00467E64">
        <w:t>о</w:t>
      </w:r>
      <w:r w:rsidR="00F837E0" w:rsidRPr="00467E64">
        <w:t xml:space="preserve"> быть обеспечен</w:t>
      </w:r>
      <w:r w:rsidR="00500249" w:rsidRPr="00467E64">
        <w:t>о</w:t>
      </w:r>
      <w:r w:rsidR="00F837E0" w:rsidRPr="00467E64">
        <w:t>:</w:t>
      </w:r>
    </w:p>
    <w:p w:rsidR="00F837E0" w:rsidRPr="00467E64" w:rsidRDefault="00A84DA7" w:rsidP="00A84DA7">
      <w:pPr>
        <w:numPr>
          <w:ilvl w:val="0"/>
          <w:numId w:val="0"/>
        </w:numPr>
        <w:ind w:right="0" w:firstLine="709"/>
      </w:pPr>
      <w:r w:rsidRPr="00467E64">
        <w:t xml:space="preserve">- </w:t>
      </w:r>
      <w:r w:rsidR="00F837E0" w:rsidRPr="00467E64">
        <w:t>возможностью трансформации;</w:t>
      </w:r>
    </w:p>
    <w:p w:rsidR="00F837E0" w:rsidRPr="00467E64" w:rsidRDefault="00A84DA7" w:rsidP="00A84DA7">
      <w:pPr>
        <w:numPr>
          <w:ilvl w:val="0"/>
          <w:numId w:val="0"/>
        </w:numPr>
        <w:ind w:right="0" w:firstLine="709"/>
      </w:pPr>
      <w:r w:rsidRPr="00467E64">
        <w:t xml:space="preserve">- </w:t>
      </w:r>
      <w:r w:rsidR="00F837E0" w:rsidRPr="00467E64">
        <w:t>цифровым и аудиовизуальным оборудованием</w:t>
      </w:r>
      <w:r w:rsidR="00500249" w:rsidRPr="00467E64">
        <w:t>;</w:t>
      </w:r>
    </w:p>
    <w:p w:rsidR="00F837E0" w:rsidRPr="00467E64" w:rsidRDefault="00A84DA7" w:rsidP="00A84DA7">
      <w:pPr>
        <w:numPr>
          <w:ilvl w:val="0"/>
          <w:numId w:val="0"/>
        </w:numPr>
        <w:ind w:right="0" w:firstLine="709"/>
      </w:pPr>
      <w:r w:rsidRPr="00467E64">
        <w:t xml:space="preserve">- </w:t>
      </w:r>
      <w:r w:rsidR="00F837E0" w:rsidRPr="00467E64">
        <w:t>широкополосным Интернетом для обеспечения доступа к медиаконтенту (для трансляции лекций, вебинаров, он-лайн вещаний);</w:t>
      </w:r>
    </w:p>
    <w:p w:rsidR="00F837E0" w:rsidRPr="00467E64" w:rsidRDefault="00A84DA7" w:rsidP="00A84DA7">
      <w:pPr>
        <w:numPr>
          <w:ilvl w:val="0"/>
          <w:numId w:val="0"/>
        </w:numPr>
        <w:ind w:right="0" w:firstLine="709"/>
      </w:pPr>
      <w:r w:rsidRPr="00467E64">
        <w:t xml:space="preserve">- </w:t>
      </w:r>
      <w:r w:rsidR="00F837E0" w:rsidRPr="00467E64">
        <w:t>кино-видеооборудованием</w:t>
      </w:r>
      <w:r w:rsidR="006818BA">
        <w:t>.</w:t>
      </w:r>
    </w:p>
    <w:p w:rsidR="00F837E0" w:rsidRPr="00467E64" w:rsidRDefault="00467E64" w:rsidP="00A84DA7">
      <w:pPr>
        <w:numPr>
          <w:ilvl w:val="0"/>
          <w:numId w:val="0"/>
        </w:numPr>
        <w:ind w:right="0" w:firstLine="709"/>
        <w:rPr>
          <w:iCs/>
          <w:color w:val="151515"/>
        </w:rPr>
      </w:pPr>
      <w:r>
        <w:t>5</w:t>
      </w:r>
      <w:r w:rsidR="00A84DA7" w:rsidRPr="00467E64">
        <w:t xml:space="preserve">.5. </w:t>
      </w:r>
      <w:r w:rsidR="00F837E0" w:rsidRPr="00467E64">
        <w:t xml:space="preserve">Режим работы </w:t>
      </w:r>
      <w:r w:rsidR="00500249" w:rsidRPr="00467E64">
        <w:rPr>
          <w:iCs/>
        </w:rPr>
        <w:t>Ресурсной площадки</w:t>
      </w:r>
      <w:r w:rsidR="006818BA">
        <w:t xml:space="preserve"> </w:t>
      </w:r>
      <w:r w:rsidR="00F837E0" w:rsidRPr="00467E64">
        <w:t xml:space="preserve">устанавливается с учетом потребностей молодежи и интенсивности его посещения. </w:t>
      </w:r>
    </w:p>
    <w:p w:rsidR="00F837E0" w:rsidRPr="00467E64" w:rsidRDefault="00F837E0" w:rsidP="00A84DA7">
      <w:pPr>
        <w:numPr>
          <w:ilvl w:val="0"/>
          <w:numId w:val="0"/>
        </w:numPr>
        <w:ind w:left="709"/>
        <w:jc w:val="center"/>
        <w:rPr>
          <w:b/>
        </w:rPr>
      </w:pPr>
    </w:p>
    <w:p w:rsidR="00A84DA7" w:rsidRPr="00467E64" w:rsidRDefault="00467E64" w:rsidP="00A84DA7">
      <w:pPr>
        <w:numPr>
          <w:ilvl w:val="0"/>
          <w:numId w:val="0"/>
        </w:numPr>
        <w:ind w:left="709"/>
        <w:jc w:val="center"/>
        <w:rPr>
          <w:b/>
        </w:rPr>
      </w:pPr>
      <w:r>
        <w:rPr>
          <w:b/>
          <w:lang w:val="en-US"/>
        </w:rPr>
        <w:t>V</w:t>
      </w:r>
      <w:r w:rsidR="00A84DA7" w:rsidRPr="00467E64">
        <w:rPr>
          <w:b/>
          <w:lang w:val="en-US"/>
        </w:rPr>
        <w:t>I</w:t>
      </w:r>
      <w:r w:rsidR="00A84DA7" w:rsidRPr="00467E64">
        <w:rPr>
          <w:b/>
        </w:rPr>
        <w:t xml:space="preserve">. </w:t>
      </w:r>
      <w:r w:rsidR="00F837E0" w:rsidRPr="00467E64">
        <w:rPr>
          <w:b/>
        </w:rPr>
        <w:t>Имущество и финансовое обеспечение деятельности</w:t>
      </w:r>
      <w:r w:rsidR="00A84DA7" w:rsidRPr="00467E64">
        <w:rPr>
          <w:b/>
        </w:rPr>
        <w:t xml:space="preserve"> </w:t>
      </w:r>
    </w:p>
    <w:p w:rsidR="00500249" w:rsidRPr="00467E64" w:rsidRDefault="00500249" w:rsidP="00A84DA7">
      <w:pPr>
        <w:numPr>
          <w:ilvl w:val="0"/>
          <w:numId w:val="0"/>
        </w:numPr>
        <w:ind w:left="709"/>
        <w:jc w:val="center"/>
        <w:rPr>
          <w:b/>
        </w:rPr>
      </w:pPr>
      <w:r w:rsidRPr="00467E64">
        <w:rPr>
          <w:b/>
        </w:rPr>
        <w:t>Ресурсной площадки</w:t>
      </w:r>
    </w:p>
    <w:p w:rsidR="00F837E0" w:rsidRPr="00467E64" w:rsidRDefault="00F837E0" w:rsidP="00497B02">
      <w:pPr>
        <w:pStyle w:val="a4"/>
        <w:numPr>
          <w:ilvl w:val="1"/>
          <w:numId w:val="25"/>
        </w:numPr>
        <w:ind w:left="0" w:right="0" w:firstLine="709"/>
        <w:rPr>
          <w:i/>
        </w:rPr>
      </w:pPr>
      <w:r w:rsidRPr="00467E64">
        <w:t xml:space="preserve">Источниками формирования имущества и финансовых ресурсов </w:t>
      </w:r>
      <w:r w:rsidR="006818BA">
        <w:t>могут являть</w:t>
      </w:r>
      <w:r w:rsidRPr="00467E64">
        <w:t>ся:</w:t>
      </w:r>
    </w:p>
    <w:p w:rsidR="00F837E0" w:rsidRPr="00467E64" w:rsidRDefault="00F837E0" w:rsidP="00497B02">
      <w:pPr>
        <w:numPr>
          <w:ilvl w:val="0"/>
          <w:numId w:val="0"/>
        </w:numPr>
        <w:ind w:right="0" w:firstLine="709"/>
      </w:pPr>
      <w:r w:rsidRPr="00467E64">
        <w:t>- бюджетные средства;</w:t>
      </w:r>
    </w:p>
    <w:p w:rsidR="00F837E0" w:rsidRPr="00467E64" w:rsidRDefault="00F837E0" w:rsidP="00497B02">
      <w:pPr>
        <w:numPr>
          <w:ilvl w:val="0"/>
          <w:numId w:val="0"/>
        </w:numPr>
        <w:ind w:right="0" w:firstLine="709"/>
      </w:pPr>
      <w:r w:rsidRPr="00467E64">
        <w:t>- добровольные пожертвования и целевые взносы юридических и физических лиц;</w:t>
      </w:r>
    </w:p>
    <w:p w:rsidR="00F837E0" w:rsidRPr="00467E64" w:rsidRDefault="00F837E0" w:rsidP="00497B02">
      <w:pPr>
        <w:numPr>
          <w:ilvl w:val="0"/>
          <w:numId w:val="0"/>
        </w:numPr>
        <w:ind w:right="0" w:firstLine="709"/>
      </w:pPr>
      <w:r w:rsidRPr="00467E64">
        <w:t xml:space="preserve">- другие источники в соответствии с законодательством Российской Федерации. </w:t>
      </w:r>
    </w:p>
    <w:p w:rsidR="00F837E0" w:rsidRPr="00766E18" w:rsidRDefault="00F837E0" w:rsidP="00A84DA7">
      <w:pPr>
        <w:numPr>
          <w:ilvl w:val="0"/>
          <w:numId w:val="0"/>
        </w:numPr>
        <w:ind w:left="709"/>
      </w:pPr>
    </w:p>
    <w:p w:rsidR="00F837E0" w:rsidRDefault="006818BA" w:rsidP="00467E64">
      <w:pPr>
        <w:numPr>
          <w:ilvl w:val="0"/>
          <w:numId w:val="0"/>
        </w:numPr>
        <w:ind w:right="0"/>
        <w:jc w:val="center"/>
        <w:rPr>
          <w:b/>
        </w:rPr>
      </w:pPr>
      <w:r>
        <w:rPr>
          <w:b/>
          <w:lang w:val="en-US"/>
        </w:rPr>
        <w:t>V</w:t>
      </w:r>
      <w:r w:rsidR="00F837E0" w:rsidRPr="00A84DA7">
        <w:rPr>
          <w:b/>
          <w:lang w:val="en-US"/>
        </w:rPr>
        <w:t>II</w:t>
      </w:r>
      <w:r w:rsidR="00F837E0" w:rsidRPr="00A84DA7">
        <w:rPr>
          <w:b/>
        </w:rPr>
        <w:t>.</w:t>
      </w:r>
      <w:bookmarkStart w:id="2" w:name="bookmark6"/>
      <w:r w:rsidR="00F837E0" w:rsidRPr="00A84DA7">
        <w:rPr>
          <w:b/>
        </w:rPr>
        <w:t xml:space="preserve"> Оценка эффективности и качества работы </w:t>
      </w:r>
      <w:bookmarkEnd w:id="2"/>
      <w:r w:rsidR="00467E64">
        <w:rPr>
          <w:b/>
        </w:rPr>
        <w:t xml:space="preserve">Ресурсной площадки </w:t>
      </w:r>
    </w:p>
    <w:p w:rsidR="001621C9" w:rsidRDefault="001621C9" w:rsidP="001621C9">
      <w:pPr>
        <w:numPr>
          <w:ilvl w:val="0"/>
          <w:numId w:val="0"/>
        </w:numPr>
        <w:ind w:right="0" w:firstLine="709"/>
      </w:pPr>
      <w:r w:rsidRPr="001621C9">
        <w:t xml:space="preserve">При оценке результативности деятельности </w:t>
      </w:r>
      <w:r>
        <w:t>Ресурсной площадки</w:t>
      </w:r>
      <w:r w:rsidRPr="001621C9">
        <w:t xml:space="preserve"> могут быть использованы следующие показатели: </w:t>
      </w:r>
    </w:p>
    <w:p w:rsidR="001621C9" w:rsidRDefault="001621C9" w:rsidP="001621C9">
      <w:pPr>
        <w:numPr>
          <w:ilvl w:val="0"/>
          <w:numId w:val="0"/>
        </w:numPr>
        <w:ind w:right="0" w:firstLine="709"/>
      </w:pPr>
      <w:r>
        <w:t>-</w:t>
      </w:r>
      <w:r w:rsidRPr="001621C9">
        <w:t xml:space="preserve"> динамика объемов услуг, предоставленных добровольческим объединениям и организациям, которые привлекают добровольцев к своей деятельности; </w:t>
      </w:r>
    </w:p>
    <w:p w:rsidR="001621C9" w:rsidRDefault="001621C9" w:rsidP="001621C9">
      <w:pPr>
        <w:numPr>
          <w:ilvl w:val="0"/>
          <w:numId w:val="0"/>
        </w:numPr>
        <w:ind w:right="0" w:firstLine="709"/>
      </w:pPr>
      <w:r>
        <w:t>-</w:t>
      </w:r>
      <w:r w:rsidRPr="001621C9">
        <w:t xml:space="preserve"> количество привлеченных добровольцев, увеличение числа граждан, участвующих в добровольческой деятельности; </w:t>
      </w:r>
    </w:p>
    <w:p w:rsidR="001621C9" w:rsidRDefault="001621C9" w:rsidP="001621C9">
      <w:pPr>
        <w:numPr>
          <w:ilvl w:val="0"/>
          <w:numId w:val="0"/>
        </w:numPr>
        <w:ind w:right="0" w:firstLine="709"/>
      </w:pPr>
      <w:r>
        <w:t>-</w:t>
      </w:r>
      <w:r w:rsidRPr="001621C9">
        <w:t xml:space="preserve"> объем внебюджетных средств, привлеченных для осуществления деятельности на территории муниципального образования; </w:t>
      </w:r>
    </w:p>
    <w:p w:rsidR="001621C9" w:rsidRDefault="001621C9" w:rsidP="001621C9">
      <w:pPr>
        <w:numPr>
          <w:ilvl w:val="0"/>
          <w:numId w:val="0"/>
        </w:numPr>
        <w:ind w:right="0" w:firstLine="709"/>
      </w:pPr>
      <w:r>
        <w:t>-</w:t>
      </w:r>
      <w:r w:rsidRPr="001621C9">
        <w:t xml:space="preserve"> наличие информационных ресурсов</w:t>
      </w:r>
      <w:r w:rsidR="00497B02">
        <w:t>,</w:t>
      </w:r>
      <w:r w:rsidRPr="001621C9">
        <w:t xml:space="preserve"> посвященных развитию добровольчества, количество тематических публикаций на Интернет-ресурсах и охват пользователей; </w:t>
      </w:r>
    </w:p>
    <w:p w:rsidR="001621C9" w:rsidRDefault="001621C9" w:rsidP="001621C9">
      <w:pPr>
        <w:numPr>
          <w:ilvl w:val="0"/>
          <w:numId w:val="0"/>
        </w:numPr>
        <w:ind w:right="0" w:firstLine="709"/>
      </w:pPr>
      <w:r>
        <w:t>-</w:t>
      </w:r>
      <w:r w:rsidRPr="001621C9">
        <w:t xml:space="preserve"> рост числа коммерческих организаций и крупных корпораций, реализующих программы «про-боно»; </w:t>
      </w:r>
    </w:p>
    <w:p w:rsidR="001621C9" w:rsidRPr="001621C9" w:rsidRDefault="001621C9" w:rsidP="001621C9">
      <w:pPr>
        <w:numPr>
          <w:ilvl w:val="0"/>
          <w:numId w:val="0"/>
        </w:numPr>
        <w:ind w:right="0" w:firstLine="709"/>
        <w:rPr>
          <w:b/>
        </w:rPr>
      </w:pPr>
      <w:r>
        <w:t>-</w:t>
      </w:r>
      <w:r w:rsidRPr="001621C9">
        <w:t xml:space="preserve"> увеличение числа муниципальных бюджетных учреждений, которые привлекают и задействуют добровольцев в своей деятельности</w:t>
      </w:r>
      <w:r>
        <w:t>.</w:t>
      </w:r>
    </w:p>
    <w:sectPr w:rsidR="001621C9" w:rsidRPr="001621C9" w:rsidSect="00F837E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11"/>
    <w:multiLevelType w:val="multilevel"/>
    <w:tmpl w:val="E7A2D6EE"/>
    <w:lvl w:ilvl="0">
      <w:start w:val="1"/>
      <w:numFmt w:val="upperRoman"/>
      <w:pStyle w:val="a"/>
      <w:lvlText w:val="%1."/>
      <w:lvlJc w:val="left"/>
      <w:rPr>
        <w:rFonts w:ascii="Times New Roman" w:eastAsiaTheme="minorHAnsi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2A729D"/>
    <w:multiLevelType w:val="multilevel"/>
    <w:tmpl w:val="8A1A83B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3">
    <w:nsid w:val="0B1A1BC9"/>
    <w:multiLevelType w:val="multilevel"/>
    <w:tmpl w:val="2E1E8D8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0E767BF3"/>
    <w:multiLevelType w:val="multilevel"/>
    <w:tmpl w:val="DC8A1D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09D027B"/>
    <w:multiLevelType w:val="multilevel"/>
    <w:tmpl w:val="9404D3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1064E0A"/>
    <w:multiLevelType w:val="multilevel"/>
    <w:tmpl w:val="3122319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7">
    <w:nsid w:val="11C5656B"/>
    <w:multiLevelType w:val="multilevel"/>
    <w:tmpl w:val="023C0B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8">
    <w:nsid w:val="15870161"/>
    <w:multiLevelType w:val="multilevel"/>
    <w:tmpl w:val="4C68C0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1644638E"/>
    <w:multiLevelType w:val="multilevel"/>
    <w:tmpl w:val="2C4CCAB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7AF36C7"/>
    <w:multiLevelType w:val="multilevel"/>
    <w:tmpl w:val="72EC36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11">
    <w:nsid w:val="1A31729C"/>
    <w:multiLevelType w:val="multilevel"/>
    <w:tmpl w:val="1F9E3AB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  <w:sz w:val="28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i w:val="0"/>
        <w:sz w:val="28"/>
      </w:rPr>
    </w:lvl>
  </w:abstractNum>
  <w:abstractNum w:abstractNumId="12">
    <w:nsid w:val="1C367143"/>
    <w:multiLevelType w:val="multilevel"/>
    <w:tmpl w:val="C4D81C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3">
    <w:nsid w:val="210578B8"/>
    <w:multiLevelType w:val="multilevel"/>
    <w:tmpl w:val="E0FCB6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1BF447C"/>
    <w:multiLevelType w:val="multilevel"/>
    <w:tmpl w:val="2766C89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8A50E27"/>
    <w:multiLevelType w:val="hybridMultilevel"/>
    <w:tmpl w:val="5AF28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B2062"/>
    <w:multiLevelType w:val="multilevel"/>
    <w:tmpl w:val="F660499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8"/>
      </w:rPr>
    </w:lvl>
  </w:abstractNum>
  <w:abstractNum w:abstractNumId="17">
    <w:nsid w:val="38165BA7"/>
    <w:multiLevelType w:val="multilevel"/>
    <w:tmpl w:val="CC7402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B602411"/>
    <w:multiLevelType w:val="multilevel"/>
    <w:tmpl w:val="D25218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19">
    <w:nsid w:val="3C8453A5"/>
    <w:multiLevelType w:val="hybridMultilevel"/>
    <w:tmpl w:val="E33AD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1310C"/>
    <w:multiLevelType w:val="multilevel"/>
    <w:tmpl w:val="BCA8042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48BA5B23"/>
    <w:multiLevelType w:val="multilevel"/>
    <w:tmpl w:val="4F921CC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A3E6510"/>
    <w:multiLevelType w:val="multilevel"/>
    <w:tmpl w:val="A5EA81C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  <w:sz w:val="28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  <w:i w:val="0"/>
        <w:sz w:val="28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 w:val="0"/>
        <w:i w:val="0"/>
        <w:sz w:val="28"/>
      </w:rPr>
    </w:lvl>
  </w:abstractNum>
  <w:abstractNum w:abstractNumId="23">
    <w:nsid w:val="4DB84E13"/>
    <w:multiLevelType w:val="multilevel"/>
    <w:tmpl w:val="C3A421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4">
    <w:nsid w:val="509F32B7"/>
    <w:multiLevelType w:val="hybridMultilevel"/>
    <w:tmpl w:val="9AFC5D96"/>
    <w:lvl w:ilvl="0" w:tplc="26304CBE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96529"/>
    <w:multiLevelType w:val="multilevel"/>
    <w:tmpl w:val="55A27E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5EB4EC4"/>
    <w:multiLevelType w:val="multilevel"/>
    <w:tmpl w:val="EC6ED2C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98B7CCE"/>
    <w:multiLevelType w:val="multilevel"/>
    <w:tmpl w:val="8070E4B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8">
    <w:nsid w:val="5E7D2005"/>
    <w:multiLevelType w:val="multilevel"/>
    <w:tmpl w:val="CCDEE3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9">
    <w:nsid w:val="623554AE"/>
    <w:multiLevelType w:val="multilevel"/>
    <w:tmpl w:val="D8665F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0"/>
  </w:num>
  <w:num w:numId="5">
    <w:abstractNumId w:val="28"/>
  </w:num>
  <w:num w:numId="6">
    <w:abstractNumId w:val="14"/>
  </w:num>
  <w:num w:numId="7">
    <w:abstractNumId w:val="16"/>
  </w:num>
  <w:num w:numId="8">
    <w:abstractNumId w:val="17"/>
  </w:num>
  <w:num w:numId="9">
    <w:abstractNumId w:val="19"/>
  </w:num>
  <w:num w:numId="10">
    <w:abstractNumId w:val="15"/>
  </w:num>
  <w:num w:numId="11">
    <w:abstractNumId w:val="24"/>
  </w:num>
  <w:num w:numId="12">
    <w:abstractNumId w:val="12"/>
  </w:num>
  <w:num w:numId="13">
    <w:abstractNumId w:val="2"/>
  </w:num>
  <w:num w:numId="14">
    <w:abstractNumId w:val="11"/>
  </w:num>
  <w:num w:numId="15">
    <w:abstractNumId w:val="1"/>
  </w:num>
  <w:num w:numId="16">
    <w:abstractNumId w:val="25"/>
  </w:num>
  <w:num w:numId="17">
    <w:abstractNumId w:val="1"/>
    <w:lvlOverride w:ilvl="0">
      <w:startOverride w:val="4"/>
    </w:lvlOverride>
  </w:num>
  <w:num w:numId="18">
    <w:abstractNumId w:val="10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3"/>
  </w:num>
  <w:num w:numId="24">
    <w:abstractNumId w:val="21"/>
  </w:num>
  <w:num w:numId="25">
    <w:abstractNumId w:val="18"/>
  </w:num>
  <w:num w:numId="26">
    <w:abstractNumId w:val="22"/>
  </w:num>
  <w:num w:numId="27">
    <w:abstractNumId w:val="26"/>
  </w:num>
  <w:num w:numId="28">
    <w:abstractNumId w:val="29"/>
  </w:num>
  <w:num w:numId="29">
    <w:abstractNumId w:val="27"/>
  </w:num>
  <w:num w:numId="30">
    <w:abstractNumId w:val="9"/>
  </w:num>
  <w:num w:numId="31">
    <w:abstractNumId w:val="20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6E41"/>
    <w:rsid w:val="00011A73"/>
    <w:rsid w:val="00045E04"/>
    <w:rsid w:val="000762E9"/>
    <w:rsid w:val="0007635B"/>
    <w:rsid w:val="000A6215"/>
    <w:rsid w:val="000D45FE"/>
    <w:rsid w:val="001621C9"/>
    <w:rsid w:val="00184424"/>
    <w:rsid w:val="001B28C1"/>
    <w:rsid w:val="001D4726"/>
    <w:rsid w:val="00241E28"/>
    <w:rsid w:val="00254A7B"/>
    <w:rsid w:val="00263BB3"/>
    <w:rsid w:val="002B5A57"/>
    <w:rsid w:val="00373306"/>
    <w:rsid w:val="00381755"/>
    <w:rsid w:val="003B2C29"/>
    <w:rsid w:val="003B7F04"/>
    <w:rsid w:val="003D3146"/>
    <w:rsid w:val="003F7CCF"/>
    <w:rsid w:val="00427F85"/>
    <w:rsid w:val="00456ECE"/>
    <w:rsid w:val="0046093D"/>
    <w:rsid w:val="00467E64"/>
    <w:rsid w:val="00497B02"/>
    <w:rsid w:val="004B6122"/>
    <w:rsid w:val="004F0F62"/>
    <w:rsid w:val="00500249"/>
    <w:rsid w:val="005067B5"/>
    <w:rsid w:val="00540F15"/>
    <w:rsid w:val="00592C77"/>
    <w:rsid w:val="00593FF1"/>
    <w:rsid w:val="006722CC"/>
    <w:rsid w:val="006818BA"/>
    <w:rsid w:val="007B68D3"/>
    <w:rsid w:val="00837946"/>
    <w:rsid w:val="00903879"/>
    <w:rsid w:val="00910DB4"/>
    <w:rsid w:val="009523B8"/>
    <w:rsid w:val="009B499F"/>
    <w:rsid w:val="009E0125"/>
    <w:rsid w:val="00A2475F"/>
    <w:rsid w:val="00A25845"/>
    <w:rsid w:val="00A36178"/>
    <w:rsid w:val="00A56F41"/>
    <w:rsid w:val="00A84DA7"/>
    <w:rsid w:val="00AA0AF4"/>
    <w:rsid w:val="00AB01DF"/>
    <w:rsid w:val="00AF429E"/>
    <w:rsid w:val="00C312F2"/>
    <w:rsid w:val="00C8379F"/>
    <w:rsid w:val="00CB3943"/>
    <w:rsid w:val="00CC31A3"/>
    <w:rsid w:val="00CF6C66"/>
    <w:rsid w:val="00D27F6B"/>
    <w:rsid w:val="00E235CA"/>
    <w:rsid w:val="00E41318"/>
    <w:rsid w:val="00EA512A"/>
    <w:rsid w:val="00EC6E41"/>
    <w:rsid w:val="00EF3758"/>
    <w:rsid w:val="00F0523F"/>
    <w:rsid w:val="00F2125E"/>
    <w:rsid w:val="00F40DEF"/>
    <w:rsid w:val="00F837E0"/>
    <w:rsid w:val="00FC1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49"/>
    <w:pPr>
      <w:widowControl w:val="0"/>
      <w:numPr>
        <w:numId w:val="2"/>
      </w:numPr>
      <w:tabs>
        <w:tab w:val="left" w:pos="567"/>
      </w:tabs>
      <w:spacing w:after="0" w:line="240" w:lineRule="auto"/>
      <w:ind w:right="40" w:firstLine="709"/>
      <w:jc w:val="both"/>
    </w:pPr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1">
    <w:name w:val="heading 1"/>
    <w:basedOn w:val="a"/>
    <w:link w:val="10"/>
    <w:uiPriority w:val="9"/>
    <w:qFormat/>
    <w:rsid w:val="00E235C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34"/>
    <w:qFormat/>
    <w:rsid w:val="00F837E0"/>
    <w:pPr>
      <w:ind w:left="720"/>
      <w:contextualSpacing/>
    </w:pPr>
  </w:style>
  <w:style w:type="character" w:customStyle="1" w:styleId="11">
    <w:name w:val="Основной текст Знак1"/>
    <w:basedOn w:val="a0"/>
    <w:link w:val="a6"/>
    <w:uiPriority w:val="99"/>
    <w:rsid w:val="00F837E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6">
    <w:name w:val="Body Text"/>
    <w:basedOn w:val="a"/>
    <w:link w:val="11"/>
    <w:uiPriority w:val="99"/>
    <w:rsid w:val="00F837E0"/>
    <w:pPr>
      <w:shd w:val="clear" w:color="auto" w:fill="FFFFFF"/>
      <w:spacing w:before="360" w:line="320" w:lineRule="exact"/>
    </w:pPr>
  </w:style>
  <w:style w:type="character" w:customStyle="1" w:styleId="a7">
    <w:name w:val="Основной текст Знак"/>
    <w:basedOn w:val="a0"/>
    <w:uiPriority w:val="99"/>
    <w:semiHidden/>
    <w:rsid w:val="00F837E0"/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34"/>
    <w:rsid w:val="002B5A57"/>
  </w:style>
  <w:style w:type="paragraph" w:styleId="a8">
    <w:name w:val="Normal (Web)"/>
    <w:basedOn w:val="a"/>
    <w:uiPriority w:val="99"/>
    <w:rsid w:val="00540F15"/>
    <w:pPr>
      <w:spacing w:before="100" w:beforeAutospacing="1" w:after="100" w:afterAutospacing="1"/>
    </w:pPr>
    <w:rPr>
      <w:rFonts w:eastAsia="MS Minch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35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2125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2125E"/>
    <w:rPr>
      <w:rFonts w:ascii="Times New Roman" w:hAnsi="Times New Roman" w:cs="Times New Roman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1B28C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B28C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49"/>
    <w:pPr>
      <w:widowControl w:val="0"/>
      <w:numPr>
        <w:numId w:val="2"/>
      </w:numPr>
      <w:tabs>
        <w:tab w:val="left" w:pos="567"/>
      </w:tabs>
      <w:spacing w:after="0" w:line="240" w:lineRule="auto"/>
      <w:ind w:right="40" w:firstLine="709"/>
      <w:jc w:val="both"/>
    </w:pPr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1">
    <w:name w:val="heading 1"/>
    <w:basedOn w:val="a"/>
    <w:link w:val="10"/>
    <w:uiPriority w:val="9"/>
    <w:qFormat/>
    <w:rsid w:val="00E235C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5"/>
    <w:uiPriority w:val="34"/>
    <w:qFormat/>
    <w:rsid w:val="00F837E0"/>
    <w:pPr>
      <w:ind w:left="720"/>
      <w:contextualSpacing/>
    </w:pPr>
  </w:style>
  <w:style w:type="character" w:customStyle="1" w:styleId="11">
    <w:name w:val="Основной текст Знак1"/>
    <w:basedOn w:val="a0"/>
    <w:link w:val="a6"/>
    <w:uiPriority w:val="99"/>
    <w:rsid w:val="00F837E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6">
    <w:name w:val="Body Text"/>
    <w:basedOn w:val="a"/>
    <w:link w:val="11"/>
    <w:uiPriority w:val="99"/>
    <w:rsid w:val="00F837E0"/>
    <w:pPr>
      <w:shd w:val="clear" w:color="auto" w:fill="FFFFFF"/>
      <w:spacing w:before="360" w:line="320" w:lineRule="exact"/>
    </w:pPr>
  </w:style>
  <w:style w:type="character" w:customStyle="1" w:styleId="a7">
    <w:name w:val="Основной текст Знак"/>
    <w:basedOn w:val="a0"/>
    <w:uiPriority w:val="99"/>
    <w:semiHidden/>
    <w:rsid w:val="00F837E0"/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4"/>
    <w:uiPriority w:val="34"/>
    <w:rsid w:val="002B5A57"/>
  </w:style>
  <w:style w:type="paragraph" w:styleId="a8">
    <w:name w:val="Normal (Web)"/>
    <w:basedOn w:val="a"/>
    <w:uiPriority w:val="99"/>
    <w:rsid w:val="00540F15"/>
    <w:pPr>
      <w:spacing w:before="100" w:beforeAutospacing="1" w:after="100" w:afterAutospacing="1"/>
    </w:pPr>
    <w:rPr>
      <w:rFonts w:eastAsia="MS Minch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35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F2125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2125E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kisilenko.dmitriy</dc:creator>
  <cp:lastModifiedBy>Евгений</cp:lastModifiedBy>
  <cp:revision>2</cp:revision>
  <cp:lastPrinted>2018-11-21T05:47:00Z</cp:lastPrinted>
  <dcterms:created xsi:type="dcterms:W3CDTF">2019-11-14T05:42:00Z</dcterms:created>
  <dcterms:modified xsi:type="dcterms:W3CDTF">2019-11-14T05:42:00Z</dcterms:modified>
</cp:coreProperties>
</file>