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EE" w:rsidRDefault="00282BEE" w:rsidP="00282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подтверждающие наличие проблемы: </w:t>
      </w:r>
    </w:p>
    <w:p w:rsidR="00282BEE" w:rsidRPr="00B478D6" w:rsidRDefault="00282BEE" w:rsidP="00E64B2C">
      <w:pPr>
        <w:pStyle w:val="box-paragraphtext"/>
        <w:shd w:val="clear" w:color="auto" w:fill="FFFFFF"/>
        <w:spacing w:before="375" w:beforeAutospacing="0" w:after="105" w:afterAutospacing="0" w:line="480" w:lineRule="atLeast"/>
        <w:rPr>
          <w:sz w:val="28"/>
          <w:szCs w:val="28"/>
        </w:rPr>
      </w:pPr>
      <w:r w:rsidRPr="00282BEE">
        <w:t xml:space="preserve">1. </w:t>
      </w:r>
      <w:r w:rsidRPr="00B478D6">
        <w:rPr>
          <w:sz w:val="28"/>
          <w:szCs w:val="28"/>
        </w:rPr>
        <w:t xml:space="preserve">По данным официального сайта </w:t>
      </w:r>
      <w:hyperlink r:id="rId4" w:history="1">
        <w:r w:rsidRPr="00B478D6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B478D6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478D6">
          <w:rPr>
            <w:rStyle w:val="a3"/>
            <w:color w:val="auto"/>
            <w:sz w:val="28"/>
            <w:szCs w:val="28"/>
            <w:u w:val="none"/>
            <w:lang w:val="en-US"/>
          </w:rPr>
          <w:t>vedomosti</w:t>
        </w:r>
        <w:proofErr w:type="spellEnd"/>
        <w:r w:rsidRPr="00B478D6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478D6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82BEE">
        <w:t xml:space="preserve"> </w:t>
      </w:r>
      <w:r w:rsidR="00E64B2C">
        <w:rPr>
          <w:sz w:val="28"/>
          <w:szCs w:val="28"/>
        </w:rPr>
        <w:t>на</w:t>
      </w:r>
      <w:r w:rsidR="00A7568F" w:rsidRPr="00B478D6">
        <w:rPr>
          <w:sz w:val="28"/>
          <w:szCs w:val="28"/>
        </w:rPr>
        <w:t xml:space="preserve"> 1 октября 2021 г. </w:t>
      </w:r>
      <w:r w:rsidRPr="00B478D6">
        <w:rPr>
          <w:sz w:val="28"/>
          <w:szCs w:val="28"/>
        </w:rPr>
        <w:t>участников и ветеранов Великой Отечественной войны в России ос</w:t>
      </w:r>
      <w:r w:rsidR="00A7568F">
        <w:rPr>
          <w:sz w:val="28"/>
          <w:szCs w:val="28"/>
        </w:rPr>
        <w:t>талось 896 806 человек.</w:t>
      </w:r>
      <w:r w:rsidRPr="00B478D6">
        <w:rPr>
          <w:sz w:val="28"/>
          <w:szCs w:val="28"/>
        </w:rPr>
        <w:t xml:space="preserve"> В апреле 2020 г. их </w:t>
      </w:r>
      <w:hyperlink r:id="rId5" w:tgtFrame="_blank" w:history="1">
        <w:r w:rsidRPr="00B478D6">
          <w:rPr>
            <w:rStyle w:val="a3"/>
            <w:color w:val="auto"/>
            <w:sz w:val="28"/>
            <w:szCs w:val="28"/>
            <w:u w:val="none"/>
          </w:rPr>
          <w:t>проживало </w:t>
        </w:r>
      </w:hyperlink>
      <w:r w:rsidRPr="00B478D6">
        <w:rPr>
          <w:sz w:val="28"/>
          <w:szCs w:val="28"/>
        </w:rPr>
        <w:t xml:space="preserve">1,21 млн человек. Потери составили за полтора года </w:t>
      </w:r>
      <w:r w:rsidR="00243D46">
        <w:rPr>
          <w:sz w:val="28"/>
          <w:szCs w:val="28"/>
        </w:rPr>
        <w:t>312 689 человек, или 26%. В прошлые годы</w:t>
      </w:r>
      <w:r w:rsidRPr="00B478D6">
        <w:rPr>
          <w:sz w:val="28"/>
          <w:szCs w:val="28"/>
        </w:rPr>
        <w:t xml:space="preserve"> сокращение было не такое стремительное. В начале 2019 г. участников и ветеранов ВОВ в России </w:t>
      </w:r>
      <w:hyperlink r:id="rId6" w:tgtFrame="_blank" w:history="1">
        <w:r w:rsidRPr="00B478D6">
          <w:rPr>
            <w:rStyle w:val="a3"/>
            <w:color w:val="auto"/>
            <w:sz w:val="28"/>
            <w:szCs w:val="28"/>
            <w:u w:val="none"/>
          </w:rPr>
          <w:t>было </w:t>
        </w:r>
      </w:hyperlink>
      <w:r w:rsidRPr="00B478D6">
        <w:rPr>
          <w:sz w:val="28"/>
          <w:szCs w:val="28"/>
        </w:rPr>
        <w:t xml:space="preserve">1,28 млн человек. В 2020 г. Минтруд пересчитал в сторону увеличения число вдов инвалидов и участников ВОВ. Но даже с учетом этих изменений динамика последних полутора лет показывает, что сокращение участников и ветеранов войны ускорилось примерно в 1,5 раза. С каждым годом, к сожалению, ветеранов становится все меньше, поэтому очень важно узнавать </w:t>
      </w:r>
      <w:r w:rsidR="00243D46">
        <w:rPr>
          <w:sz w:val="28"/>
          <w:szCs w:val="28"/>
        </w:rPr>
        <w:t xml:space="preserve">молодым из первых уст </w:t>
      </w:r>
      <w:r w:rsidRPr="00B478D6">
        <w:rPr>
          <w:sz w:val="28"/>
          <w:szCs w:val="28"/>
        </w:rPr>
        <w:t xml:space="preserve">об исторических подвигах ветеранов, чаще говорить об отваге героев, о важных жизненных ценностях для будущих поколений. </w:t>
      </w:r>
    </w:p>
    <w:p w:rsidR="00282BEE" w:rsidRDefault="00282BEE" w:rsidP="00282BEE">
      <w:pPr>
        <w:pStyle w:val="box-paragraphtext"/>
        <w:shd w:val="clear" w:color="auto" w:fill="FFFFFF"/>
        <w:spacing w:before="375" w:beforeAutospacing="0" w:after="105" w:afterAutospacing="0" w:line="480" w:lineRule="atLeast"/>
        <w:rPr>
          <w:b/>
          <w:sz w:val="27"/>
          <w:szCs w:val="27"/>
        </w:rPr>
      </w:pPr>
      <w:r w:rsidRPr="00282BEE">
        <w:rPr>
          <w:b/>
          <w:sz w:val="27"/>
          <w:szCs w:val="27"/>
        </w:rPr>
        <w:t xml:space="preserve">Ссылка на источник: </w:t>
      </w:r>
      <w:hyperlink r:id="rId7" w:history="1">
        <w:r w:rsidR="00B478D6" w:rsidRPr="00662A80">
          <w:rPr>
            <w:rStyle w:val="a3"/>
            <w:b/>
            <w:sz w:val="27"/>
            <w:szCs w:val="27"/>
          </w:rPr>
          <w:t>https://www.vedomosti.ru/society/articles/2021/11/21/896895-pandemiyu-veterana-vov</w:t>
        </w:r>
      </w:hyperlink>
    </w:p>
    <w:p w:rsidR="00B478D6" w:rsidRDefault="00B478D6" w:rsidP="007D579C">
      <w:pPr>
        <w:pStyle w:val="box-paragraphtext"/>
        <w:shd w:val="clear" w:color="auto" w:fill="FFFFFF"/>
        <w:spacing w:before="375" w:beforeAutospacing="0" w:after="105" w:afterAutospacing="0" w:line="480" w:lineRule="atLeast"/>
        <w:jc w:val="both"/>
        <w:rPr>
          <w:color w:val="1A1A1A"/>
          <w:spacing w:val="-6"/>
          <w:sz w:val="29"/>
          <w:szCs w:val="29"/>
          <w:shd w:val="clear" w:color="auto" w:fill="FFFFFF"/>
        </w:rPr>
      </w:pPr>
      <w:r>
        <w:rPr>
          <w:b/>
          <w:sz w:val="27"/>
          <w:szCs w:val="27"/>
        </w:rPr>
        <w:t xml:space="preserve">2. По статистическим данным сайта </w:t>
      </w:r>
      <w:r>
        <w:rPr>
          <w:b/>
          <w:sz w:val="27"/>
          <w:szCs w:val="27"/>
          <w:lang w:val="en-US"/>
        </w:rPr>
        <w:t>tass</w:t>
      </w:r>
      <w:r w:rsidRPr="00B478D6">
        <w:rPr>
          <w:b/>
          <w:sz w:val="27"/>
          <w:szCs w:val="27"/>
        </w:rPr>
        <w:t>.</w:t>
      </w:r>
      <w:r>
        <w:rPr>
          <w:b/>
          <w:sz w:val="27"/>
          <w:szCs w:val="27"/>
          <w:lang w:val="en-US"/>
        </w:rPr>
        <w:t>ru</w:t>
      </w:r>
      <w:r w:rsidRPr="00B478D6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«Пушкинскую карту оформили 8 млн россиян». </w:t>
      </w:r>
      <w:r>
        <w:rPr>
          <w:color w:val="1A1A1A"/>
          <w:spacing w:val="-6"/>
          <w:sz w:val="29"/>
          <w:szCs w:val="29"/>
          <w:shd w:val="clear" w:color="auto" w:fill="FFFFFF"/>
        </w:rPr>
        <w:t>Всего к проекту подключено более 10 тыс. учреждений РФ. Среди регионов-лидеров: Москва и Санкт-Петербург (17,7% и 5,8%), Республики Башкортостан (5,6%) и Татарстан (4,7%), Челябинская область (3,2%). Статистика по популярности направлений: Самым популярным направлением остается кино - 36%, театры - 23%, выставки и музеи - 17%, мероприятия в домах культуры - 12%, концерты - 9%, события в образовательных учреждениях, библиотеках - 3%".  Можно сделать вывод о том, что благодаря введению Пушкинской карты в России повысилось культурное просвещение.</w:t>
      </w:r>
      <w:r w:rsidR="007D579C">
        <w:rPr>
          <w:color w:val="1A1A1A"/>
          <w:spacing w:val="-6"/>
          <w:sz w:val="29"/>
          <w:szCs w:val="29"/>
          <w:shd w:val="clear" w:color="auto" w:fill="FFFFFF"/>
        </w:rPr>
        <w:t xml:space="preserve"> </w:t>
      </w:r>
    </w:p>
    <w:p w:rsidR="007D579C" w:rsidRPr="007D579C" w:rsidRDefault="007D579C" w:rsidP="007D579C">
      <w:pPr>
        <w:pStyle w:val="box-paragraphtext"/>
        <w:shd w:val="clear" w:color="auto" w:fill="FFFFFF"/>
        <w:spacing w:before="375" w:beforeAutospacing="0" w:after="105" w:afterAutospacing="0" w:line="480" w:lineRule="atLeast"/>
        <w:jc w:val="both"/>
        <w:rPr>
          <w:b/>
          <w:color w:val="1A1A1A"/>
          <w:spacing w:val="-6"/>
          <w:sz w:val="29"/>
          <w:szCs w:val="29"/>
          <w:shd w:val="clear" w:color="auto" w:fill="FFFFFF"/>
        </w:rPr>
      </w:pPr>
      <w:r w:rsidRPr="007D579C">
        <w:rPr>
          <w:b/>
          <w:color w:val="1A1A1A"/>
          <w:spacing w:val="-6"/>
          <w:sz w:val="29"/>
          <w:szCs w:val="29"/>
          <w:shd w:val="clear" w:color="auto" w:fill="FFFFFF"/>
        </w:rPr>
        <w:lastRenderedPageBreak/>
        <w:t xml:space="preserve">Ссылка на источник: </w:t>
      </w:r>
      <w:hyperlink r:id="rId8" w:history="1">
        <w:r w:rsidRPr="007D579C">
          <w:rPr>
            <w:rStyle w:val="a3"/>
            <w:b/>
            <w:spacing w:val="-6"/>
            <w:sz w:val="29"/>
            <w:szCs w:val="29"/>
            <w:shd w:val="clear" w:color="auto" w:fill="FFFFFF"/>
          </w:rPr>
          <w:t>https://tass.ru/kultura/17177399</w:t>
        </w:r>
      </w:hyperlink>
    </w:p>
    <w:p w:rsidR="006727B4" w:rsidRPr="00A7568F" w:rsidRDefault="007D579C" w:rsidP="00A7568F">
      <w:pPr>
        <w:spacing w:line="360" w:lineRule="auto"/>
        <w:rPr>
          <w:rFonts w:ascii="Times New Roman" w:hAnsi="Times New Roman" w:cs="Times New Roman"/>
          <w:b/>
          <w:i/>
          <w:color w:val="292929"/>
          <w:sz w:val="26"/>
          <w:szCs w:val="26"/>
          <w:shd w:val="clear" w:color="auto" w:fill="FFFFFF"/>
        </w:rPr>
      </w:pPr>
      <w:r w:rsidRPr="007D579C">
        <w:rPr>
          <w:rFonts w:ascii="Times New Roman" w:hAnsi="Times New Roman" w:cs="Times New Roman"/>
        </w:rPr>
        <w:t xml:space="preserve">3. </w:t>
      </w:r>
      <w:r w:rsidRPr="007D579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>По данным оператора карты </w:t>
      </w:r>
      <w:hyperlink r:id="rId9" w:tgtFrame="_blank" w:history="1">
        <w:r w:rsidRPr="007D579C">
          <w:rPr>
            <w:rStyle w:val="a3"/>
            <w:rFonts w:ascii="Times New Roman" w:hAnsi="Times New Roman" w:cs="Times New Roman"/>
            <w:color w:val="292929"/>
            <w:sz w:val="26"/>
            <w:szCs w:val="26"/>
            <w:shd w:val="clear" w:color="auto" w:fill="FFFFFF"/>
          </w:rPr>
          <w:t>Почта Банк</w:t>
        </w:r>
      </w:hyperlink>
      <w:r w:rsidRPr="007D579C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, абсолютным лидером среди остальных регионов является Москва — на нее приходится 17,7 процента всех покупок. Второе место занял Санкт-Петербург с показателем 5,8 процента. В Башкортостане используют «Пушкинскую карту» примерно так же часто — 5,6 процента. Татарстан и Челябинская область с 4,7 и 3,2 процента соответственно определили на четвертую и пятую строчку рейтинга. </w:t>
      </w:r>
      <w:r w:rsidRPr="00A7568F">
        <w:rPr>
          <w:rFonts w:ascii="Times New Roman" w:hAnsi="Times New Roman" w:cs="Times New Roman"/>
          <w:b/>
          <w:i/>
          <w:color w:val="292929"/>
          <w:sz w:val="26"/>
          <w:szCs w:val="26"/>
          <w:shd w:val="clear" w:color="auto" w:fill="FFFFFF"/>
        </w:rPr>
        <w:t xml:space="preserve">К сожалению, Свердловская область не занимает лидирующих позиций, поэтому проблема культурного просвещения актуальна и на сегодня.  </w:t>
      </w:r>
    </w:p>
    <w:p w:rsidR="007D579C" w:rsidRDefault="007D579C" w:rsidP="007D579C">
      <w:pPr>
        <w:spacing w:line="360" w:lineRule="auto"/>
        <w:jc w:val="both"/>
        <w:rPr>
          <w:rFonts w:ascii="Times New Roman" w:hAnsi="Times New Roman" w:cs="Times New Roman"/>
          <w:b/>
          <w:color w:val="292929"/>
          <w:sz w:val="28"/>
          <w:szCs w:val="26"/>
          <w:shd w:val="clear" w:color="auto" w:fill="FFFFFF"/>
        </w:rPr>
      </w:pPr>
      <w:r w:rsidRPr="00344AC0">
        <w:rPr>
          <w:rFonts w:ascii="Times New Roman" w:hAnsi="Times New Roman" w:cs="Times New Roman"/>
          <w:b/>
          <w:color w:val="292929"/>
          <w:sz w:val="28"/>
          <w:szCs w:val="26"/>
          <w:shd w:val="clear" w:color="auto" w:fill="FFFFFF"/>
        </w:rPr>
        <w:t xml:space="preserve">Ссылка на источник: </w:t>
      </w:r>
      <w:hyperlink r:id="rId10" w:history="1">
        <w:r w:rsidR="00A7568F" w:rsidRPr="00D07FBF">
          <w:rPr>
            <w:rStyle w:val="a3"/>
            <w:rFonts w:ascii="Times New Roman" w:hAnsi="Times New Roman" w:cs="Times New Roman"/>
            <w:b/>
            <w:sz w:val="28"/>
            <w:szCs w:val="26"/>
            <w:shd w:val="clear" w:color="auto" w:fill="FFFFFF"/>
          </w:rPr>
          <w:t>https://lenta.ru/news/2023/03/03/pushkinskaya/</w:t>
        </w:r>
      </w:hyperlink>
    </w:p>
    <w:p w:rsidR="00A7568F" w:rsidRDefault="00A7568F" w:rsidP="007D579C">
      <w:pPr>
        <w:spacing w:line="360" w:lineRule="auto"/>
        <w:jc w:val="both"/>
        <w:rPr>
          <w:rFonts w:ascii="Times New Roman" w:hAnsi="Times New Roman" w:cs="Times New Roman"/>
          <w:b/>
          <w:color w:val="292929"/>
          <w:sz w:val="28"/>
          <w:szCs w:val="26"/>
          <w:shd w:val="clear" w:color="auto" w:fill="FFFFFF"/>
        </w:rPr>
      </w:pPr>
    </w:p>
    <w:p w:rsidR="00A7568F" w:rsidRPr="00C131FD" w:rsidRDefault="00E64B2C" w:rsidP="00C131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6"/>
          <w:shd w:val="clear" w:color="auto" w:fill="FFFFFF"/>
        </w:rPr>
        <w:t xml:space="preserve">Вывод: проблема воспитания патриотических чувств, любви к Родине и родному краю у школьников злободневна и её необходимо решать. </w:t>
      </w:r>
      <w:r w:rsidR="00A7568F" w:rsidRPr="00A7568F">
        <w:rPr>
          <w:rFonts w:ascii="Times New Roman" w:hAnsi="Times New Roman" w:cs="Times New Roman"/>
          <w:color w:val="292929"/>
          <w:sz w:val="28"/>
          <w:szCs w:val="26"/>
          <w:shd w:val="clear" w:color="auto" w:fill="FFFFFF"/>
        </w:rPr>
        <w:t xml:space="preserve">Учитывая </w:t>
      </w:r>
      <w:r w:rsidR="00A7568F">
        <w:rPr>
          <w:rFonts w:ascii="Times New Roman" w:hAnsi="Times New Roman" w:cs="Times New Roman"/>
          <w:color w:val="292929"/>
          <w:sz w:val="28"/>
          <w:szCs w:val="26"/>
          <w:shd w:val="clear" w:color="auto" w:fill="FFFFFF"/>
        </w:rPr>
        <w:t xml:space="preserve">приведённые </w:t>
      </w:r>
      <w:r w:rsidR="00A7568F" w:rsidRPr="00A7568F">
        <w:rPr>
          <w:rFonts w:ascii="Times New Roman" w:hAnsi="Times New Roman" w:cs="Times New Roman"/>
          <w:color w:val="292929"/>
          <w:sz w:val="28"/>
          <w:szCs w:val="26"/>
          <w:shd w:val="clear" w:color="auto" w:fill="FFFFFF"/>
        </w:rPr>
        <w:t xml:space="preserve">статистические данные, мы пришли к выводу, что наш проект </w:t>
      </w:r>
      <w:r>
        <w:rPr>
          <w:rFonts w:ascii="Times New Roman" w:hAnsi="Times New Roman" w:cs="Times New Roman"/>
          <w:color w:val="292929"/>
          <w:sz w:val="28"/>
          <w:szCs w:val="26"/>
          <w:shd w:val="clear" w:color="auto" w:fill="FFFFFF"/>
        </w:rPr>
        <w:t>актуален и будет востребован. С его ре</w:t>
      </w:r>
      <w:r w:rsidR="00C131FD">
        <w:rPr>
          <w:rFonts w:ascii="Times New Roman" w:hAnsi="Times New Roman" w:cs="Times New Roman"/>
          <w:color w:val="292929"/>
          <w:sz w:val="28"/>
          <w:szCs w:val="26"/>
          <w:shd w:val="clear" w:color="auto" w:fill="FFFFFF"/>
        </w:rPr>
        <w:t xml:space="preserve">ализацией проблема будет решена в Свердловской области. Молодёжь не должна быть «Иванами, не помнящими родства». Наш проект направлен на </w:t>
      </w:r>
      <w:r w:rsidR="00C131FD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</w:t>
      </w:r>
      <w:r w:rsidR="00C131FD" w:rsidRPr="00C13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становле</w:t>
      </w:r>
      <w:r w:rsidR="00C13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подрастающего поколения, на </w:t>
      </w:r>
      <w:r w:rsidR="00C131FD" w:rsidRPr="00C131F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сохранение </w:t>
      </w:r>
      <w:r w:rsidR="00C131F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</w:t>
      </w:r>
      <w:bookmarkStart w:id="0" w:name="_GoBack"/>
      <w:bookmarkEnd w:id="0"/>
      <w:r w:rsidR="00C131F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дивой </w:t>
      </w:r>
      <w:r w:rsidR="00C131FD" w:rsidRPr="00C131F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исторической памяти, </w:t>
      </w:r>
    </w:p>
    <w:sectPr w:rsidR="00A7568F" w:rsidRPr="00C1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6C"/>
    <w:rsid w:val="00243D46"/>
    <w:rsid w:val="00282BEE"/>
    <w:rsid w:val="00344AC0"/>
    <w:rsid w:val="0045156C"/>
    <w:rsid w:val="007D579C"/>
    <w:rsid w:val="00A7568F"/>
    <w:rsid w:val="00B478D6"/>
    <w:rsid w:val="00BB038F"/>
    <w:rsid w:val="00BC0AE4"/>
    <w:rsid w:val="00C131FD"/>
    <w:rsid w:val="00E6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ADA9"/>
  <w15:chartTrackingRefBased/>
  <w15:docId w15:val="{76DDD27B-93B2-4815-8F43-BEA221CD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BEE"/>
    <w:rPr>
      <w:color w:val="0563C1" w:themeColor="hyperlink"/>
      <w:u w:val="single"/>
    </w:rPr>
  </w:style>
  <w:style w:type="paragraph" w:customStyle="1" w:styleId="box-paragraphtext">
    <w:name w:val="box-paragraph__text"/>
    <w:basedOn w:val="a"/>
    <w:rsid w:val="002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kultura/171773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edomosti.ru/society/articles/2021/11/21/896895-pandemiyu-veterana-v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gov.ru/social/1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trud.gov.ru/social/vetaran-defence/79" TargetMode="External"/><Relationship Id="rId10" Type="http://schemas.openxmlformats.org/officeDocument/2006/relationships/hyperlink" Target="https://lenta.ru/news/2023/03/03/pushkinskaya/" TargetMode="External"/><Relationship Id="rId4" Type="http://schemas.openxmlformats.org/officeDocument/2006/relationships/hyperlink" Target="http://www.vedomosti.ru" TargetMode="External"/><Relationship Id="rId9" Type="http://schemas.openxmlformats.org/officeDocument/2006/relationships/hyperlink" Target="https://lenta.ru/tags/organizations/pochta-ba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2023-03-09T20:37:00Z</dcterms:created>
  <dcterms:modified xsi:type="dcterms:W3CDTF">2023-03-14T05:25:00Z</dcterms:modified>
</cp:coreProperties>
</file>