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BF9A" w14:textId="77777777" w:rsidR="008C5C24" w:rsidRPr="009D36D6" w:rsidRDefault="00000000" w:rsidP="009D36D6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Методическое описание ШКРР-36</w:t>
      </w:r>
    </w:p>
    <w:p w14:paraId="4A6A190A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ШКРР-36 и 9 обучающих кейсов к ней представляют механизм-ориентированную систему логопедического мониторинга. Она нужна специалисту, чтобы увидеть не только внешний речевой симптом, а ведущий механизм срыва речевого действия, безопасно дозировать нагрузку и подготовить индивидуальный маршрут восстановления речи.</w:t>
      </w:r>
    </w:p>
    <w:p w14:paraId="634F60E8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Текущий статус разработки — доработанная версия ШКРР-36, подготовленная к профессиональному обсуждению, </w:t>
      </w:r>
      <w:proofErr w:type="spellStart"/>
      <w:r w:rsidRPr="009D36D6">
        <w:rPr>
          <w:rFonts w:cs="Times New Roman"/>
          <w:szCs w:val="24"/>
          <w:lang w:val="ru-RU"/>
        </w:rPr>
        <w:t>межэкспертной</w:t>
      </w:r>
      <w:proofErr w:type="spellEnd"/>
      <w:r w:rsidRPr="009D36D6">
        <w:rPr>
          <w:rFonts w:cs="Times New Roman"/>
          <w:szCs w:val="24"/>
          <w:lang w:val="ru-RU"/>
        </w:rPr>
        <w:t xml:space="preserve"> апробации и дальнейшей проверке воспроизводимости экспертных решений. Ключи к кейсам предназначены для обучения логопедов: чтобы специалисты одинаково понимали показатель, видели первую значимую ошибку, учитывали время запуска и различали ведущий и дополнительный механизм.</w:t>
      </w:r>
    </w:p>
    <w:p w14:paraId="7745A109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Шкала пока не прошла </w:t>
      </w:r>
      <w:proofErr w:type="spellStart"/>
      <w:r w:rsidRPr="009D36D6">
        <w:rPr>
          <w:rFonts w:cs="Times New Roman"/>
          <w:szCs w:val="24"/>
          <w:lang w:val="ru-RU"/>
        </w:rPr>
        <w:t>межэкспертную</w:t>
      </w:r>
      <w:proofErr w:type="spellEnd"/>
      <w:r w:rsidRPr="009D36D6">
        <w:rPr>
          <w:rFonts w:cs="Times New Roman"/>
          <w:szCs w:val="24"/>
          <w:lang w:val="ru-RU"/>
        </w:rPr>
        <w:t xml:space="preserve"> валидацию и не заявляется как стандартизированный </w:t>
      </w:r>
      <w:proofErr w:type="spellStart"/>
      <w:r w:rsidRPr="009D36D6">
        <w:rPr>
          <w:rFonts w:cs="Times New Roman"/>
          <w:szCs w:val="24"/>
          <w:lang w:val="ru-RU"/>
        </w:rPr>
        <w:t>валидизированный</w:t>
      </w:r>
      <w:proofErr w:type="spellEnd"/>
      <w:r w:rsidRPr="009D36D6">
        <w:rPr>
          <w:rFonts w:cs="Times New Roman"/>
          <w:szCs w:val="24"/>
          <w:lang w:val="ru-RU"/>
        </w:rPr>
        <w:t xml:space="preserve"> инструмент. На данном этапе это методическая разработка, подготовленная к экспертной оценке и апробации. Обучающие кейсы могут использоваться как следующий шаг — для </w:t>
      </w:r>
      <w:proofErr w:type="spellStart"/>
      <w:r w:rsidRPr="009D36D6">
        <w:rPr>
          <w:rFonts w:cs="Times New Roman"/>
          <w:szCs w:val="24"/>
          <w:lang w:val="ru-RU"/>
        </w:rPr>
        <w:t>межэкспертного</w:t>
      </w:r>
      <w:proofErr w:type="spellEnd"/>
      <w:r w:rsidRPr="009D36D6">
        <w:rPr>
          <w:rFonts w:cs="Times New Roman"/>
          <w:szCs w:val="24"/>
          <w:lang w:val="ru-RU"/>
        </w:rPr>
        <w:t xml:space="preserve"> обсуждения и проверки согласованности экспертных решений.</w:t>
      </w:r>
    </w:p>
    <w:p w14:paraId="453FC0A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Задача ШКРР-36 — не постановка медицинского диагноза и не замена клинического обследования. Шкала помогает структурированно наблюдать, в каком звене функциональной речевой системы происходит сбой: в запуске речевого действия, удержании программы, контроле выполнения, истощении на фоне нагрузки, </w:t>
      </w:r>
      <w:proofErr w:type="spellStart"/>
      <w:r w:rsidRPr="009D36D6">
        <w:rPr>
          <w:rFonts w:cs="Times New Roman"/>
          <w:szCs w:val="24"/>
          <w:lang w:val="ru-RU"/>
        </w:rPr>
        <w:t>автомато</w:t>
      </w:r>
      <w:proofErr w:type="spellEnd"/>
      <w:r w:rsidRPr="009D36D6">
        <w:rPr>
          <w:rFonts w:cs="Times New Roman"/>
          <w:szCs w:val="24"/>
          <w:lang w:val="ru-RU"/>
        </w:rPr>
        <w:t xml:space="preserve">-координационной организации, программно-структурном оформлении высказывания, </w:t>
      </w:r>
      <w:proofErr w:type="spellStart"/>
      <w:r w:rsidRPr="009D36D6">
        <w:rPr>
          <w:rFonts w:cs="Times New Roman"/>
          <w:szCs w:val="24"/>
          <w:lang w:val="ru-RU"/>
        </w:rPr>
        <w:t>мнестико</w:t>
      </w:r>
      <w:proofErr w:type="spellEnd"/>
      <w:r w:rsidRPr="009D36D6">
        <w:rPr>
          <w:rFonts w:cs="Times New Roman"/>
          <w:szCs w:val="24"/>
          <w:lang w:val="ru-RU"/>
        </w:rPr>
        <w:t xml:space="preserve">-фонологическом удержании слова, моторном переключении, серийной моторной организации, инициативном запуске или </w:t>
      </w:r>
      <w:proofErr w:type="spellStart"/>
      <w:r w:rsidRPr="009D36D6">
        <w:rPr>
          <w:rFonts w:cs="Times New Roman"/>
          <w:szCs w:val="24"/>
          <w:lang w:val="ru-RU"/>
        </w:rPr>
        <w:t>регуляторно</w:t>
      </w:r>
      <w:proofErr w:type="spellEnd"/>
      <w:r w:rsidRPr="009D36D6">
        <w:rPr>
          <w:rFonts w:cs="Times New Roman"/>
          <w:szCs w:val="24"/>
          <w:lang w:val="ru-RU"/>
        </w:rPr>
        <w:t>-эмоциональном разворачивании речи.</w:t>
      </w:r>
    </w:p>
    <w:p w14:paraId="39CF3743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Методический каркас ШКРР-36 сохраняет 36 критериев, три последовательные ступени нагрузки А/Б/С, фиксацию первой значимой ошибки, учёт времени включения в задание, времени речевого запуска и выполнения инструкции, а также анализ нейродинамического фона. Такой подход позволяет увидеть не только то, что пациент сделал неправильно, но и при каких условиях речевая система впервые потеряла устойчивость.</w:t>
      </w:r>
    </w:p>
    <w:p w14:paraId="5D87E8B1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Перед прохождением ШКРР-36 определяется входной уровень безопасности — М0. Это тест безопасности глотания и допуска к фонационно-речевой нагрузке. М0 не является диагностикой дисфагии и не заменяет медицинское обследование. Его задача — определить, допустимы ли голосовые, </w:t>
      </w:r>
      <w:proofErr w:type="spellStart"/>
      <w:r w:rsidRPr="009D36D6">
        <w:rPr>
          <w:rFonts w:cs="Times New Roman"/>
          <w:szCs w:val="24"/>
          <w:lang w:val="ru-RU"/>
        </w:rPr>
        <w:t>глотательно</w:t>
      </w:r>
      <w:proofErr w:type="spellEnd"/>
      <w:r w:rsidRPr="009D36D6">
        <w:rPr>
          <w:rFonts w:cs="Times New Roman"/>
          <w:szCs w:val="24"/>
          <w:lang w:val="ru-RU"/>
        </w:rPr>
        <w:t>-фонационные и речевые пробы в семейно-дистанционном формате.</w:t>
      </w:r>
    </w:p>
    <w:p w14:paraId="41F6C8F5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В основе ШКРР-36 лежит представление о речи как о функциональной системе. В речевом действии одновременно участвуют дыхание, голос, фонация, артикуляция, </w:t>
      </w:r>
      <w:proofErr w:type="spellStart"/>
      <w:r w:rsidRPr="009D36D6">
        <w:rPr>
          <w:rFonts w:cs="Times New Roman"/>
          <w:szCs w:val="24"/>
          <w:lang w:val="ru-RU"/>
        </w:rPr>
        <w:t>глотательно</w:t>
      </w:r>
      <w:proofErr w:type="spellEnd"/>
      <w:r w:rsidRPr="009D36D6">
        <w:rPr>
          <w:rFonts w:cs="Times New Roman"/>
          <w:szCs w:val="24"/>
          <w:lang w:val="ru-RU"/>
        </w:rPr>
        <w:t>-фонационная координация, слухоречевое удержание, программирование высказывания, моторное переключение, серийная организация, нейродинамическая устойчивость, инициатива и регуляция общения. Поэтому важно не только отметить, выполнил пациент задание или нет, а понять, где именно система не выдержала нагрузку.</w:t>
      </w:r>
    </w:p>
    <w:p w14:paraId="3388461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Три ступени нагрузки А, Б, С позволяют не искусственно искать ошибку, а создать условия, в которых ведущий механизм проявляется естественно: при удлинении серии, усилении голоса, соединении движения и речи, переходе от фонации к фразе, построении высказывания, удержании темы или социальном запросе. Проба А даёт базовое выполнение, проба Б уточняет реакцию на нагрузку, проба С показывает, сохраняется ли устойчивость при усложнении.</w:t>
      </w:r>
    </w:p>
    <w:p w14:paraId="0DF65141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lastRenderedPageBreak/>
        <w:t>Ключевой принцип ШКРР-36 — фиксация первой значимой ошибки с использованием балльной шкалы 0; 0,5; 1; 1,5; 2. Речевой материал в инструкции не меняется. Специалист оценивает не лучший ответ пациента и не случайно удачное выполнение, а тот момент, когда впервые происходит срыв речевого действия. Учитываются время включения в задание, время запуска речи, длительность выполнения, характер ошибки и нейродинамический фон.</w:t>
      </w:r>
    </w:p>
    <w:p w14:paraId="3D97DD1E" w14:textId="77777777" w:rsidR="008C5C24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Так можно различить разные механизмы: истощение к концу серии, </w:t>
      </w:r>
      <w:proofErr w:type="spellStart"/>
      <w:r w:rsidRPr="009D36D6">
        <w:rPr>
          <w:rFonts w:cs="Times New Roman"/>
          <w:szCs w:val="24"/>
          <w:lang w:val="ru-RU"/>
        </w:rPr>
        <w:t>гиперфункциональное</w:t>
      </w:r>
      <w:proofErr w:type="spellEnd"/>
      <w:r w:rsidRPr="009D36D6">
        <w:rPr>
          <w:rFonts w:cs="Times New Roman"/>
          <w:szCs w:val="24"/>
          <w:lang w:val="ru-RU"/>
        </w:rPr>
        <w:t xml:space="preserve"> напряжение при усилении голоса, рассинхрон дыхания и фонации, трудности программно-лингвистического оформления, </w:t>
      </w:r>
      <w:proofErr w:type="spellStart"/>
      <w:r w:rsidRPr="009D36D6">
        <w:rPr>
          <w:rFonts w:cs="Times New Roman"/>
          <w:szCs w:val="24"/>
          <w:lang w:val="ru-RU"/>
        </w:rPr>
        <w:t>мнестико</w:t>
      </w:r>
      <w:proofErr w:type="spellEnd"/>
      <w:r w:rsidRPr="009D36D6">
        <w:rPr>
          <w:rFonts w:cs="Times New Roman"/>
          <w:szCs w:val="24"/>
          <w:lang w:val="ru-RU"/>
        </w:rPr>
        <w:t xml:space="preserve">-фонологический </w:t>
      </w:r>
      <w:proofErr w:type="gramStart"/>
      <w:r w:rsidRPr="009D36D6">
        <w:rPr>
          <w:rFonts w:cs="Times New Roman"/>
          <w:szCs w:val="24"/>
          <w:lang w:val="ru-RU"/>
        </w:rPr>
        <w:t>доступ к слову</w:t>
      </w:r>
      <w:proofErr w:type="gramEnd"/>
      <w:r w:rsidRPr="009D36D6">
        <w:rPr>
          <w:rFonts w:cs="Times New Roman"/>
          <w:szCs w:val="24"/>
          <w:lang w:val="ru-RU"/>
        </w:rPr>
        <w:t>, моторное застревание, распад серии, отсутствие самостоятельной инициативы или регуляторное сворачивание высказывания.</w:t>
      </w:r>
    </w:p>
    <w:p w14:paraId="72DF8E20" w14:textId="1B0E96EA" w:rsidR="009D36D6" w:rsidRPr="009D36D6" w:rsidRDefault="009D36D6" w:rsidP="009D36D6">
      <w:pPr>
        <w:pStyle w:val="1"/>
        <w:shd w:val="clear" w:color="auto" w:fill="F9FAFB"/>
        <w:rPr>
          <w:rFonts w:ascii="Times New Roman" w:eastAsia="Times New Roman" w:hAnsi="Times New Roman" w:cs="Times New Roman"/>
          <w:color w:val="111827"/>
          <w:kern w:val="36"/>
          <w:sz w:val="24"/>
          <w:szCs w:val="24"/>
          <w:lang w:val="ru-RU" w:eastAsia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Ссылки </w:t>
      </w:r>
      <w:proofErr w:type="gramStart"/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ascii="Times New Roman" w:eastAsia="Times New Roman" w:hAnsi="Times New Roman" w:cs="Times New Roman"/>
          <w:color w:val="111827"/>
          <w:kern w:val="36"/>
          <w:sz w:val="24"/>
          <w:szCs w:val="24"/>
          <w:lang w:val="ru-RU" w:eastAsia="ru-RU"/>
        </w:rPr>
        <w:t xml:space="preserve"> ШКРР</w:t>
      </w:r>
      <w:proofErr w:type="gramEnd"/>
      <w:r>
        <w:rPr>
          <w:rFonts w:ascii="Times New Roman" w:eastAsia="Times New Roman" w:hAnsi="Times New Roman" w:cs="Times New Roman"/>
          <w:color w:val="111827"/>
          <w:kern w:val="36"/>
          <w:sz w:val="24"/>
          <w:szCs w:val="24"/>
          <w:lang w:val="ru-RU" w:eastAsia="ru-RU"/>
        </w:rPr>
        <w:t>36</w:t>
      </w:r>
    </w:p>
    <w:p w14:paraId="055C450F" w14:textId="77777777" w:rsidR="009D36D6" w:rsidRPr="009D36D6" w:rsidRDefault="009D36D6" w:rsidP="009D36D6">
      <w:pPr>
        <w:shd w:val="clear" w:color="auto" w:fill="F9FAFB"/>
        <w:spacing w:after="0" w:line="240" w:lineRule="auto"/>
        <w:rPr>
          <w:rFonts w:cs="Times New Roman"/>
          <w:b/>
          <w:bCs/>
          <w:szCs w:val="24"/>
          <w:lang w:val="ru-RU" w:eastAsia="ru-RU"/>
        </w:rPr>
      </w:pPr>
      <w:r w:rsidRPr="009D36D6">
        <w:rPr>
          <w:rFonts w:cs="Times New Roman"/>
          <w:b/>
          <w:bCs/>
          <w:szCs w:val="24"/>
          <w:lang w:val="ru-RU" w:eastAsia="ru-RU"/>
        </w:rPr>
        <w:t>Автоматическая интерпретация ШКРР-36</w:t>
      </w:r>
    </w:p>
    <w:p w14:paraId="14555631" w14:textId="3FD2056D" w:rsidR="009D36D6" w:rsidRPr="009D36D6" w:rsidRDefault="009D36D6" w:rsidP="009D36D6">
      <w:pPr>
        <w:jc w:val="both"/>
        <w:rPr>
          <w:rFonts w:cs="Times New Roman"/>
          <w:b/>
          <w:bCs/>
          <w:szCs w:val="24"/>
          <w:lang w:val="ru-RU"/>
        </w:rPr>
      </w:pPr>
    </w:p>
    <w:p w14:paraId="6077F6BE" w14:textId="1CD1BCF5" w:rsidR="009D36D6" w:rsidRDefault="009D36D6" w:rsidP="009D36D6">
      <w:pPr>
        <w:jc w:val="both"/>
        <w:rPr>
          <w:rFonts w:cs="Times New Roman"/>
          <w:szCs w:val="24"/>
          <w:lang w:val="ru-RU"/>
        </w:rPr>
      </w:pPr>
      <w:hyperlink r:id="rId6" w:history="1">
        <w:r w:rsidRPr="00772811">
          <w:rPr>
            <w:rStyle w:val="aff8"/>
            <w:rFonts w:cs="Times New Roman"/>
            <w:szCs w:val="24"/>
            <w:lang w:val="ru-RU"/>
          </w:rPr>
          <w:t>https://shkrr36.my-sova.com/expert/result/AF4LELTohALF48GYJ6yxCMfXW8LpobD8rAUaGw1Fqi4XvkGukZZQBmUR9dqmuPQZ</w:t>
        </w:r>
      </w:hyperlink>
      <w:r>
        <w:rPr>
          <w:rFonts w:cs="Times New Roman"/>
          <w:szCs w:val="24"/>
          <w:lang w:val="ru-RU"/>
        </w:rPr>
        <w:t xml:space="preserve"> </w:t>
      </w:r>
    </w:p>
    <w:p w14:paraId="47F30D17" w14:textId="19C047E2" w:rsidR="009D36D6" w:rsidRPr="009D36D6" w:rsidRDefault="009D36D6" w:rsidP="009D36D6">
      <w:pPr>
        <w:jc w:val="both"/>
        <w:rPr>
          <w:rFonts w:cs="Times New Roman"/>
          <w:b/>
          <w:bCs/>
          <w:szCs w:val="24"/>
          <w:lang w:val="ru-RU"/>
        </w:rPr>
      </w:pPr>
      <w:proofErr w:type="spellStart"/>
      <w:proofErr w:type="gramStart"/>
      <w:r w:rsidRPr="009D36D6">
        <w:rPr>
          <w:rFonts w:cs="Times New Roman"/>
          <w:b/>
          <w:bCs/>
          <w:szCs w:val="24"/>
          <w:shd w:val="clear" w:color="auto" w:fill="F9FAFB"/>
        </w:rPr>
        <w:t>Платформа</w:t>
      </w:r>
      <w:proofErr w:type="spellEnd"/>
      <w:r>
        <w:rPr>
          <w:rFonts w:cs="Times New Roman"/>
          <w:b/>
          <w:bCs/>
          <w:szCs w:val="24"/>
          <w:shd w:val="clear" w:color="auto" w:fill="F9FAFB"/>
          <w:lang w:val="ru-RU"/>
        </w:rPr>
        <w:t xml:space="preserve"> </w:t>
      </w:r>
      <w:r w:rsidRPr="009D36D6">
        <w:rPr>
          <w:rFonts w:cs="Times New Roman"/>
          <w:b/>
          <w:bCs/>
          <w:szCs w:val="24"/>
          <w:shd w:val="clear" w:color="auto" w:fill="F9FAFB"/>
        </w:rPr>
        <w:t xml:space="preserve"> </w:t>
      </w:r>
      <w:proofErr w:type="spellStart"/>
      <w:r w:rsidRPr="009D36D6">
        <w:rPr>
          <w:rFonts w:cs="Times New Roman"/>
          <w:b/>
          <w:bCs/>
          <w:szCs w:val="24"/>
          <w:shd w:val="clear" w:color="auto" w:fill="F9FAFB"/>
        </w:rPr>
        <w:t>апробации</w:t>
      </w:r>
      <w:proofErr w:type="spellEnd"/>
      <w:proofErr w:type="gramEnd"/>
      <w:r w:rsidRPr="009D36D6">
        <w:rPr>
          <w:rFonts w:cs="Times New Roman"/>
          <w:b/>
          <w:bCs/>
          <w:szCs w:val="24"/>
          <w:shd w:val="clear" w:color="auto" w:fill="F9FAFB"/>
        </w:rPr>
        <w:t xml:space="preserve"> ШКРР-36</w:t>
      </w:r>
    </w:p>
    <w:p w14:paraId="5F4ADAE1" w14:textId="0DBD7B56" w:rsidR="009D36D6" w:rsidRDefault="009D36D6" w:rsidP="009D36D6">
      <w:pPr>
        <w:jc w:val="both"/>
        <w:rPr>
          <w:rFonts w:cs="Times New Roman"/>
          <w:szCs w:val="24"/>
          <w:lang w:val="ru-RU"/>
        </w:rPr>
      </w:pPr>
      <w:hyperlink r:id="rId7" w:history="1">
        <w:r w:rsidRPr="00772811">
          <w:rPr>
            <w:rStyle w:val="aff8"/>
            <w:rFonts w:cs="Times New Roman"/>
            <w:szCs w:val="24"/>
            <w:lang w:val="ru-RU"/>
          </w:rPr>
          <w:t>https://shkrr36.my-sova.com/expert/HcqOsOptP05N7uqX8SybNZ5jQh4b8jzI8xYT5GL1wqkBaEjPpKeGZymbaDOoAK0F</w:t>
        </w:r>
      </w:hyperlink>
      <w:r>
        <w:rPr>
          <w:rFonts w:cs="Times New Roman"/>
          <w:szCs w:val="24"/>
          <w:lang w:val="ru-RU"/>
        </w:rPr>
        <w:t xml:space="preserve"> </w:t>
      </w:r>
    </w:p>
    <w:p w14:paraId="227B31B6" w14:textId="77777777" w:rsidR="009D36D6" w:rsidRPr="009D36D6" w:rsidRDefault="009D36D6" w:rsidP="009D36D6">
      <w:pPr>
        <w:jc w:val="both"/>
        <w:rPr>
          <w:rFonts w:cs="Times New Roman"/>
          <w:szCs w:val="24"/>
          <w:lang w:val="ru-RU"/>
        </w:rPr>
      </w:pPr>
    </w:p>
    <w:p w14:paraId="060A8BB6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Ведущие механизмы речевого срыва в ШКРР-36</w:t>
      </w:r>
    </w:p>
    <w:p w14:paraId="5D9E875A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М1-1 — нейродинамический </w:t>
      </w:r>
      <w:proofErr w:type="spellStart"/>
      <w:r w:rsidRPr="009D36D6">
        <w:rPr>
          <w:rFonts w:cs="Times New Roman"/>
          <w:szCs w:val="24"/>
          <w:lang w:val="ru-RU"/>
        </w:rPr>
        <w:t>гипоистощаемый</w:t>
      </w:r>
      <w:proofErr w:type="spellEnd"/>
      <w:r w:rsidRPr="009D36D6">
        <w:rPr>
          <w:rFonts w:cs="Times New Roman"/>
          <w:szCs w:val="24"/>
          <w:lang w:val="ru-RU"/>
        </w:rPr>
        <w:t xml:space="preserve"> механизм: пациент начинает выполнение относительно сохранно, но к концу серии, фразы или задания устойчивость снижается: голос становится тише, появляется добор воздуха, увеличиваются паузы, речевой ряд звучит слабее.</w:t>
      </w:r>
    </w:p>
    <w:p w14:paraId="25BB776A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М1-2 — нейродинамический </w:t>
      </w:r>
      <w:proofErr w:type="spellStart"/>
      <w:r w:rsidRPr="009D36D6">
        <w:rPr>
          <w:rFonts w:cs="Times New Roman"/>
          <w:szCs w:val="24"/>
          <w:lang w:val="ru-RU"/>
        </w:rPr>
        <w:t>гиперфункциональный</w:t>
      </w:r>
      <w:proofErr w:type="spellEnd"/>
      <w:r w:rsidRPr="009D36D6">
        <w:rPr>
          <w:rFonts w:cs="Times New Roman"/>
          <w:szCs w:val="24"/>
          <w:lang w:val="ru-RU"/>
        </w:rPr>
        <w:t xml:space="preserve"> механизм: речевое действие идёт через усилие: появляется сдавленность голоса, напряжение шеи и плечевого пояса, форсированный выдох, толчковое начало речи.</w:t>
      </w:r>
    </w:p>
    <w:p w14:paraId="23E0F0AE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М2 — </w:t>
      </w:r>
      <w:proofErr w:type="spellStart"/>
      <w:r w:rsidRPr="009D36D6">
        <w:rPr>
          <w:rFonts w:cs="Times New Roman"/>
          <w:szCs w:val="24"/>
          <w:lang w:val="ru-RU"/>
        </w:rPr>
        <w:t>автомато</w:t>
      </w:r>
      <w:proofErr w:type="spellEnd"/>
      <w:r w:rsidRPr="009D36D6">
        <w:rPr>
          <w:rFonts w:cs="Times New Roman"/>
          <w:szCs w:val="24"/>
          <w:lang w:val="ru-RU"/>
        </w:rPr>
        <w:t>-координационный механизм: отдельные действия могут быть доступны, но при соединении дыхания, голоса, глотания, артикуляции, речи и движения возникает рассинхрон.</w:t>
      </w:r>
    </w:p>
    <w:p w14:paraId="077E0E85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М3А1 — программно-лингвистический механизм: слова могут быть доступны, но нарушается построение фразы, предикативная организация и структурное оформление высказывания.</w:t>
      </w:r>
    </w:p>
    <w:p w14:paraId="09FFA67D" w14:textId="10905363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М3А2 — </w:t>
      </w:r>
      <w:proofErr w:type="spellStart"/>
      <w:r w:rsidRPr="009D36D6">
        <w:rPr>
          <w:rFonts w:cs="Times New Roman"/>
          <w:szCs w:val="24"/>
          <w:lang w:val="ru-RU"/>
        </w:rPr>
        <w:t>мнестико</w:t>
      </w:r>
      <w:proofErr w:type="spellEnd"/>
      <w:r w:rsidRPr="009D36D6">
        <w:rPr>
          <w:rFonts w:cs="Times New Roman"/>
          <w:szCs w:val="24"/>
          <w:lang w:val="ru-RU"/>
        </w:rPr>
        <w:t>-фонологический механизм: пациент понимает предмет или ситуацию, но затрудняется точно извлечь слово, удержать его звуковую форму, повторить второе слово или фразу.</w:t>
      </w:r>
    </w:p>
    <w:p w14:paraId="2FA2B64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М3Б1 — моторный механизм переключения: пациент застревает на предыдущем элементе и не переходит к следующей артикуляционной позе, слогу, слову или речевому запуску.</w:t>
      </w:r>
    </w:p>
    <w:p w14:paraId="10382D85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lastRenderedPageBreak/>
        <w:t xml:space="preserve">М3Б2 — моторный серийный механизм: пациент начинает речевую или артикуляционную цепочку, но не удерживает её последовательность: появляются пропуски, перестановки, </w:t>
      </w:r>
      <w:proofErr w:type="spellStart"/>
      <w:r w:rsidRPr="009D36D6">
        <w:rPr>
          <w:rFonts w:cs="Times New Roman"/>
          <w:szCs w:val="24"/>
          <w:lang w:val="ru-RU"/>
        </w:rPr>
        <w:t>послоговое</w:t>
      </w:r>
      <w:proofErr w:type="spellEnd"/>
      <w:r w:rsidRPr="009D36D6">
        <w:rPr>
          <w:rFonts w:cs="Times New Roman"/>
          <w:szCs w:val="24"/>
          <w:lang w:val="ru-RU"/>
        </w:rPr>
        <w:t xml:space="preserve"> «съезжание», потеря порядка, распад серии.</w:t>
      </w:r>
    </w:p>
    <w:p w14:paraId="56370BBA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М4-1 — инициативно-эмоциональный механизм: не обеспечивается самостоятельный запуск речевого или коммуникативного действия: пациент ждёт стимуляции, не задаёт вопрос, не инициирует жест или реплику без внешней опоры.</w:t>
      </w:r>
    </w:p>
    <w:p w14:paraId="18C9B231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М4-2 — </w:t>
      </w:r>
      <w:proofErr w:type="spellStart"/>
      <w:r w:rsidRPr="009D36D6">
        <w:rPr>
          <w:rFonts w:cs="Times New Roman"/>
          <w:szCs w:val="24"/>
          <w:lang w:val="ru-RU"/>
        </w:rPr>
        <w:t>регуляторно</w:t>
      </w:r>
      <w:proofErr w:type="spellEnd"/>
      <w:r w:rsidRPr="009D36D6">
        <w:rPr>
          <w:rFonts w:cs="Times New Roman"/>
          <w:szCs w:val="24"/>
          <w:lang w:val="ru-RU"/>
        </w:rPr>
        <w:t>-эмоциональный механизм: речь формально сохранна, но не разворачивается как полноценное коммуникативное действие: ответ краткий, тема сворачивается, причина не объясняется, социальная ситуация не удерживается, эмоционально-смысловая регуляция снижена.</w:t>
      </w:r>
    </w:p>
    <w:p w14:paraId="0CC5D08E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Для подготовки </w:t>
      </w:r>
      <w:proofErr w:type="spellStart"/>
      <w:r w:rsidRPr="009D36D6">
        <w:rPr>
          <w:rFonts w:cs="Times New Roman"/>
          <w:szCs w:val="24"/>
          <w:lang w:val="ru-RU"/>
        </w:rPr>
        <w:t>межэкспертной</w:t>
      </w:r>
      <w:proofErr w:type="spellEnd"/>
      <w:r w:rsidRPr="009D36D6">
        <w:rPr>
          <w:rFonts w:cs="Times New Roman"/>
          <w:szCs w:val="24"/>
          <w:lang w:val="ru-RU"/>
        </w:rPr>
        <w:t xml:space="preserve"> апробации разработаны 9 обучающих кейсов по ведущим механизмам. Они помогают логопедам освоить механизм-ориентированную логику, увидеть первую значимую ошибку, различить ведущий и дополнительный механизм, фиксировать время запуска и характер выполнения, а затем сопоставлять экспертные решения.</w:t>
      </w:r>
    </w:p>
    <w:p w14:paraId="1BDE8765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ШКРР-36 в представленной версии следует рассматривать как систему логопедического мониторинга, которая показывает не только факт речевого нарушения, но и условия его проявления: в каком звене функциональной речевой системы, при какой нагрузке, на каком нейродинамическом фоне и по какой первой ошибке проявляется ведущий механизм речевого срыва.</w:t>
      </w:r>
    </w:p>
    <w:p w14:paraId="42FCDCD2" w14:textId="77777777" w:rsidR="008C5C24" w:rsidRPr="009D36D6" w:rsidRDefault="00000000" w:rsidP="009D36D6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9 обучающих кейсов механизм-ориентированной версии ШКРР-36</w:t>
      </w:r>
    </w:p>
    <w:p w14:paraId="79B047CA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Методическое назначение кейсов</w:t>
      </w:r>
    </w:p>
    <w:p w14:paraId="7ABF18F9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Кейсы подготовлены как учебный материал для логопедов, работающих с механизм-ориентированной версией ШКРР-36. Их задача — показать, как в шкале выявляется не общий речевой симптом, а ведущий механизм речевого срыва: в каком звене функциональной речевой системы, на каком нейродинамическом фоне и по какой первой значимой ошибке обнаруживается нарушение.</w:t>
      </w:r>
    </w:p>
    <w:p w14:paraId="102E0DC2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Во время проведения шкалы логопед не «угадывает» механизм заранее. Он фиксирует пробу А/Б/С, время включения, характер запуска, первую значимую ошибку, реакцию на нагрузку и особенности выполнения. Механизм используется как экспертный ключ для обучения, сопоставления решений и последующей </w:t>
      </w:r>
      <w:proofErr w:type="spellStart"/>
      <w:r w:rsidRPr="009D36D6">
        <w:rPr>
          <w:rFonts w:cs="Times New Roman"/>
          <w:szCs w:val="24"/>
          <w:lang w:val="ru-RU"/>
        </w:rPr>
        <w:t>межэкспертной</w:t>
      </w:r>
      <w:proofErr w:type="spellEnd"/>
      <w:r w:rsidRPr="009D36D6">
        <w:rPr>
          <w:rFonts w:cs="Times New Roman"/>
          <w:szCs w:val="24"/>
          <w:lang w:val="ru-RU"/>
        </w:rPr>
        <w:t xml:space="preserve"> апробации.</w:t>
      </w:r>
    </w:p>
    <w:p w14:paraId="51D28459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Кейс А1. М1-1 — нейродинамический </w:t>
      </w:r>
      <w:proofErr w:type="spellStart"/>
      <w:r w:rsidRPr="009D36D6">
        <w:rPr>
          <w:rFonts w:ascii="Times New Roman" w:hAnsi="Times New Roman" w:cs="Times New Roman"/>
          <w:sz w:val="24"/>
          <w:szCs w:val="24"/>
          <w:lang w:val="ru-RU"/>
        </w:rPr>
        <w:t>гипоистощаемый</w:t>
      </w:r>
      <w:proofErr w:type="spellEnd"/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 механизм</w:t>
      </w:r>
    </w:p>
    <w:p w14:paraId="142C1F01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7BAE2694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№11. Громкость голоса в нарастающей серии.</w:t>
      </w:r>
    </w:p>
    <w:p w14:paraId="630AE4F7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33FEB278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Пациент быстро включается в задание, понимает инструкцию, первые элементы выполняет относительно безопасно. В начале голос звучит достаточно ровно. По мере продолжения серии голос становится тише, появляются длительные паузы, фонация обрывается, фраза после серии звучит слабее. Основной срыв возникает не в начале, а к завершению выполнения.</w:t>
      </w:r>
    </w:p>
    <w:p w14:paraId="4D117E29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lastRenderedPageBreak/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5"/>
        <w:gridCol w:w="3986"/>
        <w:gridCol w:w="2285"/>
        <w:gridCol w:w="2677"/>
      </w:tblGrid>
      <w:tr w:rsidR="008C5C24" w:rsidRPr="009D36D6" w14:paraId="0DCC015C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3321B93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2FCA85E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077F1D5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3294B40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7D460342" w14:textId="77777777">
        <w:trPr>
          <w:cantSplit/>
          <w:jc w:val="center"/>
        </w:trPr>
        <w:tc>
          <w:tcPr>
            <w:tcW w:w="1020" w:type="dxa"/>
          </w:tcPr>
          <w:p w14:paraId="665CE77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152866D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«Посчитайте десятками: 10, 20, 30»</w:t>
            </w:r>
          </w:p>
        </w:tc>
        <w:tc>
          <w:tcPr>
            <w:tcW w:w="2324" w:type="dxa"/>
          </w:tcPr>
          <w:p w14:paraId="49FD4EA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короткая голосовая серия</w:t>
            </w:r>
          </w:p>
        </w:tc>
        <w:tc>
          <w:tcPr>
            <w:tcW w:w="2721" w:type="dxa"/>
          </w:tcPr>
          <w:p w14:paraId="15BFE1C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базовая громкость и включение голоса</w:t>
            </w:r>
          </w:p>
        </w:tc>
      </w:tr>
      <w:tr w:rsidR="008C5C24" w:rsidRPr="009D36D6" w14:paraId="2B5DA488" w14:textId="77777777">
        <w:trPr>
          <w:cantSplit/>
          <w:jc w:val="center"/>
        </w:trPr>
        <w:tc>
          <w:tcPr>
            <w:tcW w:w="1020" w:type="dxa"/>
          </w:tcPr>
          <w:p w14:paraId="01F7E50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</w:t>
            </w:r>
          </w:p>
        </w:tc>
        <w:tc>
          <w:tcPr>
            <w:tcW w:w="4082" w:type="dxa"/>
          </w:tcPr>
          <w:p w14:paraId="1E190BBE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«Посчитайте десятками: 10, 20, 30, 40, 50»</w:t>
            </w:r>
          </w:p>
        </w:tc>
        <w:tc>
          <w:tcPr>
            <w:tcW w:w="2324" w:type="dxa"/>
          </w:tcPr>
          <w:p w14:paraId="41E42A3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удлинение серии</w:t>
            </w:r>
          </w:p>
        </w:tc>
        <w:tc>
          <w:tcPr>
            <w:tcW w:w="2721" w:type="dxa"/>
          </w:tcPr>
          <w:p w14:paraId="6934D85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сохраняется ли голос в более длинной серии</w:t>
            </w:r>
          </w:p>
        </w:tc>
      </w:tr>
      <w:tr w:rsidR="008C5C24" w:rsidRPr="009D36D6" w14:paraId="08EC32A3" w14:textId="77777777">
        <w:trPr>
          <w:cantSplit/>
          <w:jc w:val="center"/>
        </w:trPr>
        <w:tc>
          <w:tcPr>
            <w:tcW w:w="1020" w:type="dxa"/>
          </w:tcPr>
          <w:p w14:paraId="427DBE1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6CF2332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«Скажите: “Я дома. Я чувствую себя нормально”»</w:t>
            </w:r>
          </w:p>
        </w:tc>
        <w:tc>
          <w:tcPr>
            <w:tcW w:w="2324" w:type="dxa"/>
          </w:tcPr>
          <w:p w14:paraId="22A20F6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фраза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после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серии</w:t>
            </w:r>
            <w:proofErr w:type="spellEnd"/>
          </w:p>
        </w:tc>
        <w:tc>
          <w:tcPr>
            <w:tcW w:w="2721" w:type="dxa"/>
          </w:tcPr>
          <w:p w14:paraId="3E34C16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сохраняется ли голос после серии</w:t>
            </w:r>
          </w:p>
        </w:tc>
      </w:tr>
    </w:tbl>
    <w:p w14:paraId="685F3CC0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4. Что фиксирует логопед</w:t>
      </w:r>
    </w:p>
    <w:p w14:paraId="28AA9207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на какой пробе возникла первая ошибка: А, Б или С; сохраняется ли голос или снижается; появляются ли длительные паузы; есть ли обрывы фонации; становится ли фраза после серии слабее; удерживает ли пациент речевую устойчивость до завершения задания.</w:t>
      </w:r>
    </w:p>
    <w:p w14:paraId="32B0EF2F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48D4B358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Ухудшение голоса к концу серии.</w:t>
      </w:r>
    </w:p>
    <w:p w14:paraId="22F10592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Голос снижается, паузы становятся длиннее, фонация менее устойчива, фраза после серии звучит слабее.</w:t>
      </w:r>
    </w:p>
    <w:p w14:paraId="136F7A46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36B286CD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Механизм: М1-1 — нейродинамический </w:t>
      </w:r>
      <w:proofErr w:type="spellStart"/>
      <w:r w:rsidRPr="009D36D6">
        <w:rPr>
          <w:rFonts w:cs="Times New Roman"/>
          <w:szCs w:val="24"/>
          <w:lang w:val="ru-RU"/>
        </w:rPr>
        <w:t>гипоистощаемый</w:t>
      </w:r>
      <w:proofErr w:type="spellEnd"/>
      <w:r w:rsidRPr="009D36D6">
        <w:rPr>
          <w:rFonts w:cs="Times New Roman"/>
          <w:szCs w:val="24"/>
          <w:lang w:val="ru-RU"/>
        </w:rPr>
        <w:t xml:space="preserve"> механизм. Якорь: начало относительно сохранно, к концу серии голос снижается, выполнение становится менее устойчивым.</w:t>
      </w:r>
    </w:p>
    <w:p w14:paraId="79EA493A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2C081F59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М3Б2. При М1-1 нарушается не порядок речевой цепи, а ресурс: голос, дыхание, устойчивость и выносливость речевого действия.</w:t>
      </w:r>
    </w:p>
    <w:p w14:paraId="4EA754C0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Кейс А2. М1-2 — нейродинамический </w:t>
      </w:r>
      <w:proofErr w:type="spellStart"/>
      <w:r w:rsidRPr="009D36D6">
        <w:rPr>
          <w:rFonts w:ascii="Times New Roman" w:hAnsi="Times New Roman" w:cs="Times New Roman"/>
          <w:sz w:val="24"/>
          <w:szCs w:val="24"/>
          <w:lang w:val="ru-RU"/>
        </w:rPr>
        <w:t>гиперфункциональный</w:t>
      </w:r>
      <w:proofErr w:type="spellEnd"/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 механизм</w:t>
      </w:r>
    </w:p>
    <w:p w14:paraId="046B252B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1D7D86D0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№7. Достаточность голоса.</w:t>
      </w:r>
    </w:p>
    <w:p w14:paraId="73A9A922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4ECA79CF" w14:textId="77777777" w:rsidR="008C5C24" w:rsidRPr="009D36D6" w:rsidRDefault="00000000" w:rsidP="009D36D6">
      <w:pPr>
        <w:jc w:val="both"/>
        <w:rPr>
          <w:rFonts w:cs="Times New Roman"/>
          <w:szCs w:val="24"/>
        </w:rPr>
      </w:pPr>
      <w:r w:rsidRPr="009D36D6">
        <w:rPr>
          <w:rFonts w:cs="Times New Roman"/>
          <w:szCs w:val="24"/>
          <w:lang w:val="ru-RU"/>
        </w:rPr>
        <w:t xml:space="preserve">Пациент приступает к заданию осторожно. В обычной громкости голос может быть достаточным или умеренно сниженным. При просьбе говорить чуть громче появляется сдавленность, голос уходит вверх, возникает напряжение шеи и плечевого пояса, возможна толчковая голосовая атака. </w:t>
      </w:r>
      <w:proofErr w:type="spellStart"/>
      <w:r w:rsidRPr="009D36D6">
        <w:rPr>
          <w:rFonts w:cs="Times New Roman"/>
          <w:szCs w:val="24"/>
        </w:rPr>
        <w:t>Ведущий</w:t>
      </w:r>
      <w:proofErr w:type="spellEnd"/>
      <w:r w:rsidRPr="009D36D6">
        <w:rPr>
          <w:rFonts w:cs="Times New Roman"/>
          <w:szCs w:val="24"/>
        </w:rPr>
        <w:t xml:space="preserve"> </w:t>
      </w:r>
      <w:proofErr w:type="spellStart"/>
      <w:r w:rsidRPr="009D36D6">
        <w:rPr>
          <w:rFonts w:cs="Times New Roman"/>
          <w:szCs w:val="24"/>
        </w:rPr>
        <w:t>срыв</w:t>
      </w:r>
      <w:proofErr w:type="spellEnd"/>
      <w:r w:rsidRPr="009D36D6">
        <w:rPr>
          <w:rFonts w:cs="Times New Roman"/>
          <w:szCs w:val="24"/>
        </w:rPr>
        <w:t xml:space="preserve"> </w:t>
      </w:r>
      <w:proofErr w:type="spellStart"/>
      <w:r w:rsidRPr="009D36D6">
        <w:rPr>
          <w:rFonts w:cs="Times New Roman"/>
          <w:szCs w:val="24"/>
        </w:rPr>
        <w:t>появляется</w:t>
      </w:r>
      <w:proofErr w:type="spellEnd"/>
      <w:r w:rsidRPr="009D36D6">
        <w:rPr>
          <w:rFonts w:cs="Times New Roman"/>
          <w:szCs w:val="24"/>
        </w:rPr>
        <w:t xml:space="preserve"> </w:t>
      </w:r>
      <w:proofErr w:type="spellStart"/>
      <w:r w:rsidRPr="009D36D6">
        <w:rPr>
          <w:rFonts w:cs="Times New Roman"/>
          <w:szCs w:val="24"/>
        </w:rPr>
        <w:t>именно</w:t>
      </w:r>
      <w:proofErr w:type="spellEnd"/>
      <w:r w:rsidRPr="009D36D6">
        <w:rPr>
          <w:rFonts w:cs="Times New Roman"/>
          <w:szCs w:val="24"/>
        </w:rPr>
        <w:t xml:space="preserve"> при усилии.</w:t>
      </w:r>
    </w:p>
    <w:p w14:paraId="48AFC8CC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5"/>
        <w:gridCol w:w="3982"/>
        <w:gridCol w:w="2290"/>
        <w:gridCol w:w="2676"/>
      </w:tblGrid>
      <w:tr w:rsidR="008C5C24" w:rsidRPr="009D36D6" w14:paraId="04C1261E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1AB728B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7FA15F1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6CCB316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4A323FA9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6729996B" w14:textId="77777777">
        <w:trPr>
          <w:cantSplit/>
          <w:jc w:val="center"/>
        </w:trPr>
        <w:tc>
          <w:tcPr>
            <w:tcW w:w="1020" w:type="dxa"/>
          </w:tcPr>
          <w:p w14:paraId="00DFF9B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2B7B600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«Посчитайте от одного до пяти обычным голосом»</w:t>
            </w:r>
          </w:p>
        </w:tc>
        <w:tc>
          <w:tcPr>
            <w:tcW w:w="2324" w:type="dxa"/>
          </w:tcPr>
          <w:p w14:paraId="3720E7F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контрольная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проба</w:t>
            </w:r>
            <w:proofErr w:type="spellEnd"/>
          </w:p>
        </w:tc>
        <w:tc>
          <w:tcPr>
            <w:tcW w:w="2721" w:type="dxa"/>
          </w:tcPr>
          <w:p w14:paraId="047066E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базовая громкость</w:t>
            </w:r>
          </w:p>
        </w:tc>
      </w:tr>
      <w:tr w:rsidR="008C5C24" w:rsidRPr="009D36D6" w14:paraId="4191C667" w14:textId="77777777">
        <w:trPr>
          <w:cantSplit/>
          <w:jc w:val="center"/>
        </w:trPr>
        <w:tc>
          <w:tcPr>
            <w:tcW w:w="1020" w:type="dxa"/>
          </w:tcPr>
          <w:p w14:paraId="41EF795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lastRenderedPageBreak/>
              <w:t>Б</w:t>
            </w:r>
          </w:p>
        </w:tc>
        <w:tc>
          <w:tcPr>
            <w:tcW w:w="4082" w:type="dxa"/>
          </w:tcPr>
          <w:p w14:paraId="1B0F8FF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«Посчитайте от одного до десяти чуть громче»</w:t>
            </w:r>
          </w:p>
        </w:tc>
        <w:tc>
          <w:tcPr>
            <w:tcW w:w="2324" w:type="dxa"/>
          </w:tcPr>
          <w:p w14:paraId="3F12025E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усилие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+ </w:t>
            </w:r>
            <w:proofErr w:type="spellStart"/>
            <w:r w:rsidRPr="009D36D6">
              <w:rPr>
                <w:rFonts w:cs="Times New Roman"/>
                <w:szCs w:val="24"/>
              </w:rPr>
              <w:t>длина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серии</w:t>
            </w:r>
            <w:proofErr w:type="spellEnd"/>
          </w:p>
        </w:tc>
        <w:tc>
          <w:tcPr>
            <w:tcW w:w="2721" w:type="dxa"/>
          </w:tcPr>
          <w:p w14:paraId="30F1A69E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удерживается ли громкость без зажима</w:t>
            </w:r>
          </w:p>
        </w:tc>
      </w:tr>
      <w:tr w:rsidR="008C5C24" w:rsidRPr="009D36D6" w14:paraId="175B2ABF" w14:textId="77777777">
        <w:trPr>
          <w:cantSplit/>
          <w:jc w:val="center"/>
        </w:trPr>
        <w:tc>
          <w:tcPr>
            <w:tcW w:w="1020" w:type="dxa"/>
          </w:tcPr>
          <w:p w14:paraId="1075307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7AD01C6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«Произнесите громкую фразу: “Я чувствую себя хорошо”»</w:t>
            </w:r>
          </w:p>
        </w:tc>
        <w:tc>
          <w:tcPr>
            <w:tcW w:w="2324" w:type="dxa"/>
          </w:tcPr>
          <w:p w14:paraId="1CDF05A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усиление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голоса</w:t>
            </w:r>
            <w:proofErr w:type="spellEnd"/>
          </w:p>
        </w:tc>
        <w:tc>
          <w:tcPr>
            <w:tcW w:w="2721" w:type="dxa"/>
          </w:tcPr>
          <w:p w14:paraId="32E85D9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появляется ли зажим или срыв при усилении</w:t>
            </w:r>
          </w:p>
        </w:tc>
      </w:tr>
    </w:tbl>
    <w:p w14:paraId="1F83A067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4. Что фиксирует логопед</w:t>
      </w:r>
    </w:p>
    <w:p w14:paraId="17AD600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становится ли голос сдавленным; уходит ли он вверх; появляется ли напряжение в шее или плечевом поясе; ухудшается ли речь после просьбы говорить громче; возникает ли толчковая атака; сохраняется ли качество голоса при усилении.</w:t>
      </w:r>
    </w:p>
    <w:p w14:paraId="714A4A8E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4A1B0B24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Нарастание напряжения при усилении голоса.</w:t>
      </w:r>
    </w:p>
    <w:p w14:paraId="0A87511A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Сдавленный голос, толчковая атака, напряжение шеи и плеч, ухудшение качества речи после инструкции говорить громче.</w:t>
      </w:r>
    </w:p>
    <w:p w14:paraId="043F10F1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02798D66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Механизм: М1-2 — нейродинамический </w:t>
      </w:r>
      <w:proofErr w:type="spellStart"/>
      <w:r w:rsidRPr="009D36D6">
        <w:rPr>
          <w:rFonts w:cs="Times New Roman"/>
          <w:szCs w:val="24"/>
          <w:lang w:val="ru-RU"/>
        </w:rPr>
        <w:t>гиперфункциональный</w:t>
      </w:r>
      <w:proofErr w:type="spellEnd"/>
      <w:r w:rsidRPr="009D36D6">
        <w:rPr>
          <w:rFonts w:cs="Times New Roman"/>
          <w:szCs w:val="24"/>
          <w:lang w:val="ru-RU"/>
        </w:rPr>
        <w:t xml:space="preserve"> механизм. Якорь: чем больше пациент старается, тем хуже становится качество голоса.</w:t>
      </w:r>
    </w:p>
    <w:p w14:paraId="0C323D1A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7E5EC704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Не путать с М1-1. При М1-1 ведущая ошибка возникает к концу серии из-за истощения. При М1-2 ошибка возникает при усилии, </w:t>
      </w:r>
      <w:proofErr w:type="spellStart"/>
      <w:r w:rsidRPr="009D36D6">
        <w:rPr>
          <w:rFonts w:cs="Times New Roman"/>
          <w:szCs w:val="24"/>
          <w:lang w:val="ru-RU"/>
        </w:rPr>
        <w:t>гиперконтроле</w:t>
      </w:r>
      <w:proofErr w:type="spellEnd"/>
      <w:r w:rsidRPr="009D36D6">
        <w:rPr>
          <w:rFonts w:cs="Times New Roman"/>
          <w:szCs w:val="24"/>
          <w:lang w:val="ru-RU"/>
        </w:rPr>
        <w:t xml:space="preserve"> и усилении голоса.</w:t>
      </w:r>
    </w:p>
    <w:p w14:paraId="1505DA9C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Кейс А3. М2 — </w:t>
      </w:r>
      <w:proofErr w:type="spellStart"/>
      <w:r w:rsidRPr="009D36D6">
        <w:rPr>
          <w:rFonts w:ascii="Times New Roman" w:hAnsi="Times New Roman" w:cs="Times New Roman"/>
          <w:sz w:val="24"/>
          <w:szCs w:val="24"/>
          <w:lang w:val="ru-RU"/>
        </w:rPr>
        <w:t>автомато</w:t>
      </w:r>
      <w:proofErr w:type="spellEnd"/>
      <w:r w:rsidRPr="009D36D6">
        <w:rPr>
          <w:rFonts w:ascii="Times New Roman" w:hAnsi="Times New Roman" w:cs="Times New Roman"/>
          <w:sz w:val="24"/>
          <w:szCs w:val="24"/>
          <w:lang w:val="ru-RU"/>
        </w:rPr>
        <w:t>-координационный механизм</w:t>
      </w:r>
    </w:p>
    <w:p w14:paraId="1CA04819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4BFAAE1D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№18. Серийная координация дыхания — глоток — речь.</w:t>
      </w:r>
    </w:p>
    <w:p w14:paraId="6AF66FDD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0B2E6F9E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Пациент может выполнить отдельные действия: сделать выдох, сглотнуть, произнести слово или короткую фразу. Однако при соединении дыхания, глотка и речи возникает рассинхрон: появляется пауза между глотком и словом, голос после глотка включается с задержкой, пациент добирает воздух перед словом или внутри фразы, нарушается согласование дыхания, глотания и речи.</w:t>
      </w:r>
    </w:p>
    <w:p w14:paraId="0F7CBD78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4"/>
        <w:gridCol w:w="3968"/>
        <w:gridCol w:w="2279"/>
        <w:gridCol w:w="2702"/>
      </w:tblGrid>
      <w:tr w:rsidR="008C5C24" w:rsidRPr="009D36D6" w14:paraId="1D486F7B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3F7D597E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46DF19C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77EBD8E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2DEDF7CE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52DFDF4B" w14:textId="77777777">
        <w:trPr>
          <w:cantSplit/>
          <w:jc w:val="center"/>
        </w:trPr>
        <w:tc>
          <w:tcPr>
            <w:tcW w:w="1020" w:type="dxa"/>
          </w:tcPr>
          <w:p w14:paraId="7EE98CC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60C9EED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«Сделайте спокойный выдох — сглотните — скажите слово: “жизнь”»</w:t>
            </w:r>
          </w:p>
        </w:tc>
        <w:tc>
          <w:tcPr>
            <w:tcW w:w="2324" w:type="dxa"/>
          </w:tcPr>
          <w:p w14:paraId="3DDC1AB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цепочка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дыхание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→ </w:t>
            </w:r>
            <w:proofErr w:type="spellStart"/>
            <w:r w:rsidRPr="009D36D6">
              <w:rPr>
                <w:rFonts w:cs="Times New Roman"/>
                <w:szCs w:val="24"/>
              </w:rPr>
              <w:t>глоток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→ слово</w:t>
            </w:r>
          </w:p>
        </w:tc>
        <w:tc>
          <w:tcPr>
            <w:tcW w:w="2721" w:type="dxa"/>
          </w:tcPr>
          <w:p w14:paraId="3FF91D2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 xml:space="preserve">переход от </w:t>
            </w:r>
            <w:proofErr w:type="gramStart"/>
            <w:r w:rsidRPr="009D36D6">
              <w:rPr>
                <w:rFonts w:cs="Times New Roman"/>
                <w:szCs w:val="24"/>
                <w:lang w:val="ru-RU"/>
              </w:rPr>
              <w:t>дыхания к слову</w:t>
            </w:r>
            <w:proofErr w:type="gramEnd"/>
            <w:r w:rsidRPr="009D36D6">
              <w:rPr>
                <w:rFonts w:cs="Times New Roman"/>
                <w:szCs w:val="24"/>
                <w:lang w:val="ru-RU"/>
              </w:rPr>
              <w:t xml:space="preserve"> после глотка</w:t>
            </w:r>
          </w:p>
        </w:tc>
      </w:tr>
      <w:tr w:rsidR="008C5C24" w:rsidRPr="009D36D6" w14:paraId="24FA9244" w14:textId="77777777">
        <w:trPr>
          <w:cantSplit/>
          <w:jc w:val="center"/>
        </w:trPr>
        <w:tc>
          <w:tcPr>
            <w:tcW w:w="1020" w:type="dxa"/>
          </w:tcPr>
          <w:p w14:paraId="71862BB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</w:t>
            </w:r>
          </w:p>
        </w:tc>
        <w:tc>
          <w:tcPr>
            <w:tcW w:w="4082" w:type="dxa"/>
          </w:tcPr>
          <w:p w14:paraId="4347114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«Сделайте спокойный выдох — сглотните — скажите фразу: “Я дома”»</w:t>
            </w:r>
          </w:p>
        </w:tc>
        <w:tc>
          <w:tcPr>
            <w:tcW w:w="2324" w:type="dxa"/>
          </w:tcPr>
          <w:p w14:paraId="186E7A88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цепочка дыхание → глоток → короткая фраза</w:t>
            </w:r>
          </w:p>
        </w:tc>
        <w:tc>
          <w:tcPr>
            <w:tcW w:w="2721" w:type="dxa"/>
          </w:tcPr>
          <w:p w14:paraId="615F6D8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согласование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глотка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9D36D6">
              <w:rPr>
                <w:rFonts w:cs="Times New Roman"/>
                <w:szCs w:val="24"/>
              </w:rPr>
              <w:t>фразы</w:t>
            </w:r>
            <w:proofErr w:type="spellEnd"/>
          </w:p>
        </w:tc>
      </w:tr>
      <w:tr w:rsidR="008C5C24" w:rsidRPr="009D36D6" w14:paraId="075C8211" w14:textId="77777777">
        <w:trPr>
          <w:cantSplit/>
          <w:jc w:val="center"/>
        </w:trPr>
        <w:tc>
          <w:tcPr>
            <w:tcW w:w="1020" w:type="dxa"/>
          </w:tcPr>
          <w:p w14:paraId="3BC9FE9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lastRenderedPageBreak/>
              <w:t>С</w:t>
            </w:r>
          </w:p>
        </w:tc>
        <w:tc>
          <w:tcPr>
            <w:tcW w:w="4082" w:type="dxa"/>
          </w:tcPr>
          <w:p w14:paraId="4F38B00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«На счёт 1–2 сделайте паузу, затем выдох — глоток — фраза: “Мне легко говорить”»</w:t>
            </w:r>
          </w:p>
        </w:tc>
        <w:tc>
          <w:tcPr>
            <w:tcW w:w="2324" w:type="dxa"/>
          </w:tcPr>
          <w:p w14:paraId="4CC71B0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пауза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+ </w:t>
            </w:r>
            <w:proofErr w:type="spellStart"/>
            <w:r w:rsidRPr="009D36D6">
              <w:rPr>
                <w:rFonts w:cs="Times New Roman"/>
                <w:szCs w:val="24"/>
              </w:rPr>
              <w:t>цепочка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+ фраза</w:t>
            </w:r>
          </w:p>
        </w:tc>
        <w:tc>
          <w:tcPr>
            <w:tcW w:w="2721" w:type="dxa"/>
          </w:tcPr>
          <w:p w14:paraId="0D656EE8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удержание полной последовательности</w:t>
            </w:r>
          </w:p>
        </w:tc>
      </w:tr>
    </w:tbl>
    <w:p w14:paraId="02F67A1B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4. Что фиксирует логопед</w:t>
      </w:r>
    </w:p>
    <w:p w14:paraId="44B70C90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есть ли пауза между глотком и словом или фразой; как включается голос после глотка; появляется ли добор воздуха перед словом или внутри фразы; где возникает первая ошибка — сразу при соединении систем или позже в цепочке.</w:t>
      </w:r>
    </w:p>
    <w:p w14:paraId="3D69D757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20770C15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Срыв перехода дыхание → глоток → речь.</w:t>
      </w:r>
    </w:p>
    <w:p w14:paraId="1217558D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Пауза после глотка, задержка голосового включения, добор воздуха перед словом, разрыв между дыханием, глотанием и речью.</w:t>
      </w:r>
    </w:p>
    <w:p w14:paraId="2439C67C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578048B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Механизм: М2 — </w:t>
      </w:r>
      <w:proofErr w:type="spellStart"/>
      <w:r w:rsidRPr="009D36D6">
        <w:rPr>
          <w:rFonts w:cs="Times New Roman"/>
          <w:szCs w:val="24"/>
          <w:lang w:val="ru-RU"/>
        </w:rPr>
        <w:t>автомато</w:t>
      </w:r>
      <w:proofErr w:type="spellEnd"/>
      <w:r w:rsidRPr="009D36D6">
        <w:rPr>
          <w:rFonts w:cs="Times New Roman"/>
          <w:szCs w:val="24"/>
          <w:lang w:val="ru-RU"/>
        </w:rPr>
        <w:t>-координационный механизм. Якорь: по отдельности действия доступны, при объединении систем появляется рассинхрон.</w:t>
      </w:r>
    </w:p>
    <w:p w14:paraId="6F7304EC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2A90CD84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М3Б2. Если пациент теряет порядок всей цепочки, можно обсуждать моторную серийность. Если первая ошибка возникает при соединении дыхания, глотка и речи, ведущим является М2.</w:t>
      </w:r>
    </w:p>
    <w:p w14:paraId="10291D7E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Кейс А4. М3А1 — программно-лингвистический механизм</w:t>
      </w:r>
    </w:p>
    <w:p w14:paraId="145D2AC4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553E5953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№29. Построение предложения.</w:t>
      </w:r>
    </w:p>
    <w:p w14:paraId="53F5A0DD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112924B7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Пациент понимает инструкцию и может назвать отдельные детали ситуации. Но при необходимости построить предложение возникает срыв: нет глагольной основы, слова не соединяются во фразе, ответ остаётся набором отдельных слов. Пациент может назвать субъект или действие, но не оформляет предикативное предложение.</w:t>
      </w:r>
    </w:p>
    <w:p w14:paraId="72723F91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4"/>
        <w:gridCol w:w="3982"/>
        <w:gridCol w:w="2288"/>
        <w:gridCol w:w="2679"/>
      </w:tblGrid>
      <w:tr w:rsidR="008C5C24" w:rsidRPr="009D36D6" w14:paraId="0DFACD87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23FD9BA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5348565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192616B0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65411CC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05BAD2F3" w14:textId="77777777">
        <w:trPr>
          <w:cantSplit/>
          <w:jc w:val="center"/>
        </w:trPr>
        <w:tc>
          <w:tcPr>
            <w:tcW w:w="1020" w:type="dxa"/>
          </w:tcPr>
          <w:p w14:paraId="69AB5A7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6DBB017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«Посмотрите на картинку. Кто это?»</w:t>
            </w:r>
          </w:p>
        </w:tc>
        <w:tc>
          <w:tcPr>
            <w:tcW w:w="2324" w:type="dxa"/>
          </w:tcPr>
          <w:p w14:paraId="3A350C5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контрольная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проба</w:t>
            </w:r>
            <w:proofErr w:type="spellEnd"/>
          </w:p>
        </w:tc>
        <w:tc>
          <w:tcPr>
            <w:tcW w:w="2721" w:type="dxa"/>
          </w:tcPr>
          <w:p w14:paraId="2026A5FE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называние субъекта</w:t>
            </w:r>
          </w:p>
        </w:tc>
      </w:tr>
      <w:tr w:rsidR="008C5C24" w:rsidRPr="009D36D6" w14:paraId="5B6D9E33" w14:textId="77777777">
        <w:trPr>
          <w:cantSplit/>
          <w:jc w:val="center"/>
        </w:trPr>
        <w:tc>
          <w:tcPr>
            <w:tcW w:w="1020" w:type="dxa"/>
          </w:tcPr>
          <w:p w14:paraId="6B3B674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</w:t>
            </w:r>
          </w:p>
        </w:tc>
        <w:tc>
          <w:tcPr>
            <w:tcW w:w="4082" w:type="dxa"/>
          </w:tcPr>
          <w:p w14:paraId="60F6E98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 xml:space="preserve">«Что делает </w:t>
            </w:r>
            <w:proofErr w:type="gramStart"/>
            <w:r w:rsidRPr="009D36D6">
              <w:rPr>
                <w:rFonts w:cs="Times New Roman"/>
                <w:szCs w:val="24"/>
              </w:rPr>
              <w:t>мальчик?»</w:t>
            </w:r>
            <w:proofErr w:type="gramEnd"/>
          </w:p>
        </w:tc>
        <w:tc>
          <w:tcPr>
            <w:tcW w:w="2324" w:type="dxa"/>
          </w:tcPr>
          <w:p w14:paraId="7B6B0510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выделение действия</w:t>
            </w:r>
          </w:p>
        </w:tc>
        <w:tc>
          <w:tcPr>
            <w:tcW w:w="2721" w:type="dxa"/>
          </w:tcPr>
          <w:p w14:paraId="53AE292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наличие глагола</w:t>
            </w:r>
          </w:p>
        </w:tc>
      </w:tr>
      <w:tr w:rsidR="008C5C24" w:rsidRPr="009D36D6" w14:paraId="486B50E0" w14:textId="77777777">
        <w:trPr>
          <w:cantSplit/>
          <w:jc w:val="center"/>
        </w:trPr>
        <w:tc>
          <w:tcPr>
            <w:tcW w:w="1020" w:type="dxa"/>
          </w:tcPr>
          <w:p w14:paraId="175AECF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16424CF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«Скажите одним предложением, что делает мальчик»</w:t>
            </w:r>
          </w:p>
        </w:tc>
        <w:tc>
          <w:tcPr>
            <w:tcW w:w="2324" w:type="dxa"/>
          </w:tcPr>
          <w:p w14:paraId="088ED21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построение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фразы</w:t>
            </w:r>
            <w:proofErr w:type="spellEnd"/>
          </w:p>
        </w:tc>
        <w:tc>
          <w:tcPr>
            <w:tcW w:w="2721" w:type="dxa"/>
          </w:tcPr>
          <w:p w14:paraId="6A1F28C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предикативное предложение</w:t>
            </w:r>
          </w:p>
        </w:tc>
      </w:tr>
    </w:tbl>
    <w:p w14:paraId="580A7645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4. Что фиксирует логопед</w:t>
      </w:r>
    </w:p>
    <w:p w14:paraId="24680731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есть ли грамматически оформленное предложение; есть ли глагол; соединяются ли слова во фразе; является ли ответ предложением или набором слов; возникает ли первая ошибка именно при построении фразы.</w:t>
      </w:r>
    </w:p>
    <w:p w14:paraId="45E89946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lastRenderedPageBreak/>
        <w:t>5. Первая существенная ошибка.</w:t>
      </w:r>
    </w:p>
    <w:p w14:paraId="074CEE4C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Нет предикативного предложения.</w:t>
      </w:r>
    </w:p>
    <w:p w14:paraId="2D5E813F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</w:t>
      </w:r>
      <w:proofErr w:type="gramStart"/>
      <w:r w:rsidRPr="009D36D6">
        <w:rPr>
          <w:rFonts w:cs="Times New Roman"/>
          <w:szCs w:val="24"/>
          <w:lang w:val="ru-RU"/>
        </w:rPr>
        <w:t>: Нет</w:t>
      </w:r>
      <w:proofErr w:type="gramEnd"/>
      <w:r w:rsidRPr="009D36D6">
        <w:rPr>
          <w:rFonts w:cs="Times New Roman"/>
          <w:szCs w:val="24"/>
          <w:lang w:val="ru-RU"/>
        </w:rPr>
        <w:t xml:space="preserve"> глагольной основы, слова не оформляются в грамматическую фразу, ответ остаётся набором слов.</w:t>
      </w:r>
    </w:p>
    <w:p w14:paraId="1D912B1A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652F366C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Механизм: М3А1 — программно-лингвистический механизм. Якорь: слова есть, но предложение не составлено.</w:t>
      </w:r>
    </w:p>
    <w:p w14:paraId="5F47ACFE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5BC46B5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М3А2. При М3А2 пациент ищет слово или удерживает его звуковую форму. При М3А1 слова могут быть доступны, но не складываются в грамматически оформленное предложение.</w:t>
      </w:r>
    </w:p>
    <w:p w14:paraId="19576F28" w14:textId="1A813E60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Кейс А5. М3А2 </w:t>
      </w:r>
      <w:proofErr w:type="gramStart"/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—  </w:t>
      </w:r>
      <w:proofErr w:type="spellStart"/>
      <w:r w:rsidRPr="009D36D6">
        <w:rPr>
          <w:rFonts w:ascii="Times New Roman" w:hAnsi="Times New Roman" w:cs="Times New Roman"/>
          <w:sz w:val="24"/>
          <w:szCs w:val="24"/>
          <w:lang w:val="ru-RU"/>
        </w:rPr>
        <w:t>мнестико</w:t>
      </w:r>
      <w:proofErr w:type="spellEnd"/>
      <w:proofErr w:type="gramEnd"/>
      <w:r w:rsidRPr="009D36D6">
        <w:rPr>
          <w:rFonts w:ascii="Times New Roman" w:hAnsi="Times New Roman" w:cs="Times New Roman"/>
          <w:sz w:val="24"/>
          <w:szCs w:val="24"/>
          <w:lang w:val="ru-RU"/>
        </w:rPr>
        <w:t>-фонологический механизм</w:t>
      </w:r>
    </w:p>
    <w:p w14:paraId="4A5016FD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7D8ED05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№28. </w:t>
      </w:r>
      <w:proofErr w:type="gramStart"/>
      <w:r w:rsidRPr="009D36D6">
        <w:rPr>
          <w:rFonts w:cs="Times New Roman"/>
          <w:szCs w:val="24"/>
          <w:lang w:val="ru-RU"/>
        </w:rPr>
        <w:t>Доступ</w:t>
      </w:r>
      <w:proofErr w:type="gramEnd"/>
      <w:r w:rsidRPr="009D36D6">
        <w:rPr>
          <w:rFonts w:cs="Times New Roman"/>
          <w:szCs w:val="24"/>
          <w:lang w:val="ru-RU"/>
        </w:rPr>
        <w:t xml:space="preserve"> к слову.</w:t>
      </w:r>
    </w:p>
    <w:p w14:paraId="6ADC3B33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1DD81561" w14:textId="77777777" w:rsidR="008C5C24" w:rsidRPr="009D36D6" w:rsidRDefault="00000000" w:rsidP="009D36D6">
      <w:pPr>
        <w:jc w:val="both"/>
        <w:rPr>
          <w:rFonts w:cs="Times New Roman"/>
          <w:szCs w:val="24"/>
        </w:rPr>
      </w:pPr>
      <w:r w:rsidRPr="009D36D6">
        <w:rPr>
          <w:rFonts w:cs="Times New Roman"/>
          <w:szCs w:val="24"/>
          <w:lang w:val="ru-RU"/>
        </w:rPr>
        <w:t xml:space="preserve">Пациент узнаёт предмет и понимает ситуацию, но при назывании возникает пауза поиска слова, описание вместо точного названия, замена слова или искажение звуковой формы. </w:t>
      </w:r>
      <w:proofErr w:type="spellStart"/>
      <w:r w:rsidRPr="009D36D6">
        <w:rPr>
          <w:rFonts w:cs="Times New Roman"/>
          <w:szCs w:val="24"/>
        </w:rPr>
        <w:t>При</w:t>
      </w:r>
      <w:proofErr w:type="spellEnd"/>
      <w:r w:rsidRPr="009D36D6">
        <w:rPr>
          <w:rFonts w:cs="Times New Roman"/>
          <w:szCs w:val="24"/>
        </w:rPr>
        <w:t xml:space="preserve"> </w:t>
      </w:r>
      <w:proofErr w:type="spellStart"/>
      <w:r w:rsidRPr="009D36D6">
        <w:rPr>
          <w:rFonts w:cs="Times New Roman"/>
          <w:szCs w:val="24"/>
        </w:rPr>
        <w:t>увеличении</w:t>
      </w:r>
      <w:proofErr w:type="spellEnd"/>
      <w:r w:rsidRPr="009D36D6">
        <w:rPr>
          <w:rFonts w:cs="Times New Roman"/>
          <w:szCs w:val="24"/>
        </w:rPr>
        <w:t xml:space="preserve"> </w:t>
      </w:r>
      <w:proofErr w:type="spellStart"/>
      <w:r w:rsidRPr="009D36D6">
        <w:rPr>
          <w:rFonts w:cs="Times New Roman"/>
          <w:szCs w:val="24"/>
        </w:rPr>
        <w:t>ряда</w:t>
      </w:r>
      <w:proofErr w:type="spellEnd"/>
      <w:r w:rsidRPr="009D36D6">
        <w:rPr>
          <w:rFonts w:cs="Times New Roman"/>
          <w:szCs w:val="24"/>
        </w:rPr>
        <w:t xml:space="preserve"> </w:t>
      </w:r>
      <w:proofErr w:type="spellStart"/>
      <w:r w:rsidRPr="009D36D6">
        <w:rPr>
          <w:rFonts w:cs="Times New Roman"/>
          <w:szCs w:val="24"/>
        </w:rPr>
        <w:t>называние</w:t>
      </w:r>
      <w:proofErr w:type="spellEnd"/>
      <w:r w:rsidRPr="009D36D6">
        <w:rPr>
          <w:rFonts w:cs="Times New Roman"/>
          <w:szCs w:val="24"/>
        </w:rPr>
        <w:t xml:space="preserve"> становится менее устойчивым.</w:t>
      </w:r>
    </w:p>
    <w:p w14:paraId="05B8FBD7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5"/>
        <w:gridCol w:w="3981"/>
        <w:gridCol w:w="2291"/>
        <w:gridCol w:w="2676"/>
      </w:tblGrid>
      <w:tr w:rsidR="008C5C24" w:rsidRPr="009D36D6" w14:paraId="46506B8E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24A2132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78C6049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5FAB79A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5068249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2A61148C" w14:textId="77777777">
        <w:trPr>
          <w:cantSplit/>
          <w:jc w:val="center"/>
        </w:trPr>
        <w:tc>
          <w:tcPr>
            <w:tcW w:w="1020" w:type="dxa"/>
          </w:tcPr>
          <w:p w14:paraId="163AF0FE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6E3C01E8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«Посмотрите и назовите: чашка, дом»</w:t>
            </w:r>
          </w:p>
        </w:tc>
        <w:tc>
          <w:tcPr>
            <w:tcW w:w="2324" w:type="dxa"/>
          </w:tcPr>
          <w:p w14:paraId="0F2225F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контрольная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проба</w:t>
            </w:r>
            <w:proofErr w:type="spellEnd"/>
          </w:p>
        </w:tc>
        <w:tc>
          <w:tcPr>
            <w:tcW w:w="2721" w:type="dxa"/>
          </w:tcPr>
          <w:p w14:paraId="2C17DC09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простое называние</w:t>
            </w:r>
          </w:p>
        </w:tc>
      </w:tr>
      <w:tr w:rsidR="008C5C24" w:rsidRPr="009D36D6" w14:paraId="4CD3781E" w14:textId="77777777">
        <w:trPr>
          <w:cantSplit/>
          <w:jc w:val="center"/>
        </w:trPr>
        <w:tc>
          <w:tcPr>
            <w:tcW w:w="1020" w:type="dxa"/>
          </w:tcPr>
          <w:p w14:paraId="695DF91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</w:t>
            </w:r>
          </w:p>
        </w:tc>
        <w:tc>
          <w:tcPr>
            <w:tcW w:w="4082" w:type="dxa"/>
          </w:tcPr>
          <w:p w14:paraId="5529534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«Посмотрите и назовите: книга, яблоко, телевизор»</w:t>
            </w:r>
          </w:p>
        </w:tc>
        <w:tc>
          <w:tcPr>
            <w:tcW w:w="2324" w:type="dxa"/>
          </w:tcPr>
          <w:p w14:paraId="2D6C8A8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серия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слов</w:t>
            </w:r>
            <w:proofErr w:type="spellEnd"/>
          </w:p>
        </w:tc>
        <w:tc>
          <w:tcPr>
            <w:tcW w:w="2721" w:type="dxa"/>
          </w:tcPr>
          <w:p w14:paraId="380C5988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proofErr w:type="gramStart"/>
            <w:r w:rsidRPr="009D36D6">
              <w:rPr>
                <w:rFonts w:cs="Times New Roman"/>
                <w:szCs w:val="24"/>
                <w:lang w:val="ru-RU"/>
              </w:rPr>
              <w:t>доступ к слову</w:t>
            </w:r>
            <w:proofErr w:type="gramEnd"/>
            <w:r w:rsidRPr="009D36D6">
              <w:rPr>
                <w:rFonts w:cs="Times New Roman"/>
                <w:szCs w:val="24"/>
                <w:lang w:val="ru-RU"/>
              </w:rPr>
              <w:t xml:space="preserve"> в ряду</w:t>
            </w:r>
          </w:p>
        </w:tc>
      </w:tr>
      <w:tr w:rsidR="008C5C24" w:rsidRPr="009D36D6" w14:paraId="545E5B32" w14:textId="77777777">
        <w:trPr>
          <w:cantSplit/>
          <w:jc w:val="center"/>
        </w:trPr>
        <w:tc>
          <w:tcPr>
            <w:tcW w:w="1020" w:type="dxa"/>
          </w:tcPr>
          <w:p w14:paraId="67B3FC3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7EDF208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«Посмотрите и назовите: письмо, бутылка, ведро, дверь»</w:t>
            </w:r>
          </w:p>
        </w:tc>
        <w:tc>
          <w:tcPr>
            <w:tcW w:w="2324" w:type="dxa"/>
          </w:tcPr>
          <w:p w14:paraId="50F0638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увеличение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ряда</w:t>
            </w:r>
            <w:proofErr w:type="spellEnd"/>
          </w:p>
        </w:tc>
        <w:tc>
          <w:tcPr>
            <w:tcW w:w="2721" w:type="dxa"/>
          </w:tcPr>
          <w:p w14:paraId="3127867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устойчивость называния при большей нагрузке</w:t>
            </w:r>
          </w:p>
        </w:tc>
      </w:tr>
    </w:tbl>
    <w:p w14:paraId="42DD7072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4. Что фиксирует логопед</w:t>
      </w:r>
    </w:p>
    <w:p w14:paraId="442F92BD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Логопед фиксирует, появляется ли пауза поиска слова; даёт ли пациент описание вместо точного названия; есть ли словесные или звуковые замены; удерживается ли называние при увеличении ряда; где впервые проявляется ошибка </w:t>
      </w:r>
      <w:proofErr w:type="gramStart"/>
      <w:r w:rsidRPr="009D36D6">
        <w:rPr>
          <w:rFonts w:cs="Times New Roman"/>
          <w:szCs w:val="24"/>
          <w:lang w:val="ru-RU"/>
        </w:rPr>
        <w:t>доступа</w:t>
      </w:r>
      <w:proofErr w:type="gramEnd"/>
      <w:r w:rsidRPr="009D36D6">
        <w:rPr>
          <w:rFonts w:cs="Times New Roman"/>
          <w:szCs w:val="24"/>
          <w:lang w:val="ru-RU"/>
        </w:rPr>
        <w:t xml:space="preserve"> к слову.</w:t>
      </w:r>
    </w:p>
    <w:p w14:paraId="701D47E1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2E5B802B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Пауза поиска слова, описание вместо называния, замена слова или звуковой формы.</w:t>
      </w:r>
    </w:p>
    <w:p w14:paraId="0750CE29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Пациент узнаёт предмет, но не сразу находит точное слово или его звуковую форму.</w:t>
      </w:r>
    </w:p>
    <w:p w14:paraId="4201BAE2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lastRenderedPageBreak/>
        <w:t>6. Скрытый ключ для эксперта</w:t>
      </w:r>
    </w:p>
    <w:p w14:paraId="576B4E96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Механизм: М3А2 — слухоречевой </w:t>
      </w:r>
      <w:proofErr w:type="spellStart"/>
      <w:r w:rsidRPr="009D36D6">
        <w:rPr>
          <w:rFonts w:cs="Times New Roman"/>
          <w:szCs w:val="24"/>
          <w:lang w:val="ru-RU"/>
        </w:rPr>
        <w:t>мнестико</w:t>
      </w:r>
      <w:proofErr w:type="spellEnd"/>
      <w:r w:rsidRPr="009D36D6">
        <w:rPr>
          <w:rFonts w:cs="Times New Roman"/>
          <w:szCs w:val="24"/>
          <w:lang w:val="ru-RU"/>
        </w:rPr>
        <w:t>-фонологический механизм. Якорь: предмет узнаёт, но точное слово не появляется сразу.</w:t>
      </w:r>
    </w:p>
    <w:p w14:paraId="4AB2AC34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43852D51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М4-1. Если пациент пытается назвать, ищет слово, заменяет или описывает, это не отсутствие инициативы. Ведущим является доступ к слову или удержание его звуковой формы.</w:t>
      </w:r>
    </w:p>
    <w:p w14:paraId="672861E0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Кейс А6. М3Б1 — моторный механизм переключения</w:t>
      </w:r>
    </w:p>
    <w:p w14:paraId="133FCC55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118E9952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№20. Переключение губных поз.</w:t>
      </w:r>
    </w:p>
    <w:p w14:paraId="269C9A5C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60DA7E68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Пациент может выполнить отдельную губную позу. Но при переходе от одной позы к другой возникает застревание: пациент удерживает предыдущую позу, делает паузу перед сменой, </w:t>
      </w:r>
      <w:proofErr w:type="spellStart"/>
      <w:r w:rsidRPr="009D36D6">
        <w:rPr>
          <w:rFonts w:cs="Times New Roman"/>
          <w:szCs w:val="24"/>
          <w:lang w:val="ru-RU"/>
        </w:rPr>
        <w:t>персеверирует</w:t>
      </w:r>
      <w:proofErr w:type="spellEnd"/>
      <w:r w:rsidRPr="009D36D6">
        <w:rPr>
          <w:rFonts w:cs="Times New Roman"/>
          <w:szCs w:val="24"/>
          <w:lang w:val="ru-RU"/>
        </w:rPr>
        <w:t xml:space="preserve"> или не может переключиться. Ведущая ошибка возникает именно в месте перехода.</w:t>
      </w:r>
    </w:p>
    <w:p w14:paraId="39304475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4"/>
        <w:gridCol w:w="3975"/>
        <w:gridCol w:w="2297"/>
        <w:gridCol w:w="2677"/>
      </w:tblGrid>
      <w:tr w:rsidR="008C5C24" w:rsidRPr="009D36D6" w14:paraId="06881CAF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0BBF0CD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3B5BF01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511587D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4209A19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656E0D44" w14:textId="77777777">
        <w:trPr>
          <w:cantSplit/>
          <w:jc w:val="center"/>
        </w:trPr>
        <w:tc>
          <w:tcPr>
            <w:tcW w:w="1020" w:type="dxa"/>
          </w:tcPr>
          <w:p w14:paraId="2EC1135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40106339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«Сделайте трубочку»</w:t>
            </w:r>
          </w:p>
        </w:tc>
        <w:tc>
          <w:tcPr>
            <w:tcW w:w="2324" w:type="dxa"/>
          </w:tcPr>
          <w:p w14:paraId="4FBB616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одна поза</w:t>
            </w:r>
          </w:p>
        </w:tc>
        <w:tc>
          <w:tcPr>
            <w:tcW w:w="2721" w:type="dxa"/>
          </w:tcPr>
          <w:p w14:paraId="6294117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отдельная губная поза</w:t>
            </w:r>
          </w:p>
        </w:tc>
      </w:tr>
      <w:tr w:rsidR="008C5C24" w:rsidRPr="009D36D6" w14:paraId="465593E4" w14:textId="77777777">
        <w:trPr>
          <w:cantSplit/>
          <w:jc w:val="center"/>
        </w:trPr>
        <w:tc>
          <w:tcPr>
            <w:tcW w:w="1020" w:type="dxa"/>
          </w:tcPr>
          <w:p w14:paraId="49FFD52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</w:t>
            </w:r>
          </w:p>
        </w:tc>
        <w:tc>
          <w:tcPr>
            <w:tcW w:w="4082" w:type="dxa"/>
          </w:tcPr>
          <w:p w14:paraId="76A0FEC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«Сделайте улыбку»</w:t>
            </w:r>
          </w:p>
        </w:tc>
        <w:tc>
          <w:tcPr>
            <w:tcW w:w="2324" w:type="dxa"/>
          </w:tcPr>
          <w:p w14:paraId="195AE85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переход в другую позу</w:t>
            </w:r>
          </w:p>
        </w:tc>
        <w:tc>
          <w:tcPr>
            <w:tcW w:w="2721" w:type="dxa"/>
          </w:tcPr>
          <w:p w14:paraId="4F8F44F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смена позы</w:t>
            </w:r>
          </w:p>
        </w:tc>
      </w:tr>
      <w:tr w:rsidR="008C5C24" w:rsidRPr="009D36D6" w14:paraId="19190B45" w14:textId="77777777">
        <w:trPr>
          <w:cantSplit/>
          <w:jc w:val="center"/>
        </w:trPr>
        <w:tc>
          <w:tcPr>
            <w:tcW w:w="1020" w:type="dxa"/>
          </w:tcPr>
          <w:p w14:paraId="5C177BB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0BF1751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  <w:lang w:val="ru-RU"/>
              </w:rPr>
              <w:t xml:space="preserve">«Медленно меняйте: трубочка — улыбка — трубочка. </w:t>
            </w:r>
            <w:proofErr w:type="spellStart"/>
            <w:r w:rsidRPr="009D36D6">
              <w:rPr>
                <w:rFonts w:cs="Times New Roman"/>
                <w:szCs w:val="24"/>
              </w:rPr>
              <w:t>Сделайте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так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три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раза</w:t>
            </w:r>
            <w:proofErr w:type="spellEnd"/>
            <w:r w:rsidRPr="009D36D6">
              <w:rPr>
                <w:rFonts w:cs="Times New Roman"/>
                <w:szCs w:val="24"/>
              </w:rPr>
              <w:t>»</w:t>
            </w:r>
          </w:p>
        </w:tc>
        <w:tc>
          <w:tcPr>
            <w:tcW w:w="2324" w:type="dxa"/>
          </w:tcPr>
          <w:p w14:paraId="4926D9B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переключение + длина серии</w:t>
            </w:r>
          </w:p>
        </w:tc>
        <w:tc>
          <w:tcPr>
            <w:tcW w:w="2721" w:type="dxa"/>
          </w:tcPr>
          <w:p w14:paraId="727BF95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устойчивость переключения</w:t>
            </w:r>
          </w:p>
        </w:tc>
      </w:tr>
    </w:tbl>
    <w:p w14:paraId="70D2245D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4. Что фиксирует логопед</w:t>
      </w:r>
    </w:p>
    <w:p w14:paraId="48C9FCDE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выполняет ли пациент отдельную позу; может ли перейти от одной позы к другой; застревает ли в предыдущей позе; нужна ли пауза перед переключением; появляется ли персеверация; где возникает ошибка — в месте перехода или дальше в серии.</w:t>
      </w:r>
    </w:p>
    <w:p w14:paraId="07F6BEDF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20052BE8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Невозможность переключиться с одной губной позы на другую при сохранной отдельной позе.</w:t>
      </w:r>
    </w:p>
    <w:p w14:paraId="01723448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Отдельная поза доступна, но переход к следующей позе нарушен.</w:t>
      </w:r>
    </w:p>
    <w:p w14:paraId="154C6F32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30529E1E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Механизм: М3Б1 — моторный механизм переключения. Якорь: застрял и не перешёл.</w:t>
      </w:r>
    </w:p>
    <w:p w14:paraId="6C88B8C7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5425A49D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М3Б2. При М3Б1 ошибка возникает в месте перехода. При М3Б2 пациент начинает цепочку, но серия распадается дальше.</w:t>
      </w:r>
    </w:p>
    <w:p w14:paraId="4328F613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lastRenderedPageBreak/>
        <w:t>Кейс А7. М3Б2 — моторный серийный механизм</w:t>
      </w:r>
    </w:p>
    <w:p w14:paraId="157504FB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454CCF00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№23. Серийная артикуляционная программа.</w:t>
      </w:r>
    </w:p>
    <w:p w14:paraId="2EAE0739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6557CF7A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Пациент может начать артикуляционную цепочку, но при увеличении длины ряда не удерживает порядок элементов. Появляются пропуски, перестановки, дробление, потеря последовательности. Ведущая ошибка возникает не при первом переходе, а после начала серии.</w:t>
      </w:r>
    </w:p>
    <w:p w14:paraId="74BF56E1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5"/>
        <w:gridCol w:w="3977"/>
        <w:gridCol w:w="2280"/>
        <w:gridCol w:w="2691"/>
      </w:tblGrid>
      <w:tr w:rsidR="008C5C24" w:rsidRPr="009D36D6" w14:paraId="32A8B067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6B74F49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00D832A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011B020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0428F76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2C2E1E45" w14:textId="77777777">
        <w:trPr>
          <w:cantSplit/>
          <w:jc w:val="center"/>
        </w:trPr>
        <w:tc>
          <w:tcPr>
            <w:tcW w:w="1020" w:type="dxa"/>
          </w:tcPr>
          <w:p w14:paraId="0C843988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479FD62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«Скажите: па-та-ка»</w:t>
            </w:r>
          </w:p>
        </w:tc>
        <w:tc>
          <w:tcPr>
            <w:tcW w:w="2324" w:type="dxa"/>
          </w:tcPr>
          <w:p w14:paraId="59E81F90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короткая цепочка</w:t>
            </w:r>
          </w:p>
        </w:tc>
        <w:tc>
          <w:tcPr>
            <w:tcW w:w="2721" w:type="dxa"/>
          </w:tcPr>
          <w:p w14:paraId="390FBF6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начало артикуляционной серии</w:t>
            </w:r>
          </w:p>
        </w:tc>
      </w:tr>
      <w:tr w:rsidR="008C5C24" w:rsidRPr="009D36D6" w14:paraId="771F6970" w14:textId="77777777">
        <w:trPr>
          <w:cantSplit/>
          <w:jc w:val="center"/>
        </w:trPr>
        <w:tc>
          <w:tcPr>
            <w:tcW w:w="1020" w:type="dxa"/>
          </w:tcPr>
          <w:p w14:paraId="004C06B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</w:t>
            </w:r>
          </w:p>
        </w:tc>
        <w:tc>
          <w:tcPr>
            <w:tcW w:w="4082" w:type="dxa"/>
          </w:tcPr>
          <w:p w14:paraId="7FAAAFE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«Произнесите три раза: па-та-ка, па-та-ка, па-та-ка»</w:t>
            </w:r>
          </w:p>
        </w:tc>
        <w:tc>
          <w:tcPr>
            <w:tcW w:w="2324" w:type="dxa"/>
          </w:tcPr>
          <w:p w14:paraId="522A78A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длина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серии</w:t>
            </w:r>
            <w:proofErr w:type="spellEnd"/>
          </w:p>
        </w:tc>
        <w:tc>
          <w:tcPr>
            <w:tcW w:w="2721" w:type="dxa"/>
          </w:tcPr>
          <w:p w14:paraId="426350CC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удержание серийной программы</w:t>
            </w:r>
          </w:p>
        </w:tc>
      </w:tr>
      <w:tr w:rsidR="008C5C24" w:rsidRPr="009D36D6" w14:paraId="5F59AB05" w14:textId="77777777">
        <w:trPr>
          <w:cantSplit/>
          <w:jc w:val="center"/>
        </w:trPr>
        <w:tc>
          <w:tcPr>
            <w:tcW w:w="1020" w:type="dxa"/>
          </w:tcPr>
          <w:p w14:paraId="0B1CEAE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6F6C1AB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«Повторите “па-та-ка” быстро пять раз»</w:t>
            </w:r>
          </w:p>
        </w:tc>
        <w:tc>
          <w:tcPr>
            <w:tcW w:w="2324" w:type="dxa"/>
          </w:tcPr>
          <w:p w14:paraId="214AFD2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длина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серии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+ </w:t>
            </w:r>
            <w:proofErr w:type="spellStart"/>
            <w:r w:rsidRPr="009D36D6">
              <w:rPr>
                <w:rFonts w:cs="Times New Roman"/>
                <w:szCs w:val="24"/>
              </w:rPr>
              <w:t>темп</w:t>
            </w:r>
            <w:proofErr w:type="spellEnd"/>
          </w:p>
        </w:tc>
        <w:tc>
          <w:tcPr>
            <w:tcW w:w="2721" w:type="dxa"/>
          </w:tcPr>
          <w:p w14:paraId="54DDE2F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распад серии, застревание, потеря порядка</w:t>
            </w:r>
          </w:p>
        </w:tc>
      </w:tr>
    </w:tbl>
    <w:p w14:paraId="0E02D7FB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4. Что фиксирует логопед</w:t>
      </w:r>
    </w:p>
    <w:p w14:paraId="1E2460A6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началась ли серия; сохраняется ли порядок; есть ли пропуски, перестановки, дробление; доводит ли пациент серию до конца; возникает ли ошибка после начала выполнения.</w:t>
      </w:r>
    </w:p>
    <w:p w14:paraId="749C7713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31910BA4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Распад серийной артикуляционной программы после начала выполнения.</w:t>
      </w:r>
    </w:p>
    <w:p w14:paraId="2478503F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Пропуски, перестановки, потеря порядка, дробление, незавершение серии.</w:t>
      </w:r>
    </w:p>
    <w:p w14:paraId="36AB472C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63D624FF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Механизм: М3Б2 — моторный серийный механизм. Якорь: начал цепочку, но длинную серию не удержал.</w:t>
      </w:r>
    </w:p>
    <w:p w14:paraId="29562574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68E78C4F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М3Б1. Если пациент не перешёл с первого элемента, это М3Б1. Если перешёл, начал серию, но дальше она распалась, это М3Б2.</w:t>
      </w:r>
    </w:p>
    <w:p w14:paraId="15FEA33F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Кейс А8. М4-1 — инициативно-эмоциональный механизм</w:t>
      </w:r>
    </w:p>
    <w:p w14:paraId="64C9549E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1AC01C19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№35. Инициация общения.</w:t>
      </w:r>
    </w:p>
    <w:p w14:paraId="5702B7BC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1E4F7A2C" w14:textId="77777777" w:rsidR="008C5C24" w:rsidRPr="009D36D6" w:rsidRDefault="00000000" w:rsidP="009D36D6">
      <w:pPr>
        <w:jc w:val="both"/>
        <w:rPr>
          <w:rFonts w:cs="Times New Roman"/>
          <w:szCs w:val="24"/>
        </w:rPr>
      </w:pPr>
      <w:r w:rsidRPr="009D36D6">
        <w:rPr>
          <w:rFonts w:cs="Times New Roman"/>
          <w:szCs w:val="24"/>
          <w:lang w:val="ru-RU"/>
        </w:rPr>
        <w:t xml:space="preserve">Пациент понимает обращённую речь и может выполнить прямую инструкцию. Но при необходимости самостоятельно начать речевое действие он не включается, ждёт стимуляции, не </w:t>
      </w:r>
      <w:r w:rsidRPr="009D36D6">
        <w:rPr>
          <w:rFonts w:cs="Times New Roman"/>
          <w:szCs w:val="24"/>
          <w:lang w:val="ru-RU"/>
        </w:rPr>
        <w:lastRenderedPageBreak/>
        <w:t xml:space="preserve">задаёт вопрос, не инициирует реплику. </w:t>
      </w:r>
      <w:proofErr w:type="spellStart"/>
      <w:r w:rsidRPr="009D36D6">
        <w:rPr>
          <w:rFonts w:cs="Times New Roman"/>
          <w:szCs w:val="24"/>
        </w:rPr>
        <w:t>Основной</w:t>
      </w:r>
      <w:proofErr w:type="spellEnd"/>
      <w:r w:rsidRPr="009D36D6">
        <w:rPr>
          <w:rFonts w:cs="Times New Roman"/>
          <w:szCs w:val="24"/>
        </w:rPr>
        <w:t xml:space="preserve"> </w:t>
      </w:r>
      <w:proofErr w:type="spellStart"/>
      <w:r w:rsidRPr="009D36D6">
        <w:rPr>
          <w:rFonts w:cs="Times New Roman"/>
          <w:szCs w:val="24"/>
        </w:rPr>
        <w:t>показатель</w:t>
      </w:r>
      <w:proofErr w:type="spellEnd"/>
      <w:r w:rsidRPr="009D36D6">
        <w:rPr>
          <w:rFonts w:cs="Times New Roman"/>
          <w:szCs w:val="24"/>
        </w:rPr>
        <w:t xml:space="preserve"> — </w:t>
      </w:r>
      <w:proofErr w:type="spellStart"/>
      <w:r w:rsidRPr="009D36D6">
        <w:rPr>
          <w:rFonts w:cs="Times New Roman"/>
          <w:szCs w:val="24"/>
        </w:rPr>
        <w:t>отсутствие</w:t>
      </w:r>
      <w:proofErr w:type="spellEnd"/>
      <w:r w:rsidRPr="009D36D6">
        <w:rPr>
          <w:rFonts w:cs="Times New Roman"/>
          <w:szCs w:val="24"/>
        </w:rPr>
        <w:t xml:space="preserve"> самостоятельного запуска общения.</w:t>
      </w:r>
    </w:p>
    <w:p w14:paraId="6A0E9969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5"/>
        <w:gridCol w:w="3964"/>
        <w:gridCol w:w="2305"/>
        <w:gridCol w:w="2679"/>
      </w:tblGrid>
      <w:tr w:rsidR="008C5C24" w:rsidRPr="009D36D6" w14:paraId="7F2E061D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4D20508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6BBDF66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71A393F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2B6FE84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147C7F9A" w14:textId="77777777">
        <w:trPr>
          <w:cantSplit/>
          <w:jc w:val="center"/>
        </w:trPr>
        <w:tc>
          <w:tcPr>
            <w:tcW w:w="1020" w:type="dxa"/>
          </w:tcPr>
          <w:p w14:paraId="23AD741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504B12AF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Логопед говорит: «Я хотел бы…» — и замолкает на 10 секунд.</w:t>
            </w:r>
          </w:p>
        </w:tc>
        <w:tc>
          <w:tcPr>
            <w:tcW w:w="2324" w:type="dxa"/>
          </w:tcPr>
          <w:p w14:paraId="6B18A13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спонтанное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инициирование</w:t>
            </w:r>
            <w:proofErr w:type="spellEnd"/>
          </w:p>
        </w:tc>
        <w:tc>
          <w:tcPr>
            <w:tcW w:w="2721" w:type="dxa"/>
          </w:tcPr>
          <w:p w14:paraId="2AEE5696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включится ли пациент самостоятельно</w:t>
            </w:r>
          </w:p>
        </w:tc>
      </w:tr>
      <w:tr w:rsidR="008C5C24" w:rsidRPr="009D36D6" w14:paraId="270E832A" w14:textId="77777777">
        <w:trPr>
          <w:cantSplit/>
          <w:jc w:val="center"/>
        </w:trPr>
        <w:tc>
          <w:tcPr>
            <w:tcW w:w="1020" w:type="dxa"/>
          </w:tcPr>
          <w:p w14:paraId="0737F8E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Б</w:t>
            </w:r>
          </w:p>
        </w:tc>
        <w:tc>
          <w:tcPr>
            <w:tcW w:w="4082" w:type="dxa"/>
          </w:tcPr>
          <w:p w14:paraId="0953C9F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Если нет ответа: «Спросите меня о чём-нибудь»</w:t>
            </w:r>
          </w:p>
        </w:tc>
        <w:tc>
          <w:tcPr>
            <w:tcW w:w="2324" w:type="dxa"/>
          </w:tcPr>
          <w:p w14:paraId="6E772C9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инициирование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после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опоры</w:t>
            </w:r>
            <w:proofErr w:type="spellEnd"/>
          </w:p>
        </w:tc>
        <w:tc>
          <w:tcPr>
            <w:tcW w:w="2721" w:type="dxa"/>
          </w:tcPr>
          <w:p w14:paraId="6CF5A6D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запуск после стимуляции</w:t>
            </w:r>
          </w:p>
        </w:tc>
      </w:tr>
      <w:tr w:rsidR="008C5C24" w:rsidRPr="009D36D6" w14:paraId="2EFC2D71" w14:textId="77777777">
        <w:trPr>
          <w:cantSplit/>
          <w:jc w:val="center"/>
        </w:trPr>
        <w:tc>
          <w:tcPr>
            <w:tcW w:w="1020" w:type="dxa"/>
          </w:tcPr>
          <w:p w14:paraId="72CA9BE0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61CAD45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Если нет ответа: «Что вы спросите в аптеке?»</w:t>
            </w:r>
          </w:p>
        </w:tc>
        <w:tc>
          <w:tcPr>
            <w:tcW w:w="2324" w:type="dxa"/>
          </w:tcPr>
          <w:p w14:paraId="3D41D485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функциональная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ситуация</w:t>
            </w:r>
            <w:proofErr w:type="spellEnd"/>
          </w:p>
        </w:tc>
        <w:tc>
          <w:tcPr>
            <w:tcW w:w="2721" w:type="dxa"/>
          </w:tcPr>
          <w:p w14:paraId="2182B8E7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запуск вопроса в бытовом контексте</w:t>
            </w:r>
          </w:p>
        </w:tc>
      </w:tr>
    </w:tbl>
    <w:p w14:paraId="1B681262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4. Что фиксирует логопед</w:t>
      </w:r>
    </w:p>
    <w:p w14:paraId="0295F446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появляется ли самостоятельный запуск; сколько длится пауза; нужен ли прямой стимул; ответ односложный или развёрнутый; есть ли собственная речевая инициатива; включается ли пациент в общение без внешнего побуждения.</w:t>
      </w:r>
    </w:p>
    <w:p w14:paraId="4DC8DD86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2DE72B16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Отсутствие самостоятельного запуска общения.</w:t>
      </w:r>
    </w:p>
    <w:p w14:paraId="186CA776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Пациент молчит, ждёт стимуляции, не задаёт вопрос, не инициирует реплику, включается только после прямой инструкции.</w:t>
      </w:r>
    </w:p>
    <w:p w14:paraId="1B6123C0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78A533F8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Механизм: М4-1 — инициативно-эмоциональный механизм. Якорь: не запускает речь самостоятельно.</w:t>
      </w:r>
    </w:p>
    <w:p w14:paraId="74C7AC46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2B28EAF3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М3А2. При М3А2 пациент пытается говорить, но ищет слово. При М4-1 речевое действие самостоятельно не запускается.</w:t>
      </w:r>
    </w:p>
    <w:p w14:paraId="5BCA26F2" w14:textId="77777777" w:rsidR="008C5C24" w:rsidRPr="009D36D6" w:rsidRDefault="00000000" w:rsidP="009D36D6">
      <w:pPr>
        <w:pStyle w:val="2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 xml:space="preserve">Кейс А9. М4-2 — </w:t>
      </w:r>
      <w:proofErr w:type="spellStart"/>
      <w:r w:rsidRPr="009D36D6">
        <w:rPr>
          <w:rFonts w:ascii="Times New Roman" w:hAnsi="Times New Roman" w:cs="Times New Roman"/>
          <w:sz w:val="24"/>
          <w:szCs w:val="24"/>
          <w:lang w:val="ru-RU"/>
        </w:rPr>
        <w:t>регуляторно</w:t>
      </w:r>
      <w:proofErr w:type="spellEnd"/>
      <w:r w:rsidRPr="009D36D6">
        <w:rPr>
          <w:rFonts w:ascii="Times New Roman" w:hAnsi="Times New Roman" w:cs="Times New Roman"/>
          <w:sz w:val="24"/>
          <w:szCs w:val="24"/>
          <w:lang w:val="ru-RU"/>
        </w:rPr>
        <w:t>-эмоциональный механизм</w:t>
      </w:r>
    </w:p>
    <w:p w14:paraId="7544F45E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1. Критерий ШКРР-36</w:t>
      </w:r>
    </w:p>
    <w:p w14:paraId="715FADE9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№34. Удержание темы.</w:t>
      </w:r>
    </w:p>
    <w:p w14:paraId="7E9FB5E8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2. Клиническая ситуация.</w:t>
      </w:r>
    </w:p>
    <w:p w14:paraId="501285A2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Пациент отвечает на вопрос, начало разговора доступно. Но когда нужно удержать тему, сравнить, объяснить или завершить высказывание, речевая деятельность быстро сворачивается. Ответ остаётся кратким и формальным. Пациент не развивает тему, не объясняет причину, не удерживает коммуникативную ситуацию.</w:t>
      </w:r>
    </w:p>
    <w:p w14:paraId="719D7788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3. Инструкции пациенту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015"/>
        <w:gridCol w:w="3980"/>
        <w:gridCol w:w="2294"/>
        <w:gridCol w:w="2674"/>
      </w:tblGrid>
      <w:tr w:rsidR="008C5C24" w:rsidRPr="009D36D6" w14:paraId="72129491" w14:textId="77777777">
        <w:trPr>
          <w:cantSplit/>
          <w:jc w:val="center"/>
        </w:trPr>
        <w:tc>
          <w:tcPr>
            <w:tcW w:w="1020" w:type="dxa"/>
            <w:shd w:val="clear" w:color="auto" w:fill="D9EAF7"/>
          </w:tcPr>
          <w:p w14:paraId="40FF9AE3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Проба</w:t>
            </w:r>
          </w:p>
        </w:tc>
        <w:tc>
          <w:tcPr>
            <w:tcW w:w="4082" w:type="dxa"/>
            <w:shd w:val="clear" w:color="auto" w:fill="D9EAF7"/>
          </w:tcPr>
          <w:p w14:paraId="28E5C15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Инструкция</w:t>
            </w:r>
          </w:p>
        </w:tc>
        <w:tc>
          <w:tcPr>
            <w:tcW w:w="2324" w:type="dxa"/>
            <w:shd w:val="clear" w:color="auto" w:fill="D9EAF7"/>
          </w:tcPr>
          <w:p w14:paraId="11362BE0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Типичная нагрузка</w:t>
            </w:r>
          </w:p>
        </w:tc>
        <w:tc>
          <w:tcPr>
            <w:tcW w:w="2721" w:type="dxa"/>
            <w:shd w:val="clear" w:color="auto" w:fill="D9EAF7"/>
          </w:tcPr>
          <w:p w14:paraId="663DF5F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b/>
                <w:szCs w:val="24"/>
              </w:rPr>
              <w:t>Что оценивается</w:t>
            </w:r>
          </w:p>
        </w:tc>
      </w:tr>
      <w:tr w:rsidR="008C5C24" w:rsidRPr="009D36D6" w14:paraId="662B5E1D" w14:textId="77777777">
        <w:trPr>
          <w:cantSplit/>
          <w:jc w:val="center"/>
        </w:trPr>
        <w:tc>
          <w:tcPr>
            <w:tcW w:w="1020" w:type="dxa"/>
          </w:tcPr>
          <w:p w14:paraId="4DDA7E9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А</w:t>
            </w:r>
          </w:p>
        </w:tc>
        <w:tc>
          <w:tcPr>
            <w:tcW w:w="4082" w:type="dxa"/>
          </w:tcPr>
          <w:p w14:paraId="5236D000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«Что вы обычно делаете утром?»</w:t>
            </w:r>
          </w:p>
        </w:tc>
        <w:tc>
          <w:tcPr>
            <w:tcW w:w="2324" w:type="dxa"/>
          </w:tcPr>
          <w:p w14:paraId="1BD680D8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ответ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по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теме</w:t>
            </w:r>
            <w:proofErr w:type="spellEnd"/>
          </w:p>
        </w:tc>
        <w:tc>
          <w:tcPr>
            <w:tcW w:w="2721" w:type="dxa"/>
          </w:tcPr>
          <w:p w14:paraId="0F19A71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запуск ответа</w:t>
            </w:r>
          </w:p>
        </w:tc>
      </w:tr>
      <w:tr w:rsidR="008C5C24" w:rsidRPr="009D36D6" w14:paraId="2B7C9470" w14:textId="77777777">
        <w:trPr>
          <w:cantSplit/>
          <w:jc w:val="center"/>
        </w:trPr>
        <w:tc>
          <w:tcPr>
            <w:tcW w:w="1020" w:type="dxa"/>
          </w:tcPr>
          <w:p w14:paraId="28C6730D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lastRenderedPageBreak/>
              <w:t>Б</w:t>
            </w:r>
          </w:p>
        </w:tc>
        <w:tc>
          <w:tcPr>
            <w:tcW w:w="4082" w:type="dxa"/>
          </w:tcPr>
          <w:p w14:paraId="60387E81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  <w:lang w:val="ru-RU"/>
              </w:rPr>
            </w:pPr>
            <w:r w:rsidRPr="009D36D6">
              <w:rPr>
                <w:rFonts w:cs="Times New Roman"/>
                <w:szCs w:val="24"/>
                <w:lang w:val="ru-RU"/>
              </w:rPr>
              <w:t>«А как это было раньше?»</w:t>
            </w:r>
          </w:p>
        </w:tc>
        <w:tc>
          <w:tcPr>
            <w:tcW w:w="2324" w:type="dxa"/>
          </w:tcPr>
          <w:p w14:paraId="725A115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 w:rsidRPr="009D36D6">
              <w:rPr>
                <w:rFonts w:cs="Times New Roman"/>
                <w:szCs w:val="24"/>
              </w:rPr>
              <w:t>связь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9D36D6">
              <w:rPr>
                <w:rFonts w:cs="Times New Roman"/>
                <w:szCs w:val="24"/>
              </w:rPr>
              <w:t>прежним</w:t>
            </w:r>
            <w:proofErr w:type="spellEnd"/>
            <w:r w:rsidRPr="009D36D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D36D6">
              <w:rPr>
                <w:rFonts w:cs="Times New Roman"/>
                <w:szCs w:val="24"/>
              </w:rPr>
              <w:t>опытом</w:t>
            </w:r>
            <w:proofErr w:type="spellEnd"/>
          </w:p>
        </w:tc>
        <w:tc>
          <w:tcPr>
            <w:tcW w:w="2721" w:type="dxa"/>
          </w:tcPr>
          <w:p w14:paraId="04577DAA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удержание связанной темы</w:t>
            </w:r>
          </w:p>
        </w:tc>
      </w:tr>
      <w:tr w:rsidR="008C5C24" w:rsidRPr="009D36D6" w14:paraId="2D38D4CC" w14:textId="77777777">
        <w:trPr>
          <w:cantSplit/>
          <w:jc w:val="center"/>
        </w:trPr>
        <w:tc>
          <w:tcPr>
            <w:tcW w:w="1020" w:type="dxa"/>
          </w:tcPr>
          <w:p w14:paraId="65575092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</w:t>
            </w:r>
          </w:p>
        </w:tc>
        <w:tc>
          <w:tcPr>
            <w:tcW w:w="4082" w:type="dxa"/>
          </w:tcPr>
          <w:p w14:paraId="61BAE09B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 xml:space="preserve">«Что изменилось </w:t>
            </w:r>
            <w:proofErr w:type="gramStart"/>
            <w:r w:rsidRPr="009D36D6">
              <w:rPr>
                <w:rFonts w:cs="Times New Roman"/>
                <w:szCs w:val="24"/>
              </w:rPr>
              <w:t>сейчас?»</w:t>
            </w:r>
            <w:proofErr w:type="gramEnd"/>
          </w:p>
        </w:tc>
        <w:tc>
          <w:tcPr>
            <w:tcW w:w="2324" w:type="dxa"/>
          </w:tcPr>
          <w:p w14:paraId="594785E8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сравнение и продолжение темы</w:t>
            </w:r>
          </w:p>
        </w:tc>
        <w:tc>
          <w:tcPr>
            <w:tcW w:w="2721" w:type="dxa"/>
          </w:tcPr>
          <w:p w14:paraId="27E8E8D4" w14:textId="77777777" w:rsidR="008C5C24" w:rsidRPr="009D36D6" w:rsidRDefault="00000000" w:rsidP="009D36D6">
            <w:pPr>
              <w:spacing w:after="0"/>
              <w:jc w:val="both"/>
              <w:rPr>
                <w:rFonts w:cs="Times New Roman"/>
                <w:szCs w:val="24"/>
              </w:rPr>
            </w:pPr>
            <w:r w:rsidRPr="009D36D6">
              <w:rPr>
                <w:rFonts w:cs="Times New Roman"/>
                <w:szCs w:val="24"/>
              </w:rPr>
              <w:t>регуляция ответа в диалоге</w:t>
            </w:r>
          </w:p>
        </w:tc>
      </w:tr>
    </w:tbl>
    <w:p w14:paraId="78487065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</w:rPr>
      </w:pPr>
      <w:r w:rsidRPr="009D36D6">
        <w:rPr>
          <w:rFonts w:ascii="Times New Roman" w:hAnsi="Times New Roman" w:cs="Times New Roman"/>
          <w:szCs w:val="24"/>
        </w:rPr>
        <w:t>4. Что фиксирует логопед</w:t>
      </w:r>
    </w:p>
    <w:p w14:paraId="0E0CCE2D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Логопед фиксирует, отвечает ли пациент по теме; удерживает ли тему; разворачивает ли ответ; сравнивает ли «раньше/сейчас»; не сворачивает ли речевую деятельность формальным ответом; сохраняется ли регуляция речевого поведения в диалоге.</w:t>
      </w:r>
    </w:p>
    <w:p w14:paraId="1C4E5503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5. Первая существенная ошибка.</w:t>
      </w:r>
    </w:p>
    <w:p w14:paraId="04202491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Формальный короткий ответ, уход от темы или отсутствие продолжения при сохранном начале речи.</w:t>
      </w:r>
    </w:p>
    <w:p w14:paraId="6027854C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Возможные проявления: Начало ответа есть, но тема не разворачивается и быстро сворачивается.</w:t>
      </w:r>
    </w:p>
    <w:p w14:paraId="67319E68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6. Скрытый ключ для эксперта</w:t>
      </w:r>
    </w:p>
    <w:p w14:paraId="7596E7E6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Механизм: М4-2 — </w:t>
      </w:r>
      <w:proofErr w:type="spellStart"/>
      <w:r w:rsidRPr="009D36D6">
        <w:rPr>
          <w:rFonts w:cs="Times New Roman"/>
          <w:szCs w:val="24"/>
          <w:lang w:val="ru-RU"/>
        </w:rPr>
        <w:t>регуляторно</w:t>
      </w:r>
      <w:proofErr w:type="spellEnd"/>
      <w:r w:rsidRPr="009D36D6">
        <w:rPr>
          <w:rFonts w:cs="Times New Roman"/>
          <w:szCs w:val="24"/>
          <w:lang w:val="ru-RU"/>
        </w:rPr>
        <w:t>-эмоциональный механизм. Якорь: говорит, но самостоятельно не регулирует и не разворачивает речевую деятельность.</w:t>
      </w:r>
    </w:p>
    <w:p w14:paraId="394B66E1" w14:textId="77777777" w:rsidR="008C5C24" w:rsidRPr="009D36D6" w:rsidRDefault="00000000" w:rsidP="009D36D6">
      <w:pPr>
        <w:pStyle w:val="31"/>
        <w:jc w:val="both"/>
        <w:rPr>
          <w:rFonts w:ascii="Times New Roman" w:hAnsi="Times New Roman" w:cs="Times New Roman"/>
          <w:szCs w:val="24"/>
          <w:lang w:val="ru-RU"/>
        </w:rPr>
      </w:pPr>
      <w:r w:rsidRPr="009D36D6">
        <w:rPr>
          <w:rFonts w:ascii="Times New Roman" w:hAnsi="Times New Roman" w:cs="Times New Roman"/>
          <w:szCs w:val="24"/>
          <w:lang w:val="ru-RU"/>
        </w:rPr>
        <w:t>7. Диагностическая ловушка.</w:t>
      </w:r>
    </w:p>
    <w:p w14:paraId="1CB69730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Не путать с М4-1. При М4-1 нет самостоятельного запуска. При М4-2 запуск есть, но речевая деятельность быстро сворачивается.</w:t>
      </w:r>
    </w:p>
    <w:p w14:paraId="23D2D0ED" w14:textId="77777777" w:rsidR="008C5C24" w:rsidRPr="009D36D6" w:rsidRDefault="00000000" w:rsidP="009D36D6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6D6">
        <w:rPr>
          <w:rFonts w:ascii="Times New Roman" w:hAnsi="Times New Roman" w:cs="Times New Roman"/>
          <w:sz w:val="24"/>
          <w:szCs w:val="24"/>
          <w:lang w:val="ru-RU"/>
        </w:rPr>
        <w:t>Методическое заключение</w:t>
      </w:r>
    </w:p>
    <w:p w14:paraId="69A5C852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>Представленные 9 кейсов соответствуют логике механизм-ориентированной версии ШКРР-36. Каждый кейс связан с одним ведущим механизмом речевого срыва и раскрывается через конкретный критерий, последовательные пробы А/Б/С, фиксацию первой значимой ошибки и анализ реакции пациента на нагрузку.</w:t>
      </w:r>
    </w:p>
    <w:p w14:paraId="1802E2C9" w14:textId="77777777" w:rsidR="008C5C24" w:rsidRPr="009D36D6" w:rsidRDefault="00000000" w:rsidP="009D36D6">
      <w:pPr>
        <w:jc w:val="both"/>
        <w:rPr>
          <w:rFonts w:cs="Times New Roman"/>
          <w:szCs w:val="24"/>
          <w:lang w:val="ru-RU"/>
        </w:rPr>
      </w:pPr>
      <w:r w:rsidRPr="009D36D6">
        <w:rPr>
          <w:rFonts w:cs="Times New Roman"/>
          <w:szCs w:val="24"/>
          <w:lang w:val="ru-RU"/>
        </w:rPr>
        <w:t xml:space="preserve">Ключи не являются результатом уже проведённой </w:t>
      </w:r>
      <w:proofErr w:type="spellStart"/>
      <w:r w:rsidRPr="009D36D6">
        <w:rPr>
          <w:rFonts w:cs="Times New Roman"/>
          <w:szCs w:val="24"/>
          <w:lang w:val="ru-RU"/>
        </w:rPr>
        <w:t>межэкспертной</w:t>
      </w:r>
      <w:proofErr w:type="spellEnd"/>
      <w:r w:rsidRPr="009D36D6">
        <w:rPr>
          <w:rFonts w:cs="Times New Roman"/>
          <w:szCs w:val="24"/>
          <w:lang w:val="ru-RU"/>
        </w:rPr>
        <w:t xml:space="preserve"> валидации. Они подготовлены как обучающий материал для логопедов и могут использоваться на следующем этапе для профессионального обсуждения, </w:t>
      </w:r>
      <w:proofErr w:type="spellStart"/>
      <w:r w:rsidRPr="009D36D6">
        <w:rPr>
          <w:rFonts w:cs="Times New Roman"/>
          <w:szCs w:val="24"/>
          <w:lang w:val="ru-RU"/>
        </w:rPr>
        <w:t>межэкспертной</w:t>
      </w:r>
      <w:proofErr w:type="spellEnd"/>
      <w:r w:rsidRPr="009D36D6">
        <w:rPr>
          <w:rFonts w:cs="Times New Roman"/>
          <w:szCs w:val="24"/>
          <w:lang w:val="ru-RU"/>
        </w:rPr>
        <w:t xml:space="preserve"> апробации и проверки согласованности экспертных решений.</w:t>
      </w:r>
    </w:p>
    <w:sectPr w:rsidR="008C5C24" w:rsidRPr="009D36D6" w:rsidSect="00034616">
      <w:pgSz w:w="12240" w:h="15840"/>
      <w:pgMar w:top="1134" w:right="1020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2272361">
    <w:abstractNumId w:val="8"/>
  </w:num>
  <w:num w:numId="2" w16cid:durableId="475146031">
    <w:abstractNumId w:val="6"/>
  </w:num>
  <w:num w:numId="3" w16cid:durableId="463040123">
    <w:abstractNumId w:val="5"/>
  </w:num>
  <w:num w:numId="4" w16cid:durableId="95561085">
    <w:abstractNumId w:val="4"/>
  </w:num>
  <w:num w:numId="5" w16cid:durableId="1627856877">
    <w:abstractNumId w:val="7"/>
  </w:num>
  <w:num w:numId="6" w16cid:durableId="1080181191">
    <w:abstractNumId w:val="3"/>
  </w:num>
  <w:num w:numId="7" w16cid:durableId="239797948">
    <w:abstractNumId w:val="2"/>
  </w:num>
  <w:num w:numId="8" w16cid:durableId="78991102">
    <w:abstractNumId w:val="1"/>
  </w:num>
  <w:num w:numId="9" w16cid:durableId="95244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D2257"/>
    <w:rsid w:val="008C5C24"/>
    <w:rsid w:val="009D36D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E493C"/>
  <w14:defaultImageDpi w14:val="300"/>
  <w15:docId w15:val="{38228883-406C-47CF-9259-316D1346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259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after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9D36D6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9D3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krr36.my-sova.com/expert/HcqOsOptP05N7uqX8SybNZ5jQh4b8jzI8xYT5GL1wqkBaEjPpKeGZymbaDOoAK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krr36.my-sova.com/expert/result/AF4LELTohALF48GYJ6yxCMfXW8LpobD8rAUaGw1Fqi4XvkGukZZQBmUR9dqmuPQ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3387</Words>
  <Characters>19310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2026-05-24T16:41:00Z</dcterms:created>
  <dcterms:modified xsi:type="dcterms:W3CDTF">2026-05-24T16:41:00Z</dcterms:modified>
  <cp:category/>
</cp:coreProperties>
</file>