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left="709" w:right="6" w:firstLine="697.9999999999998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Название: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Всероссийская акция «Декламируй»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  <w:tab/>
        <w:tab/>
        <w:t xml:space="preserve">Всероссийская акция «Декламируй» приурочена ко Дню русского языка, который отмечается по всей России 6 июня - в день рождения поэта </w:t>
        <w:br w:type="textWrapping"/>
        <w:t xml:space="preserve">А.С. Пушкина.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ab/>
        <w:t xml:space="preserve">В 2020 году акция прошла впервые и её общий охват онлайн </w:t>
        <w:br w:type="textWrapping"/>
        <w:t xml:space="preserve">и офлайн составил 68 732 человека, учитывая режим ограничений в связи </w:t>
        <w:br w:type="textWrapping"/>
        <w:t xml:space="preserve">с пандемией, который сохранялся в большинстве регионов. В акции приняли участие 48 субъектов Российской Федерации.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1407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Цель - популяризация и сохранение самобытности русского языка путем декламирования (выразительного чтения, произношения художественного текста/стихотворения), произведений А.С. Пушкина, произведений иных авторов, а также собственного сочинения.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1407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Важными задачами акции являются: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1407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- возрождение формата декламирования среди широкой общественности;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1407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-  изучение биографий людей, которые посвятили жизнь развитию русского языка: писателей, поэтов, филологов и учёных, в т.ч. проживавших на территории проведения акции;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1407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- привлечение внимания к состоянию памятников, установленных </w:t>
        <w:br w:type="textWrapping"/>
        <w:t xml:space="preserve">в честь людей, которые посвятили жизнь развитию русского языка: писателям, поэтам, филологам и учёным, проживавшим на территории проведения акции;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Даты проведения: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4 - 7 июня 2021 года.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Организаторы: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общественное движение «Волонтеры культуры» Ассоциации волонтерских центров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Механика: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возле памятника А.С. Пушкина волонтерские сообщества организовывают проведение акции в своём городе, где любой желающий может продекламировать отрывок из любого литературного произведения, </w:t>
        <w:br w:type="textWrapping"/>
        <w:t xml:space="preserve">в т.ч. местных авторов. Наряду с волонтерами культуры выступить </w:t>
        <w:br w:type="textWrapping"/>
        <w:t xml:space="preserve">с инициативой и продекламировать произведения А.С. Пушкина, а также организовать мастер-классы по художественному чтению и ораторскому искусству могут любые волонтерские сообщества, учреждения культуры, профессиональные сообщества и представители органов молодежного самоуправления.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рамках акции будут выполнены работы </w:t>
        <w:br w:type="textWrapping"/>
        <w:t xml:space="preserve">по благоустройству и ремонту памятников, в случае, если они находятся не в надлежащем состоянии. Особое внимание будет уделено памятникам, установленным в честь людей, которые посвятили жизнь развитию русского языка: писателям, поэтам, филологам и учёным.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bookmarkStart w:colFirst="0" w:colLast="0" w:name="_heading=h.gjdgxs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Алгоритм организации акции: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.999999999999872"/>
        </w:tabs>
        <w:spacing w:after="0" w:line="360" w:lineRule="auto"/>
        <w:ind w:left="720" w:right="6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6p6v3o2kwlq9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 31 мая 2021 года определиться с деталями проведения акции в своём регионе и заполнить форму по ссылке: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1134"/>
        </w:tabs>
        <w:spacing w:after="0" w:line="360" w:lineRule="auto"/>
        <w:ind w:left="720" w:right="6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62xdvh37i1uh" w:id="3"/>
      <w:bookmarkEnd w:id="3"/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https://docs.google.com/forms/d/e/1FAIpQLSfhxwdhpWVo123f9ZSax4J6EljyIi1r3ju-8R65Uc2WpcREUg/viewform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720" w:right="6" w:hanging="360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Связаться с региональным координатором общественного движения «Волонтеры культуры» АВЦ (список региональных координаторов и конт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акты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https://drive.google.com/drive/folders/1MBARCunwY-C7HIfvR6f1LzgeLYx2Ejk_?usp=sharing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для организации и проведения мероприятия в своём регионе. В случае, если региональный координатор отсутствует, необходимо обратиться в Дирекцию общественного движения «Волонтеры культуры» АВЦ по электронной почте: volonterykultury@gmail.com.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720" w:right="6" w:hanging="360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Определить и согласовать место и дату проведения акции </w:t>
        <w:br w:type="textWrapping"/>
        <w:t xml:space="preserve">с профильными органами власти, в т.ч. с органами местного самоуправления. 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993" w:right="6" w:firstLine="0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Возможные даты проведения – 4, 5, 6 или 7 июня 2021 года.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right="6" w:firstLine="993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Основное место проведения – территория возле памятника                   А.С. Пушкину. В случае, если памятник А.С. Пушкину отсутствует, местом встречи может стать территория возле памятников других писателей, поэтов </w:t>
        <w:br w:type="textWrapping"/>
        <w:t xml:space="preserve">и других деятелей, которые внесли вклад в создание и/или развитие русского языка и литературы.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720" w:right="6" w:hanging="360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Не менее чем за 5 дней до начала акции необходимо зарегистрировать мероприятие на портале DOBRO.RU (если вы не пользовались порталом ранее, вам необходимо зарегистрироваться в качестве организатора, на портале можно посмотреть обучающее видео для волонтеров и для организаторов). После размещения информации о проведении акции </w:t>
        <w:br w:type="textWrapping"/>
        <w:t xml:space="preserve">в вашем городе/районе вы сможете видеть заинтересованных в мероприятии волонтеров, по окончанию акции проставить каждому зарегистрированному волонтеру часы работы.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720" w:right="6" w:hanging="360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Разместить в публичных аккаунтах/группах </w:t>
        <w:br w:type="textWrapping"/>
        <w:t xml:space="preserve">в социальных сетях организации-организатора (ВКонтакте, Instagram и др.) официальную афишу мероприятия с призывом принять участие </w:t>
        <w:br w:type="textWrapping"/>
        <w:t xml:space="preserve">в акции (афиша доступна к скачиванию по ссылке: 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https://drive.google.com/drive/folders/1bzdg5n5VxNF9EyUX1cta4MNYk0P-ap90?usp=sharing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или сделать репост тематического поста с официального аккаунта ОД «Волонтеры культуры» АВЦ в социальной сети ВКонтакте (https://vk.com/dobro.kultura) или аккаунта Ассоциации волонтерских центров (https://vk.com/avcrf).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0" w:right="6" w:firstLine="106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Пригласить к участию в акции лидеров общественного мнения, местных поэтов, писателей, студентов творческих вузов, представителей литературных объединений, а также СМИ.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1429" w:right="6" w:hanging="360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Подготовить произведения для декламирования (поэзия и проза).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0" w:right="6" w:firstLine="106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Изучить информацию о Дне русского языка и о личности А.С.Пушкина (информация размещена по ссылке: 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right="6"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8"/>
            <w:szCs w:val="28"/>
            <w:u w:val="single"/>
            <w:rtl w:val="0"/>
          </w:rPr>
          <w:t xml:space="preserve">https://drive.google.com/file/d/1t7ZAeQEyqBPe7A1t0ti12K7pxFnb9D/view?usp=sharing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 и рассказывать всем желающим, </w:t>
        <w:br w:type="textWrapping"/>
        <w:t xml:space="preserve">в т.ч. потенциальным участникам акции (прохожим), приглашая </w:t>
        <w:br w:type="textWrapping"/>
        <w:t xml:space="preserve">их присоединиться и прочитать любые произведения.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0" w:right="6" w:firstLine="106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Рекомендуется проведение дополнительных активностей в рамках акции «Декламируй»: викторины и опросы прохожих о знаниях фактов </w:t>
        <w:br w:type="textWrapping"/>
        <w:t xml:space="preserve">из жизни А.С.Пушкина, Дне русского языка и деталей сюжета известных литературных произведений, в т.ч. А.С.Пушкина, а также о местных писателях и поэтах. Также приветствуется проведение мастер-классов по ораторскому искусству и художественному чтению. Возможно создание итоговых видеороликов в формате интервью с гостями акции и с отрывками </w:t>
        <w:br w:type="textWrapping"/>
        <w:t xml:space="preserve">из выступлений участников (видео необходимо направить на эл.почту: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8"/>
            <w:szCs w:val="28"/>
            <w:u w:val="single"/>
            <w:rtl w:val="0"/>
          </w:rPr>
          <w:t xml:space="preserve">volonterykultury@gmail.com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).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87" w:lineRule="auto"/>
        <w:ind w:left="0" w:right="6" w:firstLine="106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Обеспечить соблюдение мер безопасности с целью недопущения распространения короновирусной инфекцией, согласно требованиям Роспотребнадзора и  введенным мерам безопасности в вашем регионе.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6" w:line="387" w:lineRule="auto"/>
        <w:ind w:left="0" w:right="6" w:firstLine="106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Видео и фото-материалы акции необходимо размещать </w:t>
        <w:br w:type="textWrapping"/>
        <w:t xml:space="preserve">в социальных сетях с использованием официальных хэштегов: #декламируй,  #волонтерыкультуры, #авц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pos="1134"/>
        </w:tabs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11" w:type="default"/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77"/>
        <w:tab w:val="right" w:pos="9355"/>
      </w:tabs>
      <w:spacing w:after="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1429" w:hanging="360"/>
      </w:pPr>
      <w:rPr/>
    </w:lvl>
    <w:lvl w:ilvl="1">
      <w:start w:val="1"/>
      <w:numFmt w:val="lowerLetter"/>
      <w:lvlText w:val="%2."/>
      <w:lvlJc w:val="left"/>
      <w:pPr>
        <w:ind w:left="2149" w:hanging="360"/>
      </w:pPr>
      <w:rPr/>
    </w:lvl>
    <w:lvl w:ilvl="2">
      <w:start w:val="1"/>
      <w:numFmt w:val="lowerRoman"/>
      <w:lvlText w:val="%3."/>
      <w:lvlJc w:val="right"/>
      <w:pPr>
        <w:ind w:left="2869" w:hanging="180"/>
      </w:pPr>
      <w:rPr/>
    </w:lvl>
    <w:lvl w:ilvl="3">
      <w:start w:val="1"/>
      <w:numFmt w:val="decimal"/>
      <w:lvlText w:val="%4."/>
      <w:lvlJc w:val="left"/>
      <w:pPr>
        <w:ind w:left="3589" w:hanging="360"/>
      </w:pPr>
      <w:rPr/>
    </w:lvl>
    <w:lvl w:ilvl="4">
      <w:start w:val="1"/>
      <w:numFmt w:val="lowerLetter"/>
      <w:lvlText w:val="%5."/>
      <w:lvlJc w:val="left"/>
      <w:pPr>
        <w:ind w:left="4309" w:hanging="360"/>
      </w:pPr>
      <w:rPr/>
    </w:lvl>
    <w:lvl w:ilvl="5">
      <w:start w:val="1"/>
      <w:numFmt w:val="lowerRoman"/>
      <w:lvlText w:val="%6."/>
      <w:lvlJc w:val="right"/>
      <w:pPr>
        <w:ind w:left="5029" w:hanging="180"/>
      </w:pPr>
      <w:rPr/>
    </w:lvl>
    <w:lvl w:ilvl="6">
      <w:start w:val="1"/>
      <w:numFmt w:val="decimal"/>
      <w:lvlText w:val="%7."/>
      <w:lvlJc w:val="left"/>
      <w:pPr>
        <w:ind w:left="5749" w:hanging="360"/>
      </w:pPr>
      <w:rPr/>
    </w:lvl>
    <w:lvl w:ilvl="7">
      <w:start w:val="1"/>
      <w:numFmt w:val="lowerLetter"/>
      <w:lvlText w:val="%8."/>
      <w:lvlJc w:val="left"/>
      <w:pPr>
        <w:ind w:left="6469" w:hanging="360"/>
      </w:pPr>
      <w:rPr/>
    </w:lvl>
    <w:lvl w:ilvl="8">
      <w:start w:val="1"/>
      <w:numFmt w:val="lowerRoman"/>
      <w:lvlText w:val="%9."/>
      <w:lvlJc w:val="right"/>
      <w:pPr>
        <w:ind w:left="7189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647C88"/>
  </w:style>
  <w:style w:type="paragraph" w:styleId="1">
    <w:name w:val="heading 1"/>
    <w:basedOn w:val="a"/>
    <w:next w:val="a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2">
    <w:name w:val="heading 2"/>
    <w:basedOn w:val="a"/>
    <w:next w:val="a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5">
    <w:name w:val="heading 5"/>
    <w:basedOn w:val="a"/>
    <w:next w:val="a"/>
    <w:pPr>
      <w:keepNext w:val="1"/>
      <w:keepLines w:val="1"/>
      <w:spacing w:after="40" w:before="220"/>
      <w:outlineLvl w:val="4"/>
    </w:pPr>
    <w:rPr>
      <w:b w:val="1"/>
    </w:rPr>
  </w:style>
  <w:style w:type="paragraph" w:styleId="6">
    <w:name w:val="heading 6"/>
    <w:basedOn w:val="a"/>
    <w:next w:val="a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a4">
    <w:name w:val="Hyperlink"/>
    <w:basedOn w:val="a0"/>
    <w:uiPriority w:val="99"/>
    <w:unhideWhenUsed w:val="1"/>
    <w:rsid w:val="00647C88"/>
    <w:rPr>
      <w:color w:val="0000ff"/>
      <w:u w:val="single"/>
    </w:rPr>
  </w:style>
  <w:style w:type="paragraph" w:styleId="a5">
    <w:name w:val="List Paragraph"/>
    <w:basedOn w:val="a"/>
    <w:uiPriority w:val="34"/>
    <w:qFormat w:val="1"/>
    <w:rsid w:val="00647C88"/>
    <w:pPr>
      <w:spacing w:after="16" w:line="387" w:lineRule="auto"/>
      <w:ind w:left="720" w:right="6" w:firstLine="698"/>
      <w:contextualSpacing w:val="1"/>
      <w:jc w:val="both"/>
    </w:pPr>
    <w:rPr>
      <w:rFonts w:ascii="Times New Roman" w:cs="Times New Roman" w:eastAsia="Times New Roman" w:hAnsi="Times New Roman"/>
      <w:color w:val="000000"/>
      <w:sz w:val="28"/>
    </w:rPr>
  </w:style>
  <w:style w:type="character" w:styleId="a6">
    <w:name w:val="FollowedHyperlink"/>
    <w:basedOn w:val="a0"/>
    <w:uiPriority w:val="99"/>
    <w:semiHidden w:val="1"/>
    <w:unhideWhenUsed w:val="1"/>
    <w:rsid w:val="00F640CF"/>
    <w:rPr>
      <w:color w:val="800080" w:themeColor="followedHyperlink"/>
      <w:u w:val="single"/>
    </w:rPr>
  </w:style>
  <w:style w:type="character" w:styleId="10" w:customStyle="1">
    <w:name w:val="Неразрешенное упоминание1"/>
    <w:basedOn w:val="a0"/>
    <w:uiPriority w:val="99"/>
    <w:semiHidden w:val="1"/>
    <w:unhideWhenUsed w:val="1"/>
    <w:rsid w:val="00554FC9"/>
    <w:rPr>
      <w:color w:val="605e5c"/>
      <w:shd w:color="auto" w:fill="e1dfdd" w:val="clear"/>
    </w:rPr>
  </w:style>
  <w:style w:type="paragraph" w:styleId="11" w:customStyle="1">
    <w:name w:val="Обычный (веб)1"/>
    <w:aliases w:val="Обычный (Web)"/>
    <w:basedOn w:val="a"/>
    <w:next w:val="a7"/>
    <w:uiPriority w:val="99"/>
    <w:qFormat w:val="1"/>
    <w:rsid w:val="00554FC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a8">
    <w:name w:val="caption"/>
    <w:basedOn w:val="a"/>
    <w:next w:val="a"/>
    <w:unhideWhenUsed w:val="1"/>
    <w:qFormat w:val="1"/>
    <w:rsid w:val="00554FC9"/>
    <w:pPr>
      <w:spacing w:after="0" w:line="240" w:lineRule="auto"/>
    </w:pPr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paragraph" w:styleId="a7">
    <w:name w:val="Normal (Web)"/>
    <w:basedOn w:val="a"/>
    <w:uiPriority w:val="99"/>
    <w:unhideWhenUsed w:val="1"/>
    <w:rsid w:val="00554FC9"/>
    <w:rPr>
      <w:rFonts w:ascii="Times New Roman" w:cs="Times New Roman" w:hAnsi="Times New Roman"/>
      <w:sz w:val="24"/>
      <w:szCs w:val="24"/>
    </w:rPr>
  </w:style>
  <w:style w:type="paragraph" w:styleId="a9">
    <w:name w:val="Body Text"/>
    <w:basedOn w:val="a"/>
    <w:link w:val="aa"/>
    <w:uiPriority w:val="99"/>
    <w:rsid w:val="00554FC9"/>
    <w:pPr>
      <w:spacing w:after="0" w:line="240" w:lineRule="auto"/>
      <w:jc w:val="both"/>
    </w:pPr>
    <w:rPr>
      <w:rFonts w:ascii="Times New Roman" w:cs="Times New Roman" w:eastAsia="Times New Roman" w:hAnsi="Times New Roman"/>
      <w:b w:val="1"/>
      <w:sz w:val="24"/>
      <w:szCs w:val="20"/>
      <w:lang w:val="x-none"/>
    </w:rPr>
  </w:style>
  <w:style w:type="character" w:styleId="aa" w:customStyle="1">
    <w:name w:val="Основной текст Знак"/>
    <w:basedOn w:val="a0"/>
    <w:link w:val="a9"/>
    <w:uiPriority w:val="99"/>
    <w:rsid w:val="00554FC9"/>
    <w:rPr>
      <w:rFonts w:ascii="Times New Roman" w:cs="Times New Roman" w:eastAsia="Times New Roman" w:hAnsi="Times New Roman"/>
      <w:b w:val="1"/>
      <w:sz w:val="24"/>
      <w:szCs w:val="20"/>
      <w:lang w:eastAsia="ru-RU" w:val="x-non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455095"/>
    <w:pPr>
      <w:spacing w:after="0" w:line="240" w:lineRule="auto"/>
    </w:pPr>
    <w:rPr>
      <w:rFonts w:ascii="Times New Roman" w:cs="Times New Roman" w:hAnsi="Times New Roman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455095"/>
    <w:rPr>
      <w:rFonts w:ascii="Times New Roman" w:cs="Times New Roman" w:hAnsi="Times New Roman"/>
      <w:sz w:val="18"/>
      <w:szCs w:val="18"/>
    </w:rPr>
  </w:style>
  <w:style w:type="paragraph" w:styleId="12" w:customStyle="1">
    <w:name w:val="Абзац списка1"/>
    <w:basedOn w:val="a"/>
    <w:rsid w:val="00787F66"/>
    <w:pPr>
      <w:suppressAutoHyphens w:val="1"/>
      <w:ind w:left="720"/>
    </w:pPr>
    <w:rPr>
      <w:rFonts w:eastAsia="Arial Unicode MS"/>
      <w:kern w:val="1"/>
      <w:lang w:eastAsia="ar-SA"/>
    </w:rPr>
  </w:style>
  <w:style w:type="paragraph" w:styleId="ad">
    <w:name w:val="header"/>
    <w:basedOn w:val="a"/>
    <w:link w:val="ae"/>
    <w:rsid w:val="00787F66"/>
    <w:pPr>
      <w:suppressLineNumbers w:val="1"/>
      <w:tabs>
        <w:tab w:val="center" w:pos="4677"/>
        <w:tab w:val="right" w:pos="9355"/>
      </w:tabs>
      <w:suppressAutoHyphens w:val="1"/>
      <w:spacing w:after="0" w:line="100" w:lineRule="atLeast"/>
    </w:pPr>
    <w:rPr>
      <w:rFonts w:eastAsia="Arial Unicode MS"/>
      <w:kern w:val="1"/>
      <w:lang w:eastAsia="ar-SA"/>
    </w:rPr>
  </w:style>
  <w:style w:type="character" w:styleId="ae" w:customStyle="1">
    <w:name w:val="Верхний колонтитул Знак"/>
    <w:basedOn w:val="a0"/>
    <w:link w:val="ad"/>
    <w:rsid w:val="00787F66"/>
    <w:rPr>
      <w:rFonts w:ascii="Calibri" w:cs="Calibri" w:eastAsia="Arial Unicode MS" w:hAnsi="Calibri"/>
      <w:kern w:val="1"/>
      <w:lang w:eastAsia="ar-SA"/>
    </w:rPr>
  </w:style>
  <w:style w:type="paragraph" w:styleId="af">
    <w:name w:val="footer"/>
    <w:basedOn w:val="a"/>
    <w:link w:val="af0"/>
    <w:uiPriority w:val="99"/>
    <w:unhideWhenUsed w:val="1"/>
    <w:rsid w:val="00787F66"/>
    <w:pPr>
      <w:tabs>
        <w:tab w:val="center" w:pos="4677"/>
        <w:tab w:val="right" w:pos="9355"/>
      </w:tabs>
      <w:spacing w:after="0"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787F66"/>
  </w:style>
  <w:style w:type="paragraph" w:styleId="af1">
    <w:name w:val="Subtitle"/>
    <w:basedOn w:val="a"/>
    <w:next w:val="a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mailto:volonterykultury@gmail.com" TargetMode="External"/><Relationship Id="rId9" Type="http://schemas.openxmlformats.org/officeDocument/2006/relationships/hyperlink" Target="https://drive.google.com/file/d/1t7ZAeQEyqBPe7A1t0ti12K7pxFnb9D/view?usp=sharin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forms/d/e/1FAIpQLSfhxwdhpWVo123f9ZSax4J6EljyIi1r3ju-8R65Uc2WpcREUg/viewform" TargetMode="External"/><Relationship Id="rId8" Type="http://schemas.openxmlformats.org/officeDocument/2006/relationships/hyperlink" Target="https://drive.google.com/drive/folders/1MBARCunwY-C7HIfvR6f1LzgeLYx2Ejk_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q87BOuK8DkHMklwNn449SlNCHw==">AMUW2mVth0cjmru4FY2JBv6QbKK0bV/aIqhVyExgjuXbxFHOYGED+FFCO68ACpJ7I5wwOjcwkRvEUcO7xpp+92mkVrl/hoh6h02rnOQhOMSxhNEfl5zmimY7sThKuFOYrKQ+Xxv0pQSbdRmONjMJaHEWcMiMj+dl5l+21Z8h0wKN5Npxbcv0ceU=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2021-05-17T14:40:00Z</dcterms:created>
  <dc:creator>Плужникова Юлия</dc:creator>
</cp:coreProperties>
</file>