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8"/>
        <w:jc w:val="center"/>
        <w:rPr>
          <w:sz w:val="28"/>
        </w:rPr>
      </w:pPr>
      <w:r>
        <w:rPr>
          <w:sz w:val="28"/>
        </w:rPr>
        <w:t xml:space="preserve">«О субкультуре граффити»</w:t>
      </w:r>
      <w:r>
        <w:rPr>
          <w:sz w:val="28"/>
        </w:rPr>
      </w:r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Субкультура граффити пришла к нам с запада в 90-ые годы, и выражаясь в форме "протеста" вступила в антагонизм с консервативно устойчивым обликом городов. Взамен чистоте и опрятности, в умеренной цве</w:t>
      </w:r>
      <w:r>
        <w:rPr>
          <w:sz w:val="28"/>
        </w:rPr>
        <w:t xml:space="preserve">товой палитре, пришли молодежные "теги", антиполитические рисунки, "ники" авторов и другие безконцептуальные изображения, разрушающие общий архитектурный ансамбль. При этом сама субкультура понятна только узким группам молодежи. Большинству процесс кажется</w:t>
      </w:r>
      <w:r>
        <w:rPr>
          <w:sz w:val="28"/>
        </w:rPr>
        <w:t xml:space="preserve"> ужасающим. Исторические фасады зданий, памятники, парки и скверы, многоквартирные дома, фонарные столбы и остановки, вся инфраструктура города планомерно покрывается специфическими изображениями, плавно замещая собой истинную культурную и смысловую нагруз</w:t>
      </w:r>
      <w:r>
        <w:rPr>
          <w:sz w:val="28"/>
        </w:rPr>
        <w:t xml:space="preserve">ку нашей цивилизации. Система ЖКХ с их ограниченными человекоресурсами и бюрократическими ограничениями не в силах противостоять проблеме в полной мере. Законодатель лоялен к правонарушителям, в части предусмотренной ответственности за такого рода деяния. </w:t>
      </w:r>
      <w:r>
        <w:rPr>
          <w:sz w:val="28"/>
        </w:rPr>
      </w:r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Мы работаем над составлением и структурированием фототаблиц, которые в последствии направим в органы МВД. </w:t>
      </w:r>
      <w:r>
        <w:rPr>
          <w:sz w:val="28"/>
        </w:rPr>
      </w:r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В мае 2022 года в адрес депутата Государственной Думы С.В. Бурлакова была направлена общественная инициатива</w:t>
      </w:r>
      <w:r>
        <w:rPr>
          <w:sz w:val="28"/>
        </w:rPr>
        <w:t xml:space="preserve"> </w:t>
      </w:r>
      <w:r>
        <w:rPr>
          <w:sz w:val="28"/>
        </w:rPr>
        <w:t xml:space="preserve">23 по ужесточению административной ответственности за нанесение несогласованных рисунков в городской среде до достаточного уровня. Приобщены аналитические материалы, результаты, выводы, исследования. </w:t>
      </w:r>
      <w:r>
        <w:rPr>
          <w:sz w:val="28"/>
        </w:rPr>
      </w:r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Граффити — это культура? … </w:t>
      </w:r>
      <w:r>
        <w:rPr>
          <w:sz w:val="28"/>
        </w:rPr>
      </w:r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«Граффити маргинальная су</w:t>
      </w:r>
      <w:r>
        <w:rPr>
          <w:sz w:val="28"/>
        </w:rPr>
        <w:t xml:space="preserve">бкультура, которой хотят заместить нашу великую, самобытную, многовековую культурную сущность. Речь не идет о сосуществовании, речь идет о замещении, причем быстром, вытеснении того, что на протяжении многих веков было для нас сверхценностью. Зачем нам кла</w:t>
      </w:r>
      <w:r>
        <w:rPr>
          <w:sz w:val="28"/>
        </w:rPr>
        <w:t xml:space="preserve">ссическая живопись, музыка, литература? С нас хватит рэпа, граффити и «современного театра» с голыми мужиками…» Все мы видим современное «Евровидение», граффити – это художественный аналоговый пласт западного искусства с встроенными элементами экстремизма.</w:t>
      </w:r>
      <w:r>
        <w:rPr>
          <w:sz w:val="28"/>
        </w:rPr>
      </w:r>
    </w:p>
    <w:p>
      <w:pPr>
        <w:ind w:firstLine="708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ind w:firstLine="708"/>
        <w:jc w:val="both"/>
        <w:rPr>
          <w:sz w:val="28"/>
        </w:rPr>
      </w:pPr>
      <w:r>
        <w:rPr>
          <w:sz w:val="28"/>
        </w:rPr>
        <w:t xml:space="preserve">Коллектив РРОКПО ЦМЛ «Движение вверх»</w:t>
      </w:r>
      <w:r>
        <w:rPr>
          <w:sz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</dc:creator>
  <cp:keywords/>
  <dc:description/>
  <cp:lastModifiedBy>Алексей Кочетков</cp:lastModifiedBy>
  <cp:revision>3</cp:revision>
  <dcterms:created xsi:type="dcterms:W3CDTF">2022-05-21T11:13:00Z</dcterms:created>
  <dcterms:modified xsi:type="dcterms:W3CDTF">2022-05-21T11:20:38Z</dcterms:modified>
</cp:coreProperties>
</file>