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rPr>
          <w:sz w:val="28"/>
          <w:szCs w:val="28"/>
          <w:b w:val="1"/>
          <w:bCs w:val="1"/>
        </w:rPr>
        <w:t xml:space="preserve">Проект межличностных отношений «Добрый диалог»</w:t>
      </w:r>
    </w:p>
    <w:p/>
    <w:p/>
    <w:p>
      <w:pPr/>
      <w:r>
        <w:rPr>
          <w:b w:val="1"/>
          <w:bCs w:val="1"/>
        </w:rPr>
        <w:t xml:space="preserve">Дата и время создания: </w:t>
      </w:r>
      <w:r>
        <w:rPr/>
        <w:t xml:space="preserve">10 марта 2022 15:19</w:t>
      </w:r>
    </w:p>
    <w:p>
      <w:pPr/>
      <w:r>
        <w:rPr>
          <w:b w:val="1"/>
          <w:bCs w:val="1"/>
        </w:rPr>
        <w:t xml:space="preserve">Статус: </w:t>
      </w:r>
      <w:r>
        <w:rPr/>
        <w:t xml:space="preserve">Признан победителем</w:t>
      </w:r>
    </w:p>
    <w:p>
      <w:pPr/>
      <w:r>
        <w:rPr>
          <w:b w:val="1"/>
          <w:bCs w:val="1"/>
        </w:rPr>
        <w:t xml:space="preserve">ID проекта: </w:t>
      </w:r>
      <w:r>
        <w:rPr/>
        <w:t xml:space="preserve">407</w:t>
      </w:r>
    </w:p>
    <w:p>
      <w:pPr/>
      <w:r>
        <w:rPr>
          <w:b w:val="1"/>
          <w:bCs w:val="1"/>
        </w:rPr>
        <w:t xml:space="preserve">ФИО заявителя: </w:t>
      </w:r>
      <w:r>
        <w:rPr/>
        <w:t xml:space="preserve">Андреев Василий Михайлович</w:t>
      </w:r>
    </w:p>
    <w:p>
      <w:pPr/>
      <w:r>
        <w:rPr>
          <w:b w:val="1"/>
          <w:bCs w:val="1"/>
        </w:rPr>
        <w:t xml:space="preserve">Конкурс: </w:t>
      </w:r>
      <w:r>
        <w:rPr/>
        <w:t xml:space="preserve">Конкурс на предоставление грантов Главы Республики Коми на развитие гражданского общества в 2022 году</w:t>
      </w:r>
    </w:p>
    <w:p>
      <w:pPr>
        <w:spacing w:before="240" w:after="240"/>
      </w:pPr>
      <w:r>
        <w:rPr>
          <w:sz w:val="28"/>
          <w:szCs w:val="28"/>
          <w:b w:val="1"/>
          <w:bCs w:val="1"/>
        </w:rPr>
        <w:t xml:space="preserve">Организация</w:t>
      </w:r>
    </w:p>
    <w:p>
      <w:pPr/>
      <w:r>
        <w:rPr>
          <w:b w:val="1"/>
          <w:bCs w:val="1"/>
        </w:rPr>
        <w:t xml:space="preserve">Полное наименование: </w:t>
      </w:r>
      <w:r>
        <w:rPr/>
        <w:t xml:space="preserve">Коми региональная общественная организация "Ассоциация детских общественных объединений Республики Коми"</w:t>
      </w:r>
    </w:p>
    <w:p>
      <w:pPr/>
      <w:r>
        <w:rPr>
          <w:b w:val="1"/>
          <w:bCs w:val="1"/>
        </w:rPr>
        <w:t xml:space="preserve">Опыт работы организации-заявителя: </w:t>
      </w:r>
      <w:r>
        <w:rPr/>
        <w:t xml:space="preserve">2021 год:
* Проект развития детской и молодежной инициативы "Команда 11" (август 2021 - июнь 2022) (грант Главы Республики Коми на развитие гражданского общества, Минэк РК)
2020 год:
* Проект "Добрые прописи для родителей"  (август 2020 - май  2021), 700 000 (грант Главы Республики Коми на развитие гражданского общества, Минэк РК)
* Проект "Они писали Победу" (февраль - июнь 2020), 10 000 (субсидий на поддержку общественных инициатив администрации МО ГО «Сыктывкар»)
* Проект "Ладошка добра" (август - декабрь 2020), 40 000 (субсидий на поддержку общественных инициатив администрации МО ГО «Сыктывкар»)
2019 год:
* Проект "Другое место" (август - декабрь 2019), 50 000 (субсидий на поддержку общественных инициатив администрации МО ГО «Сыктывкар»)
* Проект "Информационные столбы" (август - декабрь 2019), 100 000 (Минкульт, грант в форме субсидий некоммерческим организациям для реализации мероприятий в сфере въездного и внутреннего туризма на территории Республики Коми)</w:t>
      </w:r>
    </w:p>
    <w:p>
      <w:pPr/>
      <w:r>
        <w:rPr>
          <w:b w:val="1"/>
          <w:bCs w:val="1"/>
        </w:rPr>
        <w:t xml:space="preserve">Наименование проекта: </w:t>
      </w:r>
      <w:r>
        <w:rPr/>
        <w:t xml:space="preserve">Проект межличностных отношений «Добрый диалог»</w:t>
      </w:r>
    </w:p>
    <w:p>
      <w:pPr/>
      <w:r>
        <w:rPr>
          <w:b w:val="1"/>
          <w:bCs w:val="1"/>
        </w:rPr>
        <w:t xml:space="preserve">Направление: </w:t>
      </w:r>
      <w:r>
        <w:rPr/>
        <w:t xml:space="preserve">поддержка семьи, материнства, отцовства и детства</w:t>
      </w:r>
    </w:p>
    <w:p>
      <w:pPr/>
      <w:r>
        <w:rPr>
          <w:b w:val="1"/>
          <w:bCs w:val="1"/>
        </w:rPr>
        <w:t xml:space="preserve">Тематика: </w:t>
      </w:r>
      <w:r>
        <w:rPr/>
        <w:t xml:space="preserve">профилактика деструктивного поведения детей и подростков, правонарушений несовершеннолетних</w:t>
      </w:r>
    </w:p>
    <w:p>
      <w:pPr/>
      <w:r>
        <w:rPr>
          <w:b w:val="1"/>
          <w:bCs w:val="1"/>
        </w:rPr>
        <w:t xml:space="preserve">Полное описание проекта, презентация. Описание конкретной социальной проблемы, на решение которой направлен проект: </w:t>
      </w:r>
      <w:r>
        <w:rPr/>
        <w:t xml:space="preserve">В рамках республиканской смены лидеров детских организаций "Команда 11" прошел интенсив по социальному проектированию и одним из этапов было выявление актуальной проблемы в детской среде. Большая половина участников озвучили проблему психологического комфорта, травли в подростковой среде (буллинг), оскорбление, психологическая помощь в школе. 
По итогам смены мы решили заняться данной проблематикой и натолкнулись на исследования ВШЭ, где увидели следующие результаты 27,5% учащихся школ признались, что подвергались буллингу (травле). При этом только 33% ребят отметили, что за последний месяц НЕ подвергались оскорблениям со стороны сверстников. По данным другого исследования ВШЭ около 70% учителей признались, что подвергались травле со стороны учащихся.
Не менее актуальна проблема кибербуллинга: по данным Microsoft, травле в сети Интернет в России подвергается 74% пользователей, а в мире этот показатель несколько ниже-60%
Сегодня в России много разных практик решения данной проблемы, но мы остановились на практике "Ассоциация детских служб примирения Самарской области "Обидка", и договорились начать подобную работу в нашем регионе. Для этого в рамках проекта мы запланировали деятельности по организации и проведению образовательных семинаров и тренингов с пилотными детскими организациями на базе образовательных организаций региона для детей, педагогов и родителей с участием экспертов из Самары, Казани и Москвы.
Основной целью является создание благоприятных психолого-педагогической климата в детской и подростковой среде, а также увеличение числа людей (учащихся, педагогов, родителей), информированных о проблеме буллинга, умеющих распознавать случаи травли и обладающих знанием о возможных алгоритмах поведения в ситуации травли (вне зависимости от роли: абьюзер (агрессор), жертва, родитель того или другого, наблюдатель, в том числе педагог).
В рамках семинаров планируется разработка модели детских служб примирения, технологий работы, апробация методов и форм работы.
Проект планируется также реализовать при участие Уполномоченного по правам ребенка в Республики Коми, а также специалистов специализированных учреждений и ведомств региона. К проекту уже сегодня готовы присоединиться Совет отцов Республики Коми и стать кураторами создаваемых школьных служб примирения в регионе
Результатом проекта мы видим создание не менее 2 детских служб примирения на базе детских организаций образовательных организаций региона, запуск системы образовательно-практических семинаров по применению успешных практик.
В рамках деятельности по проекту важно быть «вакцинированым» (будь то ребенок или взрослый) - это означает информирован, осведомлен, грамотен, а значит, может справиться с ситуаций или оказать осознанную поддержку другому, столкнувшемуся с травлей (а в поддержке нуждаются все стороны буллинга вне зависимости от роли).
В ходе проекта мы не планируем выяснять, кто виноват, мы хотим найти и определить вместе с участниками проекта возможные выходы из ситуации травли, относительно экологичные для всех сторон, найти все возможные ресурсы для ее позитивного изменения.
Уникальность проекта заключается в том, что он реализуется детской организацией по принципу «равный-равному». 
В организации имеется партнеры для внедрения технологии, доступной для передачи добровольцам, начиная со средней школы, которая состоит из вводной интерактивной лекции, обсуждения книг, фильмов, игр, с учетом возрастных особенностей участников, проведения диагностики до и после окончания</w:t>
      </w:r>
    </w:p>
    <w:p>
      <w:pPr/>
      <w:r>
        <w:rPr>
          <w:b w:val="1"/>
          <w:bCs w:val="1"/>
        </w:rPr>
        <w:t xml:space="preserve">Перечень дополнительных публичных приложений к описанию проекта: </w:t>
      </w:r>
    </w:p>
    <w:p>
      <w:pPr>
        <w:numPr>
          <w:ilvl w:val="0"/>
          <w:numId w:val="2"/>
        </w:numPr>
      </w:pPr>
      <w:r>
        <w:rPr/>
        <w:t xml:space="preserve">ПУБЛИКАЦИИ В СМИ О ДЕЯТЕЛЬНОСТИ КРОО.pdf - 219.76 КБ</w:t>
      </w:r>
    </w:p>
    <w:p>
      <w:pPr>
        <w:numPr>
          <w:ilvl w:val="0"/>
          <w:numId w:val="2"/>
        </w:numPr>
      </w:pPr>
      <w:r>
        <w:rPr/>
        <w:t xml:space="preserve">План Ассоциации ДОО РК 2022.pdf - 316.28 КБ</w:t>
      </w:r>
    </w:p>
    <w:p>
      <w:pPr/>
      <w:r>
        <w:rPr>
          <w:b w:val="1"/>
          <w:bCs w:val="1"/>
        </w:rPr>
        <w:t xml:space="preserve">Цель проекта: </w:t>
      </w:r>
      <w:r>
        <w:rPr/>
        <w:t xml:space="preserve">Создание благоприятного психолого-педагогического климата в детской и подростковой среде, через информирование о проблемах травли (буллинга) в детской  и подростковой среде и создание служб примирения на базе детских организаций образовательных организаций региона.</w:t>
      </w:r>
    </w:p>
    <w:p>
      <w:pPr/>
      <w:r>
        <w:rPr>
          <w:b w:val="1"/>
          <w:bCs w:val="1"/>
        </w:rPr>
        <w:t xml:space="preserve">Целевая аудитория (группы) проекта: </w:t>
      </w:r>
    </w:p>
    <w:p>
      <w:pPr>
        <w:numPr>
          <w:ilvl w:val="0"/>
          <w:numId w:val="2"/>
        </w:numPr>
      </w:pPr>
      <w:r>
        <w:rPr/>
        <w:t xml:space="preserve">Дети и подростки</w:t>
      </w:r>
    </w:p>
    <w:p>
      <w:pPr>
        <w:numPr>
          <w:ilvl w:val="0"/>
          <w:numId w:val="2"/>
        </w:numPr>
      </w:pPr>
      <w:r>
        <w:rPr/>
        <w:t xml:space="preserve">Молодёжь и студенты</w:t>
      </w:r>
    </w:p>
    <w:p>
      <w:pPr>
        <w:numPr>
          <w:ilvl w:val="0"/>
          <w:numId w:val="2"/>
        </w:numPr>
      </w:pPr>
      <w:r>
        <w:rPr/>
        <w:t xml:space="preserve">Лица, участвующие в профилактике и решении проблем окружающей среды</w:t>
      </w:r>
    </w:p>
    <w:p>
      <w:pPr/>
      <w:r>
        <w:rPr>
          <w:b w:val="1"/>
          <w:bCs w:val="1"/>
        </w:rPr>
        <w:t xml:space="preserve">Задачи проекта: </w:t>
      </w:r>
    </w:p>
    <w:p>
      <w:pPr>
        <w:numPr>
          <w:ilvl w:val="0"/>
          <w:numId w:val="2"/>
        </w:numPr>
      </w:pPr>
      <w:r>
        <w:rPr/>
        <w:t xml:space="preserve">Увеличение числа людей (учащихся, педагогов, родителей), информированных о проблеме буллинга, умеющих распознавать случаи травли и обладающих знанием о возможных алгоритмах поведения в ситуации травли</w:t>
      </w:r>
    </w:p>
    <w:p>
      <w:pPr>
        <w:numPr>
          <w:ilvl w:val="0"/>
          <w:numId w:val="2"/>
        </w:numPr>
      </w:pPr>
      <w:r>
        <w:rPr/>
        <w:t xml:space="preserve">Создание служб примирения на базе детских организаций образовательных организаций региона</w:t>
      </w:r>
    </w:p>
    <w:p>
      <w:pPr>
        <w:numPr>
          <w:ilvl w:val="0"/>
          <w:numId w:val="2"/>
        </w:numPr>
      </w:pPr>
      <w:r>
        <w:rPr/>
        <w:t xml:space="preserve">Организация и проведение образовательных семинаров по внедрению успешных практик, технологий и форм работы по созданию благоприятных и комфортных условий в детской и молодежной среде</w:t>
      </w:r>
    </w:p>
    <w:p>
      <w:pPr>
        <w:numPr>
          <w:ilvl w:val="0"/>
          <w:numId w:val="2"/>
        </w:numPr>
      </w:pPr>
      <w:r>
        <w:rPr/>
        <w:t xml:space="preserve">Выявление и определение проблем в детской и подростковой среде через проведение мониторинга по благоприятной психолого-педагогической среде и комфортности, в том числе булинга</w:t>
      </w:r>
    </w:p>
    <w:p>
      <w:pPr/>
      <w:r>
        <w:rPr>
          <w:b w:val="1"/>
          <w:bCs w:val="1"/>
        </w:rPr>
        <w:t xml:space="preserve">Как будет организовано информационное сопровождение проекта: </w:t>
      </w:r>
      <w:r>
        <w:rPr/>
        <w:t xml:space="preserve">Информация по проекту будет освещаться в СМИ (Твоя параллель, Комиинформ, Европа плюс, Пионерская правда), а также социальных сетях Ассоциации и детского движения страны (СПО-ФДО, Лига юных журналистов),  в форме информационных постов, анонсов, тематических публикаций.
Кроме этого планируется создание фото и видео репортажей для размещения в социальных сетях и ютуб канале, где также будут размещаться конкурсные работы участников проекта.
Основная информация будет размещаться в группе "Ассоциации ДОО РК" (https://vk.com/detikomi) и "СПО-ФДО" (https://vk.com/spofdo), вестись онлайн трансляции.
Кроме этого большая роль будет  отводиться группам в социальных сетях партнеров организации, детским организациям - субъектам Ассоциации ДОО РК.
Ответственным за ведение данной информации будет руководитель и заместитель организации, юные журналисты организации.</w:t>
      </w:r>
    </w:p>
    <w:p>
      <w:pPr/>
      <w:r>
        <w:rPr>
          <w:b w:val="1"/>
          <w:bCs w:val="1"/>
        </w:rPr>
        <w:t xml:space="preserve">Краткое описание проекта: </w:t>
      </w:r>
      <w:r>
        <w:rPr/>
        <w:t xml:space="preserve">Проект межличностных отношений "Добрый диалог" направлен на решение проблем булинга, конфликтов в детской и подростковой среде между: ученик - ученик, ученик - педагог, ребенок - родитель, педагог - родитель через создание на базе детских организаций (образовательных организаций) детских служб примирения.
Основной задачей станет создание не менее 3 детских служб примирения и внедрение технологий работы специалистов образования, культуры и социальной защиты.
Основной технологией внедрения детских служб станет - опыт Федерации детских организаций Самарской области и "Ассоциации детских служб примирения Самарской области" - проект "Обидка". Кроме этого экспертами и участниками образовательного семинара и родительских собраний станут специалисты с Республики Казахстан и Москвы по рекомендациям Совета отцов Республики Коми и Уполномоченного по правам ребенка в Республики Коми.
Проект будет реализован в 3 этапа:
Подготовительный этап (август -ноябрь 2022): организация и проведения мониторинга в детской и молодежной среде через опросы и анкетирование; формирование состава участников из не менее 5 детских организаций/образовательных организаций; мониторинг профессиональной и родительской среде по проблемам булинга и взаимоотношений с подростками.
Основной этап (октябрь 2022 - май 2023): 
- организация и проведение образовательного установочного семинара для участников проекта, знакомство с технологиями работы города Самары. Охват не менее 30 человек (участники детских организаций региона). Продолжительность не менее 3 дней (ноябрь 2022)
- организация и проведение родительских и педагогических собраний по проблема булинга, психолого-педагогической комфортности в образовательных организациях. Охват - более 250 человек, в не менее 5 родительских собраниях и 5 педагогических советах, с участием специалистов Самары, Москвы, Казани (ноябрь 2022)
- трансляция опыта организаторами проекта в других муниципалитетах региона (ноябрь 2022 - апрель 2023): педагогические встречи, практикумы на базе детских организаций/образовательных организаций, родительские собрание
- экспертное и организационное сопровождение созданных служб примирения на базе детских организаций (образовательных организаций) организаторами и экспертами проекта: офлайн и онлайн формат
Итоговый этап (май - июнь 2023):
- участие лучших участников проекта на стажировочных площадках в городах Казань и Самара (10 человек) (июнь 2023);
- запуск и реализация проекта "Образовательный интенсив детских служб примирения", силами участников проекта на базе детских организаций, образовательных организаций, учреждений культуры и социальной защиты.
Результатами проекта мы видим работа детских организаций региона по вопросам психолого-педагогической комфортности детей и подростков в образовательной и культурной среде, в том числе разрешение вопросов булинга, как одно из направлений работы детского движения "Добрый диалог" с участием партнеров проекта Уполномоченного по правам ребенка в РК и Совета отцов РК.</w:t>
      </w:r>
    </w:p>
    <w:p>
      <w:pPr/>
      <w:r>
        <w:rPr>
          <w:b w:val="1"/>
          <w:bCs w:val="1"/>
        </w:rPr>
        <w:t xml:space="preserve">Привлечение к реализации программы добровольцев (обоснование необходимости участия добровольцев, воздействие проекта на развитие добровольчества в республике в целом): </w:t>
      </w:r>
      <w:r>
        <w:rPr/>
        <w:t xml:space="preserve">Проект большей частью является добровольческим, так как школы примирения будут созданы на добровольческой основе и эксперты будут привлекаться на добровольной основе. Охват более 40 добровольцев
Для проведения установочного образовательного семинара и родительского собрания будут привлекаться волонтеры для решения организационных вопросов. Охват 10 человек</w:t>
      </w:r>
    </w:p>
    <w:p>
      <w:pPr/>
      <w:r>
        <w:rPr>
          <w:b w:val="1"/>
          <w:bCs w:val="1"/>
        </w:rPr>
        <w:t xml:space="preserve">Территория реализации проекта: </w:t>
      </w:r>
      <w:r>
        <w:rPr/>
        <w:t xml:space="preserve">город Сыктывкар, Сыктывдинский район</w:t>
      </w:r>
    </w:p>
    <w:p>
      <w:pPr/>
      <w:r>
        <w:rPr>
          <w:b w:val="1"/>
          <w:bCs w:val="1"/>
        </w:rPr>
        <w:t xml:space="preserve">Ожидаемые результаты проекта: </w:t>
      </w:r>
      <w:r>
        <w:rPr/>
        <w:t xml:space="preserve">* Создано не менее 3 детских служб примирения на базе детских организаций (образовательных организаций) региона
* Апробировано и решено в рамках действую служб примирения не менее 10 конфликтов
* Создан и реализуется образовательный семинар для детей, педагогов и родителей на основе реализации проекта по созданию комфортных условий в детской среде и буллингу</w:t>
      </w:r>
    </w:p>
    <w:p>
      <w:pPr/>
      <w:r>
        <w:rPr>
          <w:b w:val="1"/>
          <w:bCs w:val="1"/>
        </w:rPr>
        <w:t xml:space="preserve">Срок реализации проекта: </w:t>
      </w:r>
      <w:r>
        <w:rPr/>
        <w:t xml:space="preserve">c 01.09.2022 г. по 20.06.2023 г.</w:t>
      </w:r>
    </w:p>
    <w:p>
      <w:pPr/>
      <w:r>
        <w:rPr>
          <w:b w:val="1"/>
          <w:bCs w:val="1"/>
        </w:rPr>
        <w:t xml:space="preserve">Количество привлеченных волонтеров, добровольцев к реализации проекта: </w:t>
      </w:r>
      <w:r>
        <w:rPr/>
        <w:t xml:space="preserve">30</w:t>
      </w:r>
    </w:p>
    <w:p>
      <w:pPr/>
      <w:r>
        <w:rPr>
          <w:b w:val="1"/>
          <w:bCs w:val="1"/>
        </w:rPr>
        <w:t xml:space="preserve">Количество человек, получивших юридическую помощь на безвозмездной основе: </w:t>
      </w:r>
      <w:r>
        <w:rPr/>
        <w:t xml:space="preserve">0</w:t>
      </w:r>
    </w:p>
    <w:p>
      <w:pPr/>
      <w:r>
        <w:rPr>
          <w:b w:val="1"/>
          <w:bCs w:val="1"/>
        </w:rPr>
        <w:t xml:space="preserve">Количество муниципальных образований, охваченных проектом: </w:t>
      </w:r>
      <w:r>
        <w:rPr/>
        <w:t xml:space="preserve">3</w:t>
      </w:r>
    </w:p>
    <w:p>
      <w:pPr/>
      <w:r>
        <w:rPr>
          <w:b w:val="1"/>
          <w:bCs w:val="1"/>
        </w:rPr>
        <w:t xml:space="preserve">Количество проведенных мероприятий по итогам реализации проекта: </w:t>
      </w:r>
      <w:r>
        <w:rPr/>
        <w:t xml:space="preserve">3</w:t>
      </w:r>
    </w:p>
    <w:p>
      <w:pPr/>
      <w:r>
        <w:rPr>
          <w:b w:val="1"/>
          <w:bCs w:val="1"/>
        </w:rPr>
        <w:t xml:space="preserve">Количество информационных материалов в СМИ о ходе реализации проекта: </w:t>
      </w:r>
      <w:r>
        <w:rPr/>
        <w:t xml:space="preserve">3</w:t>
      </w:r>
    </w:p>
    <w:p>
      <w:pPr/>
      <w:r>
        <w:rPr>
          <w:b w:val="1"/>
          <w:bCs w:val="1"/>
        </w:rPr>
        <w:t xml:space="preserve">Качественные результаты: </w:t>
      </w:r>
      <w:r>
        <w:rPr/>
        <w:t xml:space="preserve">* Запущена технология работы когда дети и взрослые путем примирения решают школьные проблемы, конфликты детей и педагога, детей и родителей
* Развитие проекта, как одно из направлений работы детских объединений, органов ученического самоуправления как решение проблем в детской и молодежной среде
* Привлечение внимание общественности к проблемам боулинга и психологического климата в детской и подростковой среде</w:t>
      </w:r>
    </w:p>
    <w:p>
      <w:pPr/>
      <w:r>
        <w:rPr>
          <w:b w:val="1"/>
          <w:bCs w:val="1"/>
        </w:rPr>
        <w:t xml:space="preserve">Дальнейшее развитие проекта: </w:t>
      </w:r>
      <w:r>
        <w:rPr/>
        <w:t xml:space="preserve">Создан и реализуется образовательный семинар для детей, педагогов и родителей на основе реализации проекта по созданию комфортных условий в детской среде и буллингу. Будут создаваться новые детские службы примирения на базе детских и молодежных, родительских сообществ.
КРОО "Ассоциация ДОО РК" станет куратором детских служб примирения в рамках своего направления "Добрый диалог" и планируем, что к 2025 году в регионе будет работать не менее 20 детских служб примирения на базе детских организаций (образовательных организаций, учреждений культуры и социальной защиты).</w:t>
      </w:r>
    </w:p>
    <w:p>
      <w:pPr/>
      <w:r>
        <w:rPr>
          <w:b w:val="1"/>
          <w:bCs w:val="1"/>
        </w:rPr>
        <w:t xml:space="preserve">Источники ресурсного обеспечения проекта в дальнейшем: </w:t>
      </w:r>
      <w:r>
        <w:rPr/>
        <w:t xml:space="preserve">Личный вклад участников детского движения региона (личные пожертвования, родительские взносы).
Муниципальные, региональные и федеральные гранты для участников детского движения.
Вклад партнеров проекта
Самостоятельная финансово-хозяйственная деятельность организации
Участие в грантовом конкурсе Президента РФ</w:t>
      </w:r>
    </w:p>
    <w:p>
      <w:pPr>
        <w:spacing w:before="240" w:after="240"/>
      </w:pPr>
      <w:r>
        <w:rPr>
          <w:sz w:val="28"/>
          <w:szCs w:val="28"/>
          <w:b w:val="1"/>
          <w:bCs w:val="1"/>
        </w:rPr>
        <w:t xml:space="preserve">Общая информация о финансировании</w:t>
      </w:r>
    </w:p>
    <w:p>
      <w:pPr/>
      <w:r>
        <w:rPr>
          <w:b w:val="1"/>
          <w:bCs w:val="1"/>
        </w:rPr>
        <w:t xml:space="preserve">Запрашиваемая сумма на проект: </w:t>
      </w:r>
      <w:r>
        <w:rPr/>
        <w:t xml:space="preserve">700 000,00 руб.</w:t>
      </w:r>
    </w:p>
    <w:p>
      <w:pPr/>
      <w:r>
        <w:rPr>
          <w:b w:val="1"/>
          <w:bCs w:val="1"/>
        </w:rPr>
        <w:t xml:space="preserve">Общая сумма проекта: </w:t>
      </w:r>
      <w:r>
        <w:rPr/>
        <w:t xml:space="preserve">1 090 295,00 руб.</w:t>
      </w:r>
    </w:p>
    <w:p>
      <w:pPr/>
      <w:r>
        <w:rPr>
          <w:b w:val="1"/>
          <w:bCs w:val="1"/>
        </w:rPr>
        <w:t xml:space="preserve">Объём софинансирования из различных источников: </w:t>
      </w:r>
      <w:r>
        <w:rPr/>
        <w:t xml:space="preserve">390 295,00 руб.</w:t>
      </w:r>
    </w:p>
    <w:p>
      <w:pPr/>
      <w:r>
        <w:rPr>
          <w:b w:val="1"/>
          <w:bCs w:val="1"/>
        </w:rPr>
        <w:t xml:space="preserve">Партнеры проекта: </w:t>
      </w:r>
    </w:p>
    <w:p>
      <w:pPr>
        <w:numPr>
          <w:ilvl w:val="0"/>
          <w:numId w:val="2"/>
        </w:numPr>
      </w:pPr>
      <w:r>
        <w:rPr/>
        <w:t xml:space="preserve">Федерации детских организаций Самарской области и "Ассоциации детских служб примирения Самарской области"</w:t>
      </w:r>
    </w:p>
    <w:p>
      <w:pPr>
        <w:numPr>
          <w:ilvl w:val="1"/>
          <w:numId w:val="2"/>
        </w:numPr>
      </w:pPr>
      <w:r>
        <w:rPr/>
        <w:t xml:space="preserve">Форма поддержки: Методическая</w:t>
      </w:r>
    </w:p>
    <w:p>
      <w:pPr>
        <w:numPr>
          <w:ilvl w:val="1"/>
          <w:numId w:val="2"/>
        </w:numPr>
      </w:pPr>
      <w:r>
        <w:rPr/>
        <w:t xml:space="preserve">Письмо поддержки: pismo_podderzhki.pdf - 109.47 КБ</w:t>
      </w:r>
    </w:p>
    <w:p>
      <w:pPr>
        <w:numPr>
          <w:ilvl w:val="0"/>
          <w:numId w:val="2"/>
        </w:numPr>
      </w:pPr>
      <w:r>
        <w:rPr/>
        <w:t xml:space="preserve">Федерации детских организаций Самарской области и "Ассоциации детских служб примирения Самарской области"</w:t>
      </w:r>
    </w:p>
    <w:p>
      <w:pPr>
        <w:numPr>
          <w:ilvl w:val="1"/>
          <w:numId w:val="2"/>
        </w:numPr>
      </w:pPr>
      <w:r>
        <w:rPr/>
        <w:t xml:space="preserve">Форма поддержки: Консультационная</w:t>
      </w:r>
    </w:p>
    <w:p>
      <w:pPr>
        <w:numPr>
          <w:ilvl w:val="1"/>
          <w:numId w:val="2"/>
        </w:numPr>
      </w:pPr>
      <w:r>
        <w:rPr/>
        <w:t xml:space="preserve">Письмо поддержки: pismo_podderzhki.pdf - 109.47 КБ</w:t>
      </w:r>
    </w:p>
    <w:p>
      <w:pPr>
        <w:numPr>
          <w:ilvl w:val="0"/>
          <w:numId w:val="2"/>
        </w:numPr>
      </w:pPr>
      <w:r>
        <w:rPr/>
        <w:t xml:space="preserve">Региональное общественное движение "Совет отцов Республики Коми"</w:t>
      </w:r>
    </w:p>
    <w:p>
      <w:pPr>
        <w:numPr>
          <w:ilvl w:val="1"/>
          <w:numId w:val="2"/>
        </w:numPr>
      </w:pPr>
      <w:r>
        <w:rPr/>
        <w:t xml:space="preserve">Форма поддержки: Организационная</w:t>
      </w:r>
    </w:p>
    <w:p>
      <w:pPr>
        <w:numPr>
          <w:ilvl w:val="1"/>
          <w:numId w:val="2"/>
        </w:numPr>
      </w:pPr>
      <w:r>
        <w:rPr/>
        <w:t xml:space="preserve">Письмо поддержки: S3s0j08SeyU.jpg - 383.26 КБ</w:t>
      </w:r>
    </w:p>
    <w:p>
      <w:pPr/>
      <w:r>
        <w:rPr>
          <w:b w:val="1"/>
          <w:bCs w:val="1"/>
        </w:rPr>
        <w:t xml:space="preserve">Письма подержки:</w:t>
      </w:r>
    </w:p>
    <w:p>
      <w:pPr>
        <w:numPr>
          <w:ilvl w:val="0"/>
          <w:numId w:val="2"/>
        </w:numPr>
      </w:pPr>
      <w:r>
        <w:rPr/>
        <w:t xml:space="preserve">pismo_podderzhki.pdf - 109.47 КБ</w:t>
      </w:r>
    </w:p>
    <w:p>
      <w:pPr>
        <w:spacing w:before="240" w:after="240"/>
      </w:pPr>
      <w:r>
        <w:rPr>
          <w:sz w:val="28"/>
          <w:szCs w:val="28"/>
          <w:b w:val="1"/>
          <w:bCs w:val="1"/>
        </w:rPr>
        <w:t xml:space="preserve">Прочая информация</w:t>
      </w:r>
    </w:p>
    <w:p>
      <w:pPr/>
      <w:r>
        <w:rPr>
          <w:b w:val="1"/>
          <w:bCs w:val="1"/>
        </w:rPr>
        <w:t xml:space="preserve">Согласие от руководителя или иного уполномоченного лица соискателя, руководителя и исполнителей проекта на обработку их персональных данных:</w:t>
      </w:r>
    </w:p>
    <w:p>
      <w:pPr>
        <w:numPr>
          <w:ilvl w:val="0"/>
          <w:numId w:val="2"/>
        </w:numPr>
      </w:pPr>
      <w:r>
        <w:rPr/>
        <w:t xml:space="preserve">Андреев В.М. (1).pdf - 443.81 КБ</w:t>
      </w:r>
    </w:p>
    <w:p>
      <w:pPr>
        <w:numPr>
          <w:ilvl w:val="0"/>
          <w:numId w:val="2"/>
        </w:numPr>
      </w:pPr>
      <w:r>
        <w:rPr/>
        <w:t xml:space="preserve">Бухгалтер - Андриенко.Н.А..pdf - 504.75 КБ</w:t>
      </w:r>
    </w:p>
    <w:p>
      <w:pPr>
        <w:numPr>
          <w:ilvl w:val="0"/>
          <w:numId w:val="2"/>
        </w:numPr>
      </w:pPr>
      <w:r>
        <w:rPr/>
        <w:t xml:space="preserve">Савельева Т.И..pdf - 644.75 КБ</w:t>
      </w:r>
    </w:p>
    <w:p>
      <w:pPr/>
      <w:r>
        <w:rPr>
          <w:b w:val="1"/>
          <w:bCs w:val="1"/>
        </w:rPr>
        <w:t xml:space="preserve">Дополнительное примечание: </w:t>
      </w:r>
      <w:r>
        <w:rPr/>
        <w:t xml:space="preserve"/>
      </w:r>
    </w:p>
    <w:p>
      <w:pPr/>
      <w:r>
        <w:rPr>
          <w:b w:val="1"/>
          <w:bCs w:val="1"/>
        </w:rPr>
        <w:t xml:space="preserve">Перечень дополнительных непубличных приложений к проекту:</w:t>
      </w:r>
    </w:p>
    <w:p>
      <w:pPr>
        <w:numPr>
          <w:ilvl w:val="0"/>
          <w:numId w:val="2"/>
        </w:numPr>
      </w:pPr>
      <w:r>
        <w:rPr/>
        <w:t xml:space="preserve">СОГЛАШЕНИЕ.Гимназия 1 Сыктывкар.pdf - 1.04 МБ</w:t>
      </w:r>
    </w:p>
    <w:p>
      <w:pPr>
        <w:numPr>
          <w:ilvl w:val="0"/>
          <w:numId w:val="2"/>
        </w:numPr>
      </w:pPr>
      <w:r>
        <w:rPr/>
        <w:t xml:space="preserve">СОГЛАШЕНИЕ. АДМИНИСТРАЦИЯ ЭЖВА.pdf - 1.07 МБ</w:t>
      </w:r>
    </w:p>
    <w:p>
      <w:pPr>
        <w:numPr>
          <w:ilvl w:val="0"/>
          <w:numId w:val="2"/>
        </w:numPr>
      </w:pPr>
      <w:r>
        <w:rPr/>
        <w:t xml:space="preserve">СОГЛАШЕНИЕ. минобраз коми.pdf - 1.21 МБ</w:t>
      </w:r>
    </w:p>
    <w:p>
      <w:pPr>
        <w:numPr>
          <w:ilvl w:val="0"/>
          <w:numId w:val="2"/>
        </w:numPr>
      </w:pPr>
      <w:r>
        <w:rPr/>
        <w:t xml:space="preserve">СОГЛАШЕНИЕ. СыктГУ.pdf - 1.39 МБ</w:t>
      </w:r>
    </w:p>
    <w:p>
      <w:pPr>
        <w:numPr>
          <w:ilvl w:val="0"/>
          <w:numId w:val="2"/>
        </w:numPr>
      </w:pPr>
      <w:r>
        <w:rPr/>
        <w:t xml:space="preserve">СОГЛАШЕНИЕ. РЦЭО.pdf - 1.09 МБ</w:t>
      </w:r>
    </w:p>
    <w:p>
      <w:pPr>
        <w:spacing w:before="240" w:after="240"/>
      </w:pPr>
      <w:r>
        <w:rPr>
          <w:sz w:val="28"/>
          <w:szCs w:val="28"/>
          <w:b w:val="1"/>
          <w:bCs w:val="1"/>
        </w:rPr>
        <w:t xml:space="preserve">Команда</w:t>
      </w:r>
    </w:p>
    <w:tbl>
      <w:tblGrid>
        <w:gridCol w:w="2500" w:type="dxa"/>
        <w:gridCol w:w="2500" w:type="dxa"/>
        <w:gridCol w:w="2500" w:type="dxa"/>
        <w:gridCol w:w="2500" w:type="dxa"/>
      </w:tblGrid>
      <w:tblPr>
        <w:jc w:val="start"/>
        <w:tblW w:w="0" w:type="auto"/>
        <w:tblLayout w:type="autofit"/>
        <w:bidiVisual w:val="0"/>
        <w:tblCellMar>
          <w:top w:w="80" w:type="dxa"/>
          <w:left w:w="80" w:type="dxa"/>
          <w:right w:w="80" w:type="dxa"/>
          <w:bottom w:w="80" w:type="dxa"/>
        </w:tblCellMar>
        <w:tblBorders>
          <w:top w:val="single" w:sz="6" w:color="000000"/>
          <w:left w:val="single" w:sz="6" w:color="000000"/>
          <w:right w:val="single" w:sz="6" w:color="000000"/>
          <w:bottom w:val="single" w:sz="6" w:color="000000"/>
          <w:insideH w:val="single" w:sz="6" w:color="000000"/>
          <w:insideV w:val="single" w:sz="6" w:color="000000"/>
        </w:tblBorders>
      </w:tblPr>
      <w:tr>
        <w:trPr/>
        <w:tc>
          <w:tcPr>
            <w:tcW w:w="2500" w:type="dxa"/>
          </w:tcPr>
          <w:p>
            <w:pPr/>
            <w:r>
              <w:rPr/>
              <w:t xml:space="preserve">ФИО</w:t>
            </w:r>
          </w:p>
        </w:tc>
        <w:tc>
          <w:tcPr>
            <w:tcW w:w="2500" w:type="dxa"/>
          </w:tcPr>
          <w:p>
            <w:pPr/>
            <w:r>
              <w:rPr/>
              <w:t xml:space="preserve">Основные функции</w:t>
            </w:r>
          </w:p>
        </w:tc>
        <w:tc>
          <w:tcPr>
            <w:tcW w:w="2500" w:type="dxa"/>
          </w:tcPr>
          <w:p>
            <w:pPr/>
            <w:r>
              <w:rPr/>
              <w:t xml:space="preserve">Квалификация, образование</w:t>
            </w:r>
          </w:p>
        </w:tc>
        <w:tc>
          <w:tcPr>
            <w:tcW w:w="2500" w:type="dxa"/>
          </w:tcPr>
          <w:p>
            <w:pPr/>
            <w:r>
              <w:rPr/>
              <w:t xml:space="preserve">Опыт работы</w:t>
            </w:r>
          </w:p>
        </w:tc>
      </w:tr>
      <w:tr>
        <w:trPr/>
        <w:tc>
          <w:tcPr>
            <w:tcW w:w="2500" w:type="dxa"/>
          </w:tcPr>
          <w:p>
            <w:pPr/>
            <w:r>
              <w:rPr/>
              <w:t xml:space="preserve">Андреев Василий Михайлович</w:t>
            </w:r>
          </w:p>
        </w:tc>
        <w:tc>
          <w:tcPr>
            <w:tcW w:w="2500" w:type="dxa"/>
          </w:tcPr>
          <w:p>
            <w:pPr/>
            <w:r>
              <w:rPr/>
              <w:t xml:space="preserve">Руководитель проекта и Ассоциации (решение организационных вопросов, переговоры с экспертами и привлеченными специалистами, работа с документами по проекту, информационное сопровождение)</w:t>
            </w:r>
          </w:p>
        </w:tc>
        <w:tc>
          <w:tcPr>
            <w:tcW w:w="2500" w:type="dxa"/>
          </w:tcPr>
          <w:p>
            <w:pPr/>
            <w:r>
              <w:rPr/>
              <w:t xml:space="preserve">Высшее, педагогическое Опыт работы в детском движение и сфере ГМП - более 25 лет Руководитель детских организаций региона более 25 лет</w:t>
            </w:r>
          </w:p>
        </w:tc>
        <w:tc>
          <w:tcPr>
            <w:tcW w:w="2500" w:type="dxa"/>
          </w:tcPr>
          <w:p>
            <w:pPr/>
            <w:r>
              <w:rPr/>
              <w:t xml:space="preserve">Опыт работы в детском движение и сфере ГМП - более 25 лет
 Руководитель детских организаций региона более 25 лет
Автор и организатор более 50 проектов</w:t>
            </w:r>
          </w:p>
        </w:tc>
      </w:tr>
      <w:tr>
        <w:trPr/>
        <w:tc>
          <w:tcPr>
            <w:tcW w:w="2500" w:type="dxa"/>
          </w:tcPr>
          <w:p>
            <w:pPr/>
            <w:r>
              <w:rPr/>
              <w:t xml:space="preserve">Андриенко Наталья Александровна</w:t>
            </w:r>
          </w:p>
        </w:tc>
        <w:tc>
          <w:tcPr>
            <w:tcW w:w="2500" w:type="dxa"/>
          </w:tcPr>
          <w:p>
            <w:pPr/>
            <w:r>
              <w:rPr/>
              <w:t xml:space="preserve">Бухгалтерские услуги (помощь в организации финансово-хозяйственной деятельности)</w:t>
            </w:r>
          </w:p>
        </w:tc>
        <w:tc>
          <w:tcPr>
            <w:tcW w:w="2500" w:type="dxa"/>
          </w:tcPr>
          <w:p>
            <w:pPr/>
            <w:r>
              <w:rPr/>
              <w:t xml:space="preserve">Высшее, экономическое Опыт работы в Ассоциации - более 15 лет</w:t>
            </w:r>
          </w:p>
        </w:tc>
        <w:tc>
          <w:tcPr>
            <w:tcW w:w="2500" w:type="dxa"/>
          </w:tcPr>
          <w:p>
            <w:pPr/>
            <w:r>
              <w:rPr/>
              <w:t xml:space="preserve">Сопровождает проект (бухгалтерские услуги) более 14 лет (от местных грантов/субсидий до президентского гранта)</w:t>
            </w:r>
          </w:p>
        </w:tc>
      </w:tr>
      <w:tr>
        <w:trPr/>
        <w:tc>
          <w:tcPr>
            <w:tcW w:w="2500" w:type="dxa"/>
          </w:tcPr>
          <w:p>
            <w:pPr/>
            <w:r>
              <w:rPr/>
              <w:t xml:space="preserve">Савельева Тамара Ивановна</w:t>
            </w:r>
          </w:p>
        </w:tc>
        <w:tc>
          <w:tcPr>
            <w:tcW w:w="2500" w:type="dxa"/>
          </w:tcPr>
          <w:p>
            <w:pPr/>
            <w:r>
              <w:rPr/>
              <w:t xml:space="preserve">Помощник руководителя (решение технических и организационных вопросов по проекту, работа с экспертами и кураторами участников проекта)</w:t>
            </w:r>
          </w:p>
        </w:tc>
        <w:tc>
          <w:tcPr>
            <w:tcW w:w="2500" w:type="dxa"/>
          </w:tcPr>
          <w:p>
            <w:pPr/>
            <w:r>
              <w:rPr/>
              <w:t xml:space="preserve">высшее, педагогическое Заместитель председателя (более 10 лет), куратор - эксперт проектов более 20 лет</w:t>
            </w:r>
          </w:p>
        </w:tc>
        <w:tc>
          <w:tcPr>
            <w:tcW w:w="2500" w:type="dxa"/>
          </w:tcPr>
          <w:p>
            <w:pPr/>
            <w:r>
              <w:rPr/>
              <w:t xml:space="preserve">Опыт работы в детском движение более 30 лет, куратор и руководитель более 20 проектов. Помощник руководителя по ряду грантовых проектов</w:t>
            </w:r>
          </w:p>
        </w:tc>
      </w:tr>
    </w:tbl>
    <w:p>
      <w:pPr>
        <w:spacing w:before="240" w:after="240"/>
      </w:pPr>
      <w:r>
        <w:rPr>
          <w:sz w:val="28"/>
          <w:szCs w:val="28"/>
          <w:b w:val="1"/>
          <w:bCs w:val="1"/>
        </w:rPr>
        <w:t xml:space="preserve">Календарный план</w:t>
      </w:r>
    </w:p>
    <w:tbl>
      <w:tblGrid>
        <w:gridCol w:w="1700" w:type="dxa"/>
        <w:gridCol w:w="1500" w:type="dxa"/>
        <w:gridCol w:w="1500" w:type="dxa"/>
        <w:gridCol w:w="2000" w:type="dxa"/>
        <w:gridCol w:w="2000" w:type="dxa"/>
        <w:gridCol w:w="2000" w:type="dxa"/>
      </w:tblGrid>
      <w:tblPr>
        <w:jc w:val="start"/>
        <w:tblW w:w="0" w:type="auto"/>
        <w:tblLayout w:type="autofit"/>
        <w:bidiVisual w:val="0"/>
        <w:tblCellMar>
          <w:top w:w="80" w:type="dxa"/>
          <w:left w:w="80" w:type="dxa"/>
          <w:right w:w="80" w:type="dxa"/>
          <w:bottom w:w="80" w:type="dxa"/>
        </w:tblCellMar>
        <w:tblBorders>
          <w:top w:val="single" w:sz="6" w:color="000000"/>
          <w:left w:val="single" w:sz="6" w:color="000000"/>
          <w:right w:val="single" w:sz="6" w:color="000000"/>
          <w:bottom w:val="single" w:sz="6" w:color="000000"/>
          <w:insideH w:val="single" w:sz="6" w:color="000000"/>
          <w:insideV w:val="single" w:sz="6" w:color="000000"/>
        </w:tblBorders>
      </w:tblPr>
      <w:tr>
        <w:trPr/>
        <w:tc>
          <w:tcPr>
            <w:tcW w:w="1700" w:type="dxa"/>
          </w:tcPr>
          <w:p>
            <w:pPr/>
            <w:r>
              <w:rPr/>
              <w:t xml:space="preserve">№ п/п мероприятия</w:t>
            </w:r>
          </w:p>
        </w:tc>
        <w:tc>
          <w:tcPr>
            <w:tcW w:w="1500" w:type="dxa"/>
          </w:tcPr>
          <w:p>
            <w:pPr/>
            <w:r>
              <w:rPr/>
              <w:t xml:space="preserve">Дата начала</w:t>
            </w:r>
          </w:p>
        </w:tc>
        <w:tc>
          <w:tcPr>
            <w:tcW w:w="1500" w:type="dxa"/>
          </w:tcPr>
          <w:p>
            <w:pPr/>
            <w:r>
              <w:rPr/>
              <w:t xml:space="preserve">Дата окончания</w:t>
            </w:r>
          </w:p>
        </w:tc>
        <w:tc>
          <w:tcPr>
            <w:tcW w:w="2000" w:type="dxa"/>
          </w:tcPr>
          <w:p>
            <w:pPr/>
            <w:r>
              <w:rPr/>
              <w:t xml:space="preserve">Мероприятие</w:t>
            </w:r>
          </w:p>
        </w:tc>
        <w:tc>
          <w:tcPr>
            <w:tcW w:w="2000" w:type="dxa"/>
          </w:tcPr>
          <w:p>
            <w:pPr/>
            <w:r>
              <w:rPr/>
              <w:t xml:space="preserve">Ожидаемые итоги</w:t>
            </w:r>
          </w:p>
        </w:tc>
        <w:tc>
          <w:tcPr>
            <w:tcW w:w="2000" w:type="dxa"/>
          </w:tcPr>
          <w:p>
            <w:pPr/>
            <w:r>
              <w:rPr/>
              <w:t xml:space="preserve">Задача</w:t>
            </w:r>
          </w:p>
        </w:tc>
      </w:tr>
      <w:tr>
        <w:trPr/>
        <w:tc>
          <w:tcPr>
            <w:tcW w:w="1700" w:type="dxa"/>
          </w:tcPr>
          <w:p>
            <w:pPr/>
            <w:r>
              <w:rPr/>
              <w:t xml:space="preserve">1</w:t>
            </w:r>
          </w:p>
        </w:tc>
        <w:tc>
          <w:tcPr>
            <w:tcW w:w="1500" w:type="dxa"/>
          </w:tcPr>
          <w:p>
            <w:pPr/>
            <w:r>
              <w:rPr/>
              <w:t xml:space="preserve">01.09.2022</w:t>
            </w:r>
          </w:p>
        </w:tc>
        <w:tc>
          <w:tcPr>
            <w:tcW w:w="1500" w:type="dxa"/>
          </w:tcPr>
          <w:p>
            <w:pPr/>
            <w:r>
              <w:rPr/>
              <w:t xml:space="preserve">30.11.2022</w:t>
            </w:r>
          </w:p>
        </w:tc>
        <w:tc>
          <w:tcPr>
            <w:tcW w:w="2000" w:type="dxa"/>
          </w:tcPr>
          <w:p>
            <w:pPr/>
            <w:r>
              <w:rPr/>
              <w:t xml:space="preserve">Мониторинг психолого-педагогической комфортности детей и подростков в детских организациях, образовательных организациях, подростковых пространствах</w:t>
            </w:r>
          </w:p>
        </w:tc>
        <w:tc>
          <w:tcPr>
            <w:tcW w:w="2000" w:type="dxa"/>
          </w:tcPr>
          <w:p>
            <w:pPr/>
            <w:r>
              <w:rPr/>
              <w:t xml:space="preserve">* Опрошено более 300 подростков и детей в городе Сыктывкаре и Сыктывдинском районе
* Выявлены основные проблемы в детской и молодежной среде</w:t>
            </w:r>
          </w:p>
        </w:tc>
        <w:tc>
          <w:tcPr>
            <w:tcW w:w="2000" w:type="dxa"/>
          </w:tcPr>
          <w:p>
            <w:pPr/>
            <w:r>
              <w:rPr/>
              <w:t xml:space="preserve">Выявление и определение проблем в детской и подростковой среде через проведение мониторинга по благоприятной психолого-педагогической среде и комфортности, в том числе булинга</w:t>
            </w:r>
          </w:p>
        </w:tc>
      </w:tr>
      <w:tr>
        <w:trPr/>
        <w:tc>
          <w:tcPr>
            <w:tcW w:w="1700" w:type="dxa"/>
          </w:tcPr>
          <w:p>
            <w:pPr/>
            <w:r>
              <w:rPr/>
              <w:t xml:space="preserve">2</w:t>
            </w:r>
          </w:p>
        </w:tc>
        <w:tc>
          <w:tcPr>
            <w:tcW w:w="1500" w:type="dxa"/>
          </w:tcPr>
          <w:p>
            <w:pPr/>
            <w:r>
              <w:rPr/>
              <w:t xml:space="preserve">02.11.2022</w:t>
            </w:r>
          </w:p>
        </w:tc>
        <w:tc>
          <w:tcPr>
            <w:tcW w:w="1500" w:type="dxa"/>
          </w:tcPr>
          <w:p>
            <w:pPr/>
            <w:r>
              <w:rPr/>
              <w:t xml:space="preserve">07.03.2022</w:t>
            </w:r>
          </w:p>
        </w:tc>
        <w:tc>
          <w:tcPr>
            <w:tcW w:w="2000" w:type="dxa"/>
          </w:tcPr>
          <w:p>
            <w:pPr/>
            <w:r>
              <w:rPr/>
              <w:t xml:space="preserve">Открытые родительские собрания, классные собрания (встречи) "Добрые прописи для родителей"</w:t>
            </w:r>
          </w:p>
        </w:tc>
        <w:tc>
          <w:tcPr>
            <w:tcW w:w="2000" w:type="dxa"/>
          </w:tcPr>
          <w:p>
            <w:pPr/>
            <w:r>
              <w:rPr/>
              <w:t xml:space="preserve">* Приняло участие более 100 взрослых и 100 детей
* Повышение информирования о проблемах боулинга</w:t>
            </w:r>
          </w:p>
        </w:tc>
        <w:tc>
          <w:tcPr>
            <w:tcW w:w="2000" w:type="dxa"/>
          </w:tcPr>
          <w:p>
            <w:pPr/>
            <w:r>
              <w:rPr/>
              <w:t xml:space="preserve">Увеличение числа людей (учащихся, педагогов, родителей), информированных о проблеме буллинга, умеющих распознавать случаи травли и обладающих знанием о возможных алгоритмах поведения в ситуации травли</w:t>
            </w:r>
          </w:p>
        </w:tc>
      </w:tr>
      <w:tr>
        <w:trPr/>
        <w:tc>
          <w:tcPr>
            <w:tcW w:w="1700" w:type="dxa"/>
          </w:tcPr>
          <w:p>
            <w:pPr/>
            <w:r>
              <w:rPr/>
              <w:t xml:space="preserve">3</w:t>
            </w:r>
          </w:p>
        </w:tc>
        <w:tc>
          <w:tcPr>
            <w:tcW w:w="1500" w:type="dxa"/>
          </w:tcPr>
          <w:p>
            <w:pPr/>
            <w:r>
              <w:rPr/>
              <w:t xml:space="preserve">03.11.2022</w:t>
            </w:r>
          </w:p>
        </w:tc>
        <w:tc>
          <w:tcPr>
            <w:tcW w:w="1500" w:type="dxa"/>
          </w:tcPr>
          <w:p>
            <w:pPr/>
            <w:r>
              <w:rPr/>
              <w:t xml:space="preserve">06.03.2022</w:t>
            </w:r>
          </w:p>
        </w:tc>
        <w:tc>
          <w:tcPr>
            <w:tcW w:w="2000" w:type="dxa"/>
          </w:tcPr>
          <w:p>
            <w:pPr/>
            <w:r>
              <w:rPr/>
              <w:t xml:space="preserve">Образовательный семинар для будущих организаторов (активистов и руководителей детских объединений) региона "Добрый диалог"</w:t>
            </w:r>
          </w:p>
        </w:tc>
        <w:tc>
          <w:tcPr>
            <w:tcW w:w="2000" w:type="dxa"/>
          </w:tcPr>
          <w:p>
            <w:pPr/>
            <w:r>
              <w:rPr/>
              <w:t xml:space="preserve">* Разработано и запущено не менее 3 школ примирения на базе детских организаций региона
* Приняло участие не менее 25 активистов ДОО и 10 педагогов</w:t>
            </w:r>
          </w:p>
        </w:tc>
        <w:tc>
          <w:tcPr>
            <w:tcW w:w="2000" w:type="dxa"/>
          </w:tcPr>
          <w:p>
            <w:pPr/>
            <w:r>
              <w:rPr/>
              <w:t xml:space="preserve">Организация и проведение образовательных семинаров по внедрению успешных практик, технологий и форм работы по созданию благоприятных и комфортных условий в детской и молодежной среде</w:t>
            </w:r>
          </w:p>
        </w:tc>
      </w:tr>
      <w:tr>
        <w:trPr/>
        <w:tc>
          <w:tcPr>
            <w:tcW w:w="1700" w:type="dxa"/>
          </w:tcPr>
          <w:p>
            <w:pPr/>
            <w:r>
              <w:rPr/>
              <w:t xml:space="preserve">4</w:t>
            </w:r>
          </w:p>
        </w:tc>
        <w:tc>
          <w:tcPr>
            <w:tcW w:w="1500" w:type="dxa"/>
          </w:tcPr>
          <w:p>
            <w:pPr/>
            <w:r>
              <w:rPr/>
              <w:t xml:space="preserve">14.11.2022</w:t>
            </w:r>
          </w:p>
        </w:tc>
        <w:tc>
          <w:tcPr>
            <w:tcW w:w="1500" w:type="dxa"/>
          </w:tcPr>
          <w:p>
            <w:pPr/>
            <w:r>
              <w:rPr/>
              <w:t xml:space="preserve">30.04.2023</w:t>
            </w:r>
          </w:p>
        </w:tc>
        <w:tc>
          <w:tcPr>
            <w:tcW w:w="2000" w:type="dxa"/>
          </w:tcPr>
          <w:p>
            <w:pPr/>
            <w:r>
              <w:rPr/>
              <w:t xml:space="preserve">Образовательные семинары по Республике Коми по итогам образовательного семинара )(встречи с активами, педагогами и родителями) по теме проекта</w:t>
            </w:r>
          </w:p>
        </w:tc>
        <w:tc>
          <w:tcPr>
            <w:tcW w:w="2000" w:type="dxa"/>
          </w:tcPr>
          <w:p>
            <w:pPr/>
            <w:r>
              <w:rPr/>
              <w:t xml:space="preserve">* Охвачено более 250 участников (активисты, педагоги, родители)
* Создание проектов по службам примирения на базе ДОО, учреждений образования, культуры, социальной защиты</w:t>
            </w:r>
          </w:p>
        </w:tc>
        <w:tc>
          <w:tcPr>
            <w:tcW w:w="2000" w:type="dxa"/>
          </w:tcPr>
          <w:p>
            <w:pPr/>
            <w:r>
              <w:rPr/>
              <w:t xml:space="preserve">Организация и проведение образовательных семинаров по внедрению успешных практик, технологий и форм работы по созданию благоприятных и комфортных условий в детской и молодежной среде</w:t>
            </w:r>
          </w:p>
        </w:tc>
      </w:tr>
      <w:tr>
        <w:trPr/>
        <w:tc>
          <w:tcPr>
            <w:tcW w:w="1700" w:type="dxa"/>
          </w:tcPr>
          <w:p>
            <w:pPr/>
            <w:r>
              <w:rPr/>
              <w:t xml:space="preserve">5</w:t>
            </w:r>
          </w:p>
        </w:tc>
        <w:tc>
          <w:tcPr>
            <w:tcW w:w="1500" w:type="dxa"/>
          </w:tcPr>
          <w:p>
            <w:pPr/>
            <w:r>
              <w:rPr/>
              <w:t xml:space="preserve">01.12.2022</w:t>
            </w:r>
          </w:p>
        </w:tc>
        <w:tc>
          <w:tcPr>
            <w:tcW w:w="1500" w:type="dxa"/>
          </w:tcPr>
          <w:p>
            <w:pPr/>
            <w:r>
              <w:rPr/>
              <w:t xml:space="preserve">28.05.2023</w:t>
            </w:r>
          </w:p>
        </w:tc>
        <w:tc>
          <w:tcPr>
            <w:tcW w:w="2000" w:type="dxa"/>
          </w:tcPr>
          <w:p>
            <w:pPr/>
            <w:r>
              <w:rPr/>
              <w:t xml:space="preserve">Запуск и работа детских служб примирения  на базе детских объединений региона</w:t>
            </w:r>
          </w:p>
        </w:tc>
        <w:tc>
          <w:tcPr>
            <w:tcW w:w="2000" w:type="dxa"/>
          </w:tcPr>
          <w:p>
            <w:pPr/>
            <w:r>
              <w:rPr/>
              <w:t xml:space="preserve">* Запущено и работает не менее 3 служб примирение на базе ДОО
* Решено не менее 10 конфликтов детскими служба примерения</w:t>
            </w:r>
          </w:p>
        </w:tc>
        <w:tc>
          <w:tcPr>
            <w:tcW w:w="2000" w:type="dxa"/>
          </w:tcPr>
          <w:p>
            <w:pPr/>
            <w:r>
              <w:rPr/>
              <w:t xml:space="preserve">Создание служб примирения на базе детских организаций образовательных организаций региона</w:t>
            </w:r>
          </w:p>
        </w:tc>
      </w:tr>
      <w:tr>
        <w:trPr/>
        <w:tc>
          <w:tcPr>
            <w:tcW w:w="1700" w:type="dxa"/>
          </w:tcPr>
          <w:p>
            <w:pPr/>
            <w:r>
              <w:rPr/>
              <w:t xml:space="preserve">6</w:t>
            </w:r>
          </w:p>
        </w:tc>
        <w:tc>
          <w:tcPr>
            <w:tcW w:w="1500" w:type="dxa"/>
          </w:tcPr>
          <w:p>
            <w:pPr/>
            <w:r>
              <w:rPr/>
              <w:t xml:space="preserve">10.06.2023</w:t>
            </w:r>
          </w:p>
        </w:tc>
        <w:tc>
          <w:tcPr>
            <w:tcW w:w="1500" w:type="dxa"/>
          </w:tcPr>
          <w:p>
            <w:pPr/>
            <w:r>
              <w:rPr/>
              <w:t xml:space="preserve">20.06.2023</w:t>
            </w:r>
          </w:p>
        </w:tc>
        <w:tc>
          <w:tcPr>
            <w:tcW w:w="2000" w:type="dxa"/>
          </w:tcPr>
          <w:p>
            <w:pPr/>
            <w:r>
              <w:rPr/>
              <w:t xml:space="preserve">Стажировке на площадка детских служб примирения в городе Казань и Самара</w:t>
            </w:r>
          </w:p>
        </w:tc>
        <w:tc>
          <w:tcPr>
            <w:tcW w:w="2000" w:type="dxa"/>
          </w:tcPr>
          <w:p>
            <w:pPr/>
            <w:r>
              <w:rPr/>
              <w:t xml:space="preserve">* Прошли подготовку (повышение квалификации) не менее 10 человек (9 детей и 1 педагог)
* Повышения качества работы детских служб применения
* Разработка проекта республиканского семинара по проблема психологического климата в детском коллективе и буллинга</w:t>
            </w:r>
          </w:p>
        </w:tc>
        <w:tc>
          <w:tcPr>
            <w:tcW w:w="2000" w:type="dxa"/>
          </w:tcPr>
          <w:p>
            <w:pPr/>
            <w:r>
              <w:rPr/>
              <w:t xml:space="preserve">Организация и проведение образовательных семинаров по внедрению успешных практик, технологий и форм работы по созданию благоприятных и комфортных условий в детской и молодежной среде</w:t>
            </w:r>
          </w:p>
        </w:tc>
      </w:tr>
    </w:tbl>
    <w:p>
      <w:pPr>
        <w:spacing w:before="240" w:after="240"/>
      </w:pPr>
      <w:r>
        <w:rPr>
          <w:sz w:val="28"/>
          <w:szCs w:val="28"/>
          <w:b w:val="1"/>
          <w:bCs w:val="1"/>
        </w:rPr>
        <w:t xml:space="preserve">Организация</w:t>
      </w:r>
    </w:p>
    <w:p>
      <w:pPr>
        <w:spacing w:before="240" w:after="240"/>
      </w:pPr>
      <w:r>
        <w:rPr>
          <w:sz w:val="28"/>
          <w:szCs w:val="28"/>
          <w:b w:val="1"/>
          <w:bCs w:val="1"/>
        </w:rPr>
        <w:t xml:space="preserve">Общая информация</w:t>
      </w:r>
    </w:p>
    <w:p>
      <w:pPr/>
      <w:r>
        <w:rPr>
          <w:b w:val="1"/>
          <w:bCs w:val="1"/>
        </w:rPr>
        <w:t xml:space="preserve">ФИО пользователя: </w:t>
      </w:r>
      <w:r>
        <w:rPr/>
        <w:t xml:space="preserve">Андреев Василий Михайлович</w:t>
      </w:r>
    </w:p>
    <w:p>
      <w:pPr/>
      <w:r>
        <w:rPr>
          <w:b w:val="1"/>
          <w:bCs w:val="1"/>
        </w:rPr>
        <w:t xml:space="preserve">Муниципалитет: </w:t>
      </w:r>
      <w:r>
        <w:rPr/>
        <w:t xml:space="preserve">Сыктывкар</w:t>
      </w:r>
    </w:p>
    <w:p>
      <w:pPr/>
      <w:r>
        <w:rPr>
          <w:b w:val="1"/>
          <w:bCs w:val="1"/>
        </w:rPr>
        <w:t xml:space="preserve">Полное наименование: </w:t>
      </w:r>
      <w:r>
        <w:rPr/>
        <w:t xml:space="preserve">Коми региональная общественная организация "Ассоциация детских общественных объединений Республики Коми"</w:t>
      </w:r>
    </w:p>
    <w:p>
      <w:pPr/>
      <w:r>
        <w:rPr>
          <w:b w:val="1"/>
          <w:bCs w:val="1"/>
        </w:rPr>
        <w:t xml:space="preserve">Сокращенное наименование: </w:t>
      </w:r>
      <w:r>
        <w:rPr/>
        <w:t xml:space="preserve">КРОО "Ассоциация ДОО РК"</w:t>
      </w:r>
    </w:p>
    <w:p>
      <w:pPr/>
      <w:r>
        <w:rPr>
          <w:b w:val="1"/>
          <w:bCs w:val="1"/>
        </w:rPr>
        <w:t xml:space="preserve">Дата регистрация организации: </w:t>
      </w:r>
      <w:r>
        <w:rPr/>
        <w:t xml:space="preserve">22 августа 2003 00:00</w:t>
      </w:r>
    </w:p>
    <w:p>
      <w:pPr/>
      <w:r>
        <w:rPr>
          <w:b w:val="1"/>
          <w:bCs w:val="1"/>
        </w:rPr>
        <w:t xml:space="preserve">Адрес электронной почты организации: </w:t>
      </w:r>
      <w:r>
        <w:rPr/>
        <w:t xml:space="preserve">kroo_assoziazia@mail.ru</w:t>
      </w:r>
    </w:p>
    <w:p>
      <w:pPr/>
      <w:r>
        <w:rPr>
          <w:b w:val="1"/>
          <w:bCs w:val="1"/>
        </w:rPr>
        <w:t xml:space="preserve">Сайт в сети Интернет: </w:t>
      </w:r>
      <w:hyperlink r:id="rId7" w:history="1">
        <w:r>
          <w:rPr>
            <w:color w:val="blue"/>
            <w:u w:val="single"/>
          </w:rPr>
          <w:t xml:space="preserve">https://vk.com/detikomi</w:t>
        </w:r>
      </w:hyperlink>
    </w:p>
    <w:p>
      <w:pPr/>
      <w:r>
        <w:rPr>
          <w:b w:val="1"/>
          <w:bCs w:val="1"/>
        </w:rPr>
        <w:t xml:space="preserve">Страницы в социальных сетях: </w:t>
      </w:r>
    </w:p>
    <w:p>
      <w:pPr>
        <w:numPr>
          <w:ilvl w:val="0"/>
          <w:numId w:val="2"/>
        </w:numPr>
      </w:pPr>
      <w:hyperlink r:id="rId7" w:history="1">
        <w:r>
          <w:rPr>
            <w:color w:val="blue"/>
            <w:u w:val="single"/>
          </w:rPr>
          <w:t xml:space="preserve">ВКонтакте</w:t>
        </w:r>
      </w:hyperlink>
    </w:p>
    <w:p>
      <w:pPr>
        <w:numPr>
          <w:ilvl w:val="0"/>
          <w:numId w:val="2"/>
        </w:numPr>
      </w:pPr>
      <w:hyperlink r:id="rId8" w:history="1">
        <w:r>
          <w:rPr>
            <w:color w:val="blue"/>
            <w:u w:val="single"/>
          </w:rPr>
          <w:t xml:space="preserve">Instagram</w:t>
        </w:r>
      </w:hyperlink>
    </w:p>
    <w:p>
      <w:pPr/>
      <w:r>
        <w:rPr>
          <w:b w:val="1"/>
          <w:bCs w:val="1"/>
        </w:rPr>
        <w:t xml:space="preserve">Фактический (почтовый) адрес организации: </w:t>
      </w:r>
      <w:r>
        <w:rPr/>
        <w:t xml:space="preserve">167026, Республика Коми, г. Сыктывкар, ул. Славы, д. 1, каб. 03</w:t>
      </w:r>
    </w:p>
    <w:p>
      <w:pPr/>
      <w:r>
        <w:rPr>
          <w:b w:val="1"/>
          <w:bCs w:val="1"/>
        </w:rPr>
        <w:t xml:space="preserve">Юридический адрес организации: </w:t>
      </w:r>
      <w:r>
        <w:rPr/>
        <w:t xml:space="preserve">167026, Республика Коми, г. Сыктывкар, ул. Славы, д. 1, каб. 03</w:t>
      </w:r>
    </w:p>
    <w:p>
      <w:pPr/>
      <w:r>
        <w:rPr>
          <w:b w:val="1"/>
          <w:bCs w:val="1"/>
        </w:rPr>
        <w:t xml:space="preserve">Телефон организации: </w:t>
      </w:r>
      <w:r>
        <w:rPr/>
        <w:t xml:space="preserve">89128614745</w:t>
      </w:r>
    </w:p>
    <w:p>
      <w:pPr/>
      <w:r>
        <w:rPr>
          <w:b w:val="1"/>
          <w:bCs w:val="1"/>
        </w:rPr>
        <w:t xml:space="preserve">Учредительные документы (со всеми внесенными изменениями): </w:t>
      </w:r>
      <w:r>
        <w:rPr/>
        <w:t xml:space="preserve">УЧРЕДИТЕЛЬНЫЕ.zip - 9.3 МБ</w:t>
      </w:r>
    </w:p>
    <w:p>
      <w:pPr/>
      <w:r>
        <w:rPr>
          <w:b w:val="1"/>
          <w:bCs w:val="1"/>
        </w:rPr>
        <w:t xml:space="preserve">Документ, удостоверяющий личность и подтверждающий полномочия заявителя или представителя заявителя (в случае, если с заявкой обращается представитель заявителя): </w:t>
      </w:r>
      <w:r>
        <w:rPr/>
        <w:t xml:space="preserve">ПОЛНОМОЧИЯ.zip - 1.63 МБ</w:t>
      </w:r>
    </w:p>
    <w:p>
      <w:pPr>
        <w:spacing w:before="240" w:after="240"/>
      </w:pPr>
      <w:r>
        <w:rPr>
          <w:sz w:val="28"/>
          <w:szCs w:val="28"/>
          <w:b w:val="1"/>
          <w:bCs w:val="1"/>
        </w:rPr>
        <w:t xml:space="preserve">Реквизиты</w:t>
      </w:r>
    </w:p>
    <w:p>
      <w:pPr/>
      <w:r>
        <w:rPr>
          <w:b w:val="1"/>
          <w:bCs w:val="1"/>
        </w:rPr>
        <w:t xml:space="preserve">ИНН: </w:t>
      </w:r>
      <w:r>
        <w:rPr/>
        <w:t xml:space="preserve">1101479367</w:t>
      </w:r>
    </w:p>
    <w:p>
      <w:pPr/>
      <w:r>
        <w:rPr>
          <w:b w:val="1"/>
          <w:bCs w:val="1"/>
        </w:rPr>
        <w:t xml:space="preserve">КПП: </w:t>
      </w:r>
      <w:r>
        <w:rPr/>
        <w:t xml:space="preserve">110101001</w:t>
      </w:r>
    </w:p>
    <w:p>
      <w:pPr/>
      <w:r>
        <w:rPr>
          <w:b w:val="1"/>
          <w:bCs w:val="1"/>
        </w:rPr>
        <w:t xml:space="preserve">Наименование банка: </w:t>
      </w:r>
      <w:r>
        <w:rPr/>
        <w:t xml:space="preserve">ПАО "Северный народный банк"</w:t>
      </w:r>
    </w:p>
    <w:p>
      <w:pPr/>
      <w:r>
        <w:rPr>
          <w:b w:val="1"/>
          <w:bCs w:val="1"/>
        </w:rPr>
        <w:t xml:space="preserve">БИК: </w:t>
      </w:r>
      <w:r>
        <w:rPr/>
        <w:t xml:space="preserve">048702781</w:t>
      </w:r>
    </w:p>
    <w:p>
      <w:pPr/>
      <w:r>
        <w:rPr>
          <w:b w:val="1"/>
          <w:bCs w:val="1"/>
        </w:rPr>
        <w:t xml:space="preserve">ИНН банка: </w:t>
      </w:r>
      <w:r>
        <w:rPr/>
        <w:t xml:space="preserve">1101300820</w:t>
      </w:r>
    </w:p>
    <w:p>
      <w:pPr/>
      <w:r>
        <w:rPr>
          <w:b w:val="1"/>
          <w:bCs w:val="1"/>
        </w:rPr>
        <w:t xml:space="preserve">КПП банка: </w:t>
      </w:r>
      <w:r>
        <w:rPr/>
        <w:t xml:space="preserve">110101001</w:t>
      </w:r>
    </w:p>
    <w:p>
      <w:pPr/>
      <w:r>
        <w:rPr>
          <w:b w:val="1"/>
          <w:bCs w:val="1"/>
        </w:rPr>
        <w:t xml:space="preserve">Расчетный счет: </w:t>
      </w:r>
      <w:r>
        <w:rPr/>
        <w:t xml:space="preserve">40703810051870000231</w:t>
      </w:r>
    </w:p>
    <w:p>
      <w:pPr/>
      <w:r>
        <w:rPr>
          <w:b w:val="1"/>
          <w:bCs w:val="1"/>
        </w:rPr>
        <w:t xml:space="preserve">Корреспондентский счет: </w:t>
      </w:r>
      <w:r>
        <w:rPr/>
        <w:t xml:space="preserve">30101810000000000781</w:t>
      </w:r>
    </w:p>
    <w:p>
      <w:pPr/>
      <w:r>
        <w:rPr>
          <w:b w:val="1"/>
          <w:bCs w:val="1"/>
        </w:rPr>
        <w:t xml:space="preserve">ОКВЭД: </w:t>
      </w:r>
      <w:r>
        <w:rPr/>
        <w:t xml:space="preserve">64.99</w:t>
      </w:r>
    </w:p>
    <w:p>
      <w:pPr/>
      <w:r>
        <w:rPr>
          <w:b w:val="1"/>
          <w:bCs w:val="1"/>
        </w:rPr>
        <w:t xml:space="preserve">ОГРН: </w:t>
      </w:r>
      <w:r>
        <w:rPr/>
        <w:t xml:space="preserve">1031100002152</w:t>
      </w:r>
    </w:p>
    <w:p>
      <w:pPr>
        <w:spacing w:before="240" w:after="240"/>
      </w:pPr>
      <w:r>
        <w:rPr>
          <w:sz w:val="28"/>
          <w:szCs w:val="28"/>
          <w:b w:val="1"/>
          <w:bCs w:val="1"/>
        </w:rPr>
        <w:t xml:space="preserve">Информация о руководителе</w:t>
      </w:r>
    </w:p>
    <w:p>
      <w:pPr/>
      <w:r>
        <w:rPr>
          <w:b w:val="1"/>
          <w:bCs w:val="1"/>
        </w:rPr>
        <w:t xml:space="preserve">ФИО руководителя: </w:t>
      </w:r>
      <w:r>
        <w:rPr/>
        <w:t xml:space="preserve">Андреев Василий Михайлович</w:t>
      </w:r>
    </w:p>
    <w:p>
      <w:pPr/>
      <w:r>
        <w:rPr>
          <w:b w:val="1"/>
          <w:bCs w:val="1"/>
        </w:rPr>
        <w:t xml:space="preserve">Дата рождения руководителя: </w:t>
      </w:r>
      <w:r>
        <w:rPr/>
        <w:t xml:space="preserve">01 декабря 1978</w:t>
      </w:r>
    </w:p>
    <w:p>
      <w:pPr/>
      <w:r>
        <w:rPr>
          <w:b w:val="1"/>
          <w:bCs w:val="1"/>
        </w:rPr>
        <w:t xml:space="preserve">Телефон руководителя: </w:t>
      </w:r>
      <w:r>
        <w:rPr/>
        <w:t xml:space="preserve">89128614745</w:t>
      </w:r>
    </w:p>
    <w:p>
      <w:pPr>
        <w:spacing w:before="240" w:after="240"/>
      </w:pPr>
      <w:r>
        <w:rPr>
          <w:sz w:val="28"/>
          <w:szCs w:val="28"/>
          <w:b w:val="1"/>
          <w:bCs w:val="1"/>
        </w:rPr>
        <w:t xml:space="preserve">Прочее</w:t>
      </w:r>
    </w:p>
    <w:p>
      <w:pPr/>
      <w:r>
        <w:rPr>
          <w:b w:val="1"/>
          <w:bCs w:val="1"/>
        </w:rPr>
        <w:t xml:space="preserve">ФИО главного бухгалтера: </w:t>
      </w:r>
      <w:r>
        <w:rPr/>
        <w:t xml:space="preserve">Андриенко Наталья Александровна</w:t>
      </w:r>
    </w:p>
    <w:p>
      <w:pPr/>
      <w:r>
        <w:rPr>
          <w:b w:val="1"/>
          <w:bCs w:val="1"/>
        </w:rPr>
        <w:t xml:space="preserve">Контактный телефон главного бухгалтера: </w:t>
      </w:r>
      <w:r>
        <w:rPr/>
        <w:t xml:space="preserve">89129466428</w:t>
      </w:r>
    </w:p>
    <w:p>
      <w:pPr/>
      <w:r>
        <w:rPr>
          <w:b w:val="1"/>
          <w:bCs w:val="1"/>
        </w:rPr>
        <w:t xml:space="preserve">Ведение бухгалтерского учета: </w:t>
      </w:r>
      <w:r>
        <w:rPr/>
        <w:t xml:space="preserve">ведение бухгалтерского учета передано по договору физическому лицу</w:t>
      </w:r>
    </w:p>
    <w:p>
      <w:pPr/>
      <w:r>
        <w:rPr>
          <w:b w:val="1"/>
          <w:bCs w:val="1"/>
        </w:rPr>
        <w:t xml:space="preserve">Ссылки СМИ: </w:t>
      </w:r>
    </w:p>
    <w:p>
      <w:pPr/>
      <w:r>
        <w:rPr>
          <w:b w:val="1"/>
          <w:bCs w:val="1"/>
        </w:rPr>
        <w:t xml:space="preserve">Основные виды деятельности: </w:t>
      </w:r>
    </w:p>
    <w:p>
      <w:pPr>
        <w:numPr>
          <w:ilvl w:val="0"/>
          <w:numId w:val="2"/>
        </w:numPr>
      </w:pPr>
      <w:r>
        <w:rPr/>
        <w:t xml:space="preserve">деятельность в области добровольчества</w:t>
      </w:r>
    </w:p>
    <w:p>
      <w:pPr>
        <w:numPr>
          <w:ilvl w:val="0"/>
          <w:numId w:val="2"/>
        </w:numPr>
      </w:pPr>
      <w:r>
        <w:rPr/>
        <w:t xml:space="preserve">поддержка общественно значимых молодежных инициатив, проектов, детского и молодежного движения, детских и молодежных организаций</w:t>
      </w:r>
    </w:p>
    <w:p>
      <w:pPr>
        <w:numPr>
          <w:ilvl w:val="0"/>
          <w:numId w:val="2"/>
        </w:numPr>
      </w:pPr>
      <w:r>
        <w:rPr/>
        <w:t xml:space="preserve">развитие детского и молодежного общественного движения, поддержка детских, молодежных общественных объединений</w:t>
      </w:r>
    </w:p>
    <w:p>
      <w:pPr>
        <w:numPr>
          <w:ilvl w:val="0"/>
          <w:numId w:val="2"/>
        </w:numPr>
      </w:pPr>
      <w:r>
        <w:rPr/>
        <w:t xml:space="preserve">защита семьи, детства, материнства и отцовства</w:t>
      </w:r>
    </w:p>
    <w:p>
      <w:pPr>
        <w:numPr>
          <w:ilvl w:val="0"/>
          <w:numId w:val="2"/>
        </w:numPr>
      </w:pPr>
      <w:r>
        <w:rPr/>
        <w:t xml:space="preserve">деятельность в области образования, просвещения, содействие такой деятельности</w:t>
      </w:r>
    </w:p>
    <w:p>
      <w:pPr/>
      <w:r>
        <w:rPr>
          <w:b w:val="1"/>
          <w:bCs w:val="1"/>
        </w:rPr>
        <w:t xml:space="preserve">Целевые группы, опыт работы с которыми имеет организация: </w:t>
      </w:r>
    </w:p>
    <w:p>
      <w:pPr>
        <w:numPr>
          <w:ilvl w:val="0"/>
          <w:numId w:val="2"/>
        </w:numPr>
      </w:pPr>
      <w:r>
        <w:rPr/>
        <w:t xml:space="preserve">Дети и подростки</w:t>
      </w:r>
    </w:p>
    <w:p>
      <w:pPr>
        <w:numPr>
          <w:ilvl w:val="0"/>
          <w:numId w:val="2"/>
        </w:numPr>
      </w:pPr>
      <w:r>
        <w:rPr/>
        <w:t xml:space="preserve">Молодежь и студенты</w:t>
      </w:r>
    </w:p>
    <w:p>
      <w:pPr/>
      <w:r>
        <w:rPr>
          <w:b w:val="1"/>
          <w:bCs w:val="1"/>
        </w:rPr>
        <w:t xml:space="preserve">География организации: </w:t>
      </w:r>
      <w:r>
        <w:rPr/>
        <w:t xml:space="preserve">Республика Коми</w:t>
      </w:r>
    </w:p>
    <w:p>
      <w:pPr/>
      <w:r>
        <w:rPr>
          <w:b w:val="1"/>
          <w:bCs w:val="1"/>
        </w:rPr>
        <w:t xml:space="preserve">Учредители организации-заявителя: </w:t>
      </w:r>
      <w:r>
        <w:rPr/>
        <w:t xml:space="preserve"/>
      </w:r>
    </w:p>
    <w:p>
      <w:pPr/>
      <w:r>
        <w:rPr>
          <w:b w:val="1"/>
          <w:bCs w:val="1"/>
        </w:rPr>
        <w:t xml:space="preserve">Количество штатных работников: </w:t>
      </w:r>
      <w:r>
        <w:rPr/>
        <w:t xml:space="preserve">0</w:t>
      </w:r>
    </w:p>
    <w:p>
      <w:pPr/>
      <w:r>
        <w:rPr>
          <w:b w:val="1"/>
          <w:bCs w:val="1"/>
        </w:rPr>
        <w:t xml:space="preserve">Количество благополучателей - физических лиц за предыдущий год: </w:t>
      </w:r>
      <w:r>
        <w:rPr/>
        <w:t xml:space="preserve">10,000</w:t>
      </w:r>
    </w:p>
    <w:p>
      <w:pPr/>
      <w:r>
        <w:rPr>
          <w:b w:val="1"/>
          <w:bCs w:val="1"/>
        </w:rPr>
        <w:t xml:space="preserve">Количество благополучателей - юридических лиц за предыдущий год: </w:t>
      </w:r>
      <w:r>
        <w:rPr/>
        <w:t xml:space="preserve">12</w:t>
      </w:r>
    </w:p>
    <w:p>
      <w:pPr>
        <w:spacing w:before="240" w:after="240"/>
      </w:pPr>
      <w:r>
        <w:rPr>
          <w:sz w:val="28"/>
          <w:szCs w:val="28"/>
          <w:b w:val="1"/>
          <w:bCs w:val="1"/>
        </w:rPr>
        <w:t xml:space="preserve">Финансовое состояние</w:t>
      </w:r>
    </w:p>
    <w:p>
      <w:pPr/>
      <w:r>
        <w:rPr/>
        <w:t xml:space="preserve">Доходы за предыдущий год</w:t>
      </w:r>
    </w:p>
    <w:tbl>
      <w:tblGrid>
        <w:gridCol w:w="8000" w:type="dxa"/>
        <w:gridCol w:w="2000" w:type="dxa"/>
      </w:tblGrid>
      <w:tblPr>
        <w:jc w:val="start"/>
        <w:tblW w:w="0" w:type="auto"/>
        <w:tblLayout w:type="autofit"/>
        <w:bidiVisual w:val="0"/>
        <w:tblCellMar>
          <w:top w:w="80" w:type="dxa"/>
          <w:left w:w="80" w:type="dxa"/>
          <w:right w:w="80" w:type="dxa"/>
          <w:bottom w:w="80" w:type="dxa"/>
        </w:tblCellMar>
        <w:tblBorders>
          <w:top w:val="single" w:sz="6" w:color="000000"/>
          <w:left w:val="single" w:sz="6" w:color="000000"/>
          <w:right w:val="single" w:sz="6" w:color="000000"/>
          <w:bottom w:val="single" w:sz="6" w:color="000000"/>
          <w:insideH w:val="single" w:sz="6" w:color="000000"/>
          <w:insideV w:val="single" w:sz="6" w:color="000000"/>
        </w:tblBorders>
      </w:tblPr>
      <w:tr>
        <w:trPr/>
        <w:tc>
          <w:tcPr>
            <w:tcW w:w="8000" w:type="dxa"/>
          </w:tcPr>
          <w:p>
            <w:pPr/>
            <w:r>
              <w:rPr/>
              <w:t xml:space="preserve">Тип дохода</w:t>
            </w:r>
          </w:p>
        </w:tc>
        <w:tc>
          <w:tcPr>
            <w:tcW w:w="2000" w:type="dxa"/>
          </w:tcPr>
          <w:p>
            <w:pPr/>
            <w:r>
              <w:rPr/>
              <w:t xml:space="preserve">Размер дохода (в рублях)</w:t>
            </w:r>
          </w:p>
        </w:tc>
      </w:tr>
      <w:tr>
        <w:trPr/>
        <w:tc>
          <w:tcPr>
            <w:tcW w:w="8000" w:type="dxa"/>
          </w:tcPr>
          <w:p>
            <w:pPr/>
            <w:r>
              <w:rPr/>
              <w:t xml:space="preserve">Президентские гранты</w:t>
            </w:r>
          </w:p>
        </w:tc>
        <w:tc>
          <w:tcPr>
            <w:tcW w:w="2000" w:type="dxa"/>
          </w:tcPr>
          <w:p>
            <w:pPr/>
            <w:r>
              <w:rPr/>
              <w:t xml:space="preserve">0,00 руб.</w:t>
            </w:r>
          </w:p>
        </w:tc>
      </w:tr>
      <w:tr>
        <w:trPr/>
        <w:tc>
          <w:tcPr>
            <w:tcW w:w="8000" w:type="dxa"/>
          </w:tcPr>
          <w:p>
            <w:pPr/>
            <w:r>
              <w:rPr/>
              <w:t xml:space="preserve">гранты, вступительные, членские и иные взносы, пожертвования российских некоммерческих организаций (исключая президентские гранты)</w:t>
            </w:r>
          </w:p>
        </w:tc>
        <w:tc>
          <w:tcPr>
            <w:tcW w:w="2000" w:type="dxa"/>
          </w:tcPr>
          <w:p>
            <w:pPr/>
            <w:r>
              <w:rPr/>
              <w:t xml:space="preserve">15 000,00 руб.</w:t>
            </w:r>
          </w:p>
        </w:tc>
      </w:tr>
      <w:tr>
        <w:trPr/>
        <w:tc>
          <w:tcPr>
            <w:tcW w:w="8000" w:type="dxa"/>
          </w:tcPr>
          <w:p>
            <w:pPr/>
            <w:r>
              <w:rPr/>
              <w:t xml:space="preserve">взносы, пожертвования российских коммерческих организаций</w:t>
            </w:r>
          </w:p>
        </w:tc>
        <w:tc>
          <w:tcPr>
            <w:tcW w:w="2000" w:type="dxa"/>
          </w:tcPr>
          <w:p>
            <w:pPr/>
            <w:r>
              <w:rPr/>
              <w:t xml:space="preserve">10 000,00 руб.</w:t>
            </w:r>
          </w:p>
        </w:tc>
      </w:tr>
      <w:tr>
        <w:trPr/>
        <w:tc>
          <w:tcPr>
            <w:tcW w:w="8000" w:type="dxa"/>
          </w:tcPr>
          <w:p>
            <w:pPr/>
            <w:r>
              <w:rPr/>
              <w:t xml:space="preserve">вступительные, членские и иные взносы, пожертвования российских граждан</w:t>
            </w:r>
          </w:p>
        </w:tc>
        <w:tc>
          <w:tcPr>
            <w:tcW w:w="2000" w:type="dxa"/>
          </w:tcPr>
          <w:p>
            <w:pPr/>
            <w:r>
              <w:rPr/>
              <w:t xml:space="preserve">10 000,00 руб.</w:t>
            </w:r>
          </w:p>
        </w:tc>
      </w:tr>
      <w:tr>
        <w:trPr/>
        <w:tc>
          <w:tcPr>
            <w:tcW w:w="8000" w:type="dxa"/>
          </w:tcPr>
          <w:p>
            <w:pPr/>
            <w:r>
              <w:rPr/>
              <w:t xml:space="preserve">вступительные и членские взносы</w:t>
            </w:r>
          </w:p>
        </w:tc>
        <w:tc>
          <w:tcPr>
            <w:tcW w:w="2000" w:type="dxa"/>
          </w:tcPr>
          <w:p>
            <w:pPr/>
            <w:r>
              <w:rPr/>
              <w:t xml:space="preserve">5 000,00 руб.</w:t>
            </w:r>
          </w:p>
        </w:tc>
      </w:tr>
      <w:tr>
        <w:trPr/>
        <w:tc>
          <w:tcPr>
            <w:tcW w:w="8000" w:type="dxa"/>
          </w:tcPr>
          <w:p>
            <w:pPr/>
            <w:r>
              <w:rPr/>
              <w:t xml:space="preserve">гранты, взносы, пожертвования иностранных организаций и иностранных граждан</w:t>
            </w:r>
          </w:p>
        </w:tc>
        <w:tc>
          <w:tcPr>
            <w:tcW w:w="2000" w:type="dxa"/>
          </w:tcPr>
          <w:p>
            <w:pPr/>
            <w:r>
              <w:rPr/>
              <w:t xml:space="preserve">0,00 руб.</w:t>
            </w:r>
          </w:p>
        </w:tc>
      </w:tr>
      <w:tr>
        <w:trPr/>
        <w:tc>
          <w:tcPr>
            <w:tcW w:w="8000" w:type="dxa"/>
          </w:tcPr>
          <w:p>
            <w:pPr/>
            <w:r>
              <w:rPr/>
              <w:t xml:space="preserve">средства, полученные из федерального бюджета</w:t>
            </w:r>
          </w:p>
        </w:tc>
        <w:tc>
          <w:tcPr>
            <w:tcW w:w="2000" w:type="dxa"/>
          </w:tcPr>
          <w:p>
            <w:pPr/>
            <w:r>
              <w:rPr/>
              <w:t xml:space="preserve">0,00 руб.</w:t>
            </w:r>
          </w:p>
        </w:tc>
      </w:tr>
      <w:tr>
        <w:trPr/>
        <w:tc>
          <w:tcPr>
            <w:tcW w:w="8000" w:type="dxa"/>
          </w:tcPr>
          <w:p>
            <w:pPr/>
            <w:r>
              <w:rPr/>
              <w:t xml:space="preserve">средства, полученные из бюджетов субъектов Российской Федерации</w:t>
            </w:r>
          </w:p>
        </w:tc>
        <w:tc>
          <w:tcPr>
            <w:tcW w:w="2000" w:type="dxa"/>
          </w:tcPr>
          <w:p>
            <w:pPr/>
            <w:r>
              <w:rPr/>
              <w:t xml:space="preserve">1 000 000,00 руб.</w:t>
            </w:r>
          </w:p>
        </w:tc>
      </w:tr>
      <w:tr>
        <w:trPr/>
        <w:tc>
          <w:tcPr>
            <w:tcW w:w="8000" w:type="dxa"/>
          </w:tcPr>
          <w:p>
            <w:pPr/>
            <w:r>
              <w:rPr/>
              <w:t xml:space="preserve">средства, полученные из местных бюджетов</w:t>
            </w:r>
          </w:p>
        </w:tc>
        <w:tc>
          <w:tcPr>
            <w:tcW w:w="2000" w:type="dxa"/>
          </w:tcPr>
          <w:p>
            <w:pPr/>
            <w:r>
              <w:rPr/>
              <w:t xml:space="preserve">50 000,00 руб.</w:t>
            </w:r>
          </w:p>
        </w:tc>
      </w:tr>
      <w:tr>
        <w:trPr/>
        <w:tc>
          <w:tcPr>
            <w:tcW w:w="8000" w:type="dxa"/>
          </w:tcPr>
          <w:p>
            <w:pPr/>
            <w:r>
              <w:rPr/>
              <w:t xml:space="preserve">доходы (выручка) от реализации товаров, работ, услуг, имущественных прав</w:t>
            </w:r>
          </w:p>
        </w:tc>
        <w:tc>
          <w:tcPr>
            <w:tcW w:w="2000" w:type="dxa"/>
          </w:tcPr>
          <w:p>
            <w:pPr/>
            <w:r>
              <w:rPr/>
              <w:t xml:space="preserve">0,00 руб.</w:t>
            </w:r>
          </w:p>
        </w:tc>
      </w:tr>
      <w:tr>
        <w:trPr/>
        <w:tc>
          <w:tcPr>
            <w:tcW w:w="8000" w:type="dxa"/>
          </w:tcPr>
          <w:p>
            <w:pPr/>
            <w:r>
              <w:rPr/>
              <w:t xml:space="preserve">внереализационные доходы (дивиденды, проценты по депозитам и т.п.)</w:t>
            </w:r>
          </w:p>
        </w:tc>
        <w:tc>
          <w:tcPr>
            <w:tcW w:w="2000" w:type="dxa"/>
          </w:tcPr>
          <w:p>
            <w:pPr/>
            <w:r>
              <w:rPr/>
              <w:t xml:space="preserve">0,00 руб.</w:t>
            </w:r>
          </w:p>
        </w:tc>
      </w:tr>
      <w:tr>
        <w:trPr/>
        <w:tc>
          <w:tcPr>
            <w:tcW w:w="8000" w:type="dxa"/>
          </w:tcPr>
          <w:p>
            <w:pPr/>
            <w:r>
              <w:rPr/>
              <w:t xml:space="preserve">прочие доходы</w:t>
            </w:r>
          </w:p>
        </w:tc>
        <w:tc>
          <w:tcPr>
            <w:tcW w:w="2000" w:type="dxa"/>
          </w:tcPr>
          <w:p>
            <w:pPr/>
            <w:r>
              <w:rPr/>
              <w:t xml:space="preserve">10 000,00 руб.</w:t>
            </w:r>
          </w:p>
        </w:tc>
      </w:tr>
      <w:tr>
        <w:trPr/>
        <w:tc>
          <w:tcPr>
            <w:tcW w:w="8000" w:type="dxa"/>
          </w:tcPr>
          <w:p>
            <w:pPr/>
            <w:r>
              <w:rPr/>
              <w:t xml:space="preserve">Итого:</w:t>
            </w:r>
          </w:p>
        </w:tc>
        <w:tc>
          <w:tcPr>
            <w:tcW w:w="2000" w:type="dxa"/>
          </w:tcPr>
          <w:p>
            <w:pPr/>
            <w:r>
              <w:rPr/>
              <w:t xml:space="preserve">1 100 000,00 руб.</w:t>
            </w:r>
          </w:p>
        </w:tc>
      </w:tr>
    </w:tbl>
    <w:p>
      <w:pPr/>
      <w:r>
        <w:rPr>
          <w:b w:val="1"/>
          <w:bCs w:val="1"/>
        </w:rPr>
        <w:t xml:space="preserve">Общая сумма расходов организации за предыдущий год (в рублях): </w:t>
      </w:r>
      <w:r>
        <w:rPr/>
        <w:t xml:space="preserve">1 100 000,00 руб.</w:t>
      </w:r>
    </w:p>
    <w:p>
      <w:pPr>
        <w:sectPr>
          <w:pgSz w:orient="portrait" w:w="11905.511811023622" w:h="16837.79527559055"/>
          <w:pgMar w:top="800" w:right="800" w:bottom="800" w:left="800" w:header="720" w:footer="720" w:gutter="0"/>
          <w:cols w:num="1" w:space="720"/>
        </w:sectPr>
      </w:pPr>
    </w:p>
    <w:p>
      <w:pPr>
        <w:spacing w:before="240" w:after="240"/>
      </w:pPr>
      <w:r>
        <w:rPr>
          <w:sz w:val="28"/>
          <w:szCs w:val="28"/>
          <w:b w:val="1"/>
          <w:bCs w:val="1"/>
        </w:rPr>
        <w:t xml:space="preserve">Смета</w:t>
      </w:r>
    </w:p>
    <w:p>
      <w:pPr>
        <w:spacing w:before="240" w:after="240"/>
      </w:pPr>
      <w:r>
        <w:rPr>
          <w:sz w:val="28"/>
          <w:szCs w:val="28"/>
          <w:b w:val="1"/>
          <w:bCs w:val="1"/>
        </w:rPr>
        <w:t xml:space="preserve">1. Оплата труда штатных работников</w:t>
      </w:r>
    </w:p>
    <w:tbl>
      <w:tblGrid>
        <w:gridCol w:w="2000" w:type="dxa"/>
        <w:gridCol w:w="2000" w:type="dxa"/>
        <w:gridCol w:w="2000" w:type="dxa"/>
        <w:gridCol w:w="2000" w:type="dxa"/>
        <w:gridCol w:w="2000" w:type="dxa"/>
        <w:gridCol w:w="2000" w:type="dxa"/>
        <w:gridCol w:w="2000" w:type="dxa"/>
      </w:tblGrid>
      <w:tblPr>
        <w:jc w:val="start"/>
        <w:tblW w:w="0" w:type="auto"/>
        <w:tblLayout w:type="autofit"/>
        <w:bidiVisual w:val="0"/>
        <w:tblCellMar>
          <w:top w:w="80" w:type="dxa"/>
          <w:left w:w="80" w:type="dxa"/>
          <w:right w:w="80" w:type="dxa"/>
          <w:bottom w:w="80" w:type="dxa"/>
        </w:tblCellMar>
        <w:tblBorders>
          <w:top w:val="single" w:sz="6" w:color="000000"/>
          <w:left w:val="single" w:sz="6" w:color="000000"/>
          <w:right w:val="single" w:sz="6" w:color="000000"/>
          <w:bottom w:val="single" w:sz="6" w:color="000000"/>
          <w:insideH w:val="single" w:sz="6" w:color="000000"/>
          <w:insideV w:val="single" w:sz="6" w:color="000000"/>
        </w:tblBorders>
      </w:tblPr>
      <w:tr>
        <w:trPr/>
        <w:tc>
          <w:tcPr>
            <w:tcW w:w="2000" w:type="dxa"/>
          </w:tcPr>
          <w:p>
            <w:pPr/>
            <w:r>
              <w:rPr/>
              <w:t xml:space="preserve">Должность</w:t>
            </w:r>
          </w:p>
        </w:tc>
        <w:tc>
          <w:tcPr>
            <w:tcW w:w="2000" w:type="dxa"/>
          </w:tcPr>
          <w:p>
            <w:pPr/>
            <w:r>
              <w:rPr/>
              <w:t xml:space="preserve">Заработная плата в месяц(в рублях, включая НДФЛ)</w:t>
            </w:r>
          </w:p>
        </w:tc>
        <w:tc>
          <w:tcPr>
            <w:tcW w:w="2000" w:type="dxa"/>
          </w:tcPr>
          <w:p>
            <w:pPr/>
            <w:r>
              <w:rPr/>
              <w:t xml:space="preserve">Количество месяцев</w:t>
            </w:r>
          </w:p>
        </w:tc>
        <w:tc>
          <w:tcPr>
            <w:tcW w:w="2000" w:type="dxa"/>
          </w:tcPr>
          <w:p>
            <w:pPr/>
            <w:r>
              <w:rPr/>
              <w:t xml:space="preserve">Общая стоимость</w:t>
            </w:r>
          </w:p>
        </w:tc>
        <w:tc>
          <w:tcPr>
            <w:tcW w:w="2000" w:type="dxa"/>
          </w:tcPr>
          <w:p>
            <w:pPr/>
            <w:r>
              <w:rPr/>
              <w:t xml:space="preserve">Софинансирование(за весь период, в рублях)</w:t>
            </w:r>
          </w:p>
        </w:tc>
        <w:tc>
          <w:tcPr>
            <w:tcW w:w="2000" w:type="dxa"/>
          </w:tcPr>
          <w:p>
            <w:pPr/>
            <w:r>
              <w:rPr/>
              <w:t xml:space="preserve">Запрашиваемая сумма</w:t>
            </w:r>
          </w:p>
        </w:tc>
        <w:tc>
          <w:tcPr>
            <w:tcW w:w="2000" w:type="dxa"/>
          </w:tcPr>
          <w:p>
            <w:pPr/>
            <w:r>
              <w:rPr/>
              <w:t xml:space="preserve">Комментарий</w:t>
            </w:r>
          </w:p>
        </w:tc>
      </w:tr>
      <w:tr>
        <w:trPr/>
        <w:tc>
          <w:tcPr>
            <w:tcW w:w="2000" w:type="dxa"/>
          </w:tcPr>
          <w:p>
            <w:pPr/>
            <w:r>
              <w:rPr/>
              <w:t xml:space="preserve">Добровольцы проекта</w:t>
            </w:r>
          </w:p>
        </w:tc>
        <w:tc>
          <w:tcPr>
            <w:tcW w:w="2000" w:type="dxa"/>
          </w:tcPr>
          <w:p>
            <w:pPr/>
            <w:r>
              <w:rPr/>
              <w:t xml:space="preserve">30 000,00</w:t>
            </w:r>
          </w:p>
        </w:tc>
        <w:tc>
          <w:tcPr>
            <w:tcW w:w="2000" w:type="dxa"/>
          </w:tcPr>
          <w:p>
            <w:pPr/>
            <w:r>
              <w:rPr/>
              <w:t xml:space="preserve">1</w:t>
            </w:r>
          </w:p>
        </w:tc>
        <w:tc>
          <w:tcPr>
            <w:tcW w:w="2000" w:type="dxa"/>
          </w:tcPr>
          <w:p>
            <w:pPr/>
            <w:r>
              <w:rPr/>
              <w:t xml:space="preserve">30 000,00</w:t>
            </w:r>
          </w:p>
        </w:tc>
        <w:tc>
          <w:tcPr>
            <w:tcW w:w="2000" w:type="dxa"/>
          </w:tcPr>
          <w:p>
            <w:pPr/>
            <w:r>
              <w:rPr/>
              <w:t xml:space="preserve">30 000,00</w:t>
            </w:r>
          </w:p>
        </w:tc>
        <w:tc>
          <w:tcPr>
            <w:tcW w:w="2000" w:type="dxa"/>
          </w:tcPr>
          <w:p>
            <w:pPr/>
            <w:r>
              <w:rPr/>
              <w:t xml:space="preserve">0,00</w:t>
            </w:r>
          </w:p>
        </w:tc>
        <w:tc>
          <w:tcPr>
            <w:tcW w:w="2000" w:type="dxa"/>
          </w:tcPr>
          <w:p>
            <w:pPr/>
            <w:r>
              <w:rPr/>
              <w:t xml:space="preserve">К реализации проекта планируется привлечь волонтеров дял организации образовательных семинаров и родительских собраний
10 человек по 3 000</w:t>
            </w:r>
          </w:p>
        </w:tc>
      </w:tr>
      <w:tr>
        <w:trPr/>
        <w:tc>
          <w:tcPr>
            <w:tcW w:w="2000" w:type="dxa"/>
            <w:gridSpan w:val="3"/>
          </w:tcPr>
          <w:p>
            <w:pPr/>
            <w:r>
              <w:rPr/>
              <w:t xml:space="preserve">Итого по статье:</w:t>
            </w:r>
          </w:p>
        </w:tc>
        <w:tc>
          <w:tcPr>
            <w:tcW w:w="2000" w:type="dxa"/>
          </w:tcPr>
          <w:p>
            <w:pPr/>
            <w:r>
              <w:rPr/>
              <w:t xml:space="preserve">30 000,00</w:t>
            </w:r>
          </w:p>
        </w:tc>
        <w:tc>
          <w:tcPr>
            <w:tcW w:w="2000" w:type="dxa"/>
          </w:tcPr>
          <w:p>
            <w:pPr/>
            <w:r>
              <w:rPr/>
              <w:t xml:space="preserve">30 000,00</w:t>
            </w:r>
          </w:p>
        </w:tc>
        <w:tc>
          <w:tcPr>
            <w:tcW w:w="2000" w:type="dxa"/>
          </w:tcPr>
          <w:p>
            <w:pPr/>
            <w:r>
              <w:rPr/>
              <w:t xml:space="preserve">0,00</w:t>
            </w:r>
          </w:p>
        </w:tc>
        <w:tc>
          <w:tcPr>
            <w:tcW w:w="2000" w:type="dxa"/>
          </w:tcPr>
          <w:p>
            <w:pPr/>
            <w:r>
              <w:rPr/>
              <w:t xml:space="preserve"/>
            </w:r>
          </w:p>
        </w:tc>
      </w:tr>
    </w:tbl>
    <w:p>
      <w:r>
        <w:br w:type="page"/>
      </w:r>
    </w:p>
    <w:p>
      <w:pPr>
        <w:spacing w:before="240" w:after="240"/>
      </w:pPr>
      <w:r>
        <w:rPr>
          <w:sz w:val="28"/>
          <w:szCs w:val="28"/>
          <w:b w:val="1"/>
          <w:bCs w:val="1"/>
        </w:rPr>
        <w:t xml:space="preserve">2. Выплаты физическим лицам (за исключением индивидуальных предпринимателей) за оказание ими услуг (выполнение работ) по гражданско-правовым договорам, договорам оказания услуг (выполнения работ) и добровольцам</w:t>
      </w:r>
    </w:p>
    <w:tbl>
      <w:tblGrid>
        <w:gridCol w:w="2000" w:type="dxa"/>
        <w:gridCol w:w="2000" w:type="dxa"/>
        <w:gridCol w:w="2000" w:type="dxa"/>
        <w:gridCol w:w="2000" w:type="dxa"/>
        <w:gridCol w:w="2000" w:type="dxa"/>
        <w:gridCol w:w="2000" w:type="dxa"/>
        <w:gridCol w:w="2000" w:type="dxa"/>
        <w:gridCol w:w="2000" w:type="dxa"/>
      </w:tblGrid>
      <w:tblPr>
        <w:jc w:val="start"/>
        <w:tblW w:w="0" w:type="auto"/>
        <w:tblLayout w:type="autofit"/>
        <w:bidiVisual w:val="0"/>
        <w:tblCellMar>
          <w:top w:w="80" w:type="dxa"/>
          <w:left w:w="80" w:type="dxa"/>
          <w:right w:w="80" w:type="dxa"/>
          <w:bottom w:w="80" w:type="dxa"/>
        </w:tblCellMar>
        <w:tblBorders>
          <w:top w:val="single" w:sz="6" w:color="000000"/>
          <w:left w:val="single" w:sz="6" w:color="000000"/>
          <w:right w:val="single" w:sz="6" w:color="000000"/>
          <w:bottom w:val="single" w:sz="6" w:color="000000"/>
          <w:insideH w:val="single" w:sz="6" w:color="000000"/>
          <w:insideV w:val="single" w:sz="6" w:color="000000"/>
        </w:tblBorders>
      </w:tblPr>
      <w:tr>
        <w:trPr/>
        <w:tc>
          <w:tcPr>
            <w:tcW w:w="2000" w:type="dxa"/>
          </w:tcPr>
          <w:p>
            <w:pPr/>
            <w:r>
              <w:rPr/>
              <w:t xml:space="preserve">Функция в проекте или содержание услуг(работ)</w:t>
            </w:r>
          </w:p>
        </w:tc>
        <w:tc>
          <w:tcPr>
            <w:tcW w:w="2000" w:type="dxa"/>
          </w:tcPr>
          <w:p>
            <w:pPr/>
            <w:r>
              <w:rPr/>
              <w:t xml:space="preserve">Вознаграждение по одному договору(в рублях, включая НДФЛ)</w:t>
            </w:r>
          </w:p>
        </w:tc>
        <w:tc>
          <w:tcPr>
            <w:tcW w:w="2000" w:type="dxa"/>
          </w:tcPr>
          <w:p>
            <w:pPr/>
            <w:r>
              <w:rPr/>
              <w:t xml:space="preserve">Количество договоров</w:t>
            </w:r>
          </w:p>
        </w:tc>
        <w:tc>
          <w:tcPr>
            <w:tcW w:w="2000" w:type="dxa"/>
          </w:tcPr>
          <w:p>
            <w:pPr/>
            <w:r>
              <w:rPr/>
              <w:t xml:space="preserve">Софинансирование обеспечивается трудом добровольцев</w:t>
            </w:r>
          </w:p>
        </w:tc>
        <w:tc>
          <w:tcPr>
            <w:tcW w:w="2000" w:type="dxa"/>
          </w:tcPr>
          <w:p>
            <w:pPr/>
            <w:r>
              <w:rPr/>
              <w:t xml:space="preserve">Общая стоимость</w:t>
            </w:r>
          </w:p>
        </w:tc>
        <w:tc>
          <w:tcPr>
            <w:tcW w:w="2000" w:type="dxa"/>
          </w:tcPr>
          <w:p>
            <w:pPr/>
            <w:r>
              <w:rPr/>
              <w:t xml:space="preserve">Софинансирование(за весь период, в рублях)</w:t>
            </w:r>
          </w:p>
        </w:tc>
        <w:tc>
          <w:tcPr>
            <w:tcW w:w="2000" w:type="dxa"/>
          </w:tcPr>
          <w:p>
            <w:pPr/>
            <w:r>
              <w:rPr/>
              <w:t xml:space="preserve">Запрашиваемая сумма</w:t>
            </w:r>
          </w:p>
        </w:tc>
        <w:tc>
          <w:tcPr>
            <w:tcW w:w="2000" w:type="dxa"/>
          </w:tcPr>
          <w:p>
            <w:pPr/>
            <w:r>
              <w:rPr/>
              <w:t xml:space="preserve">Комментарий</w:t>
            </w:r>
          </w:p>
        </w:tc>
      </w:tr>
      <w:tr>
        <w:trPr/>
        <w:tc>
          <w:tcPr>
            <w:tcW w:w="2000" w:type="dxa"/>
          </w:tcPr>
          <w:p>
            <w:pPr/>
            <w:r>
              <w:rPr/>
              <w:t xml:space="preserve">Руководитель проекта</w:t>
            </w:r>
          </w:p>
        </w:tc>
        <w:tc>
          <w:tcPr>
            <w:tcW w:w="2000" w:type="dxa"/>
          </w:tcPr>
          <w:p>
            <w:pPr/>
            <w:r>
              <w:rPr/>
              <w:t xml:space="preserve">50 000,00</w:t>
            </w:r>
          </w:p>
        </w:tc>
        <w:tc>
          <w:tcPr>
            <w:tcW w:w="2000" w:type="dxa"/>
          </w:tcPr>
          <w:p>
            <w:pPr/>
            <w:r>
              <w:rPr/>
              <w:t xml:space="preserve">1</w:t>
            </w:r>
          </w:p>
        </w:tc>
        <w:tc>
          <w:tcPr>
            <w:tcW w:w="2000" w:type="dxa"/>
          </w:tcPr>
          <w:p>
            <w:pPr/>
            <w:r>
              <w:rPr/>
              <w:t xml:space="preserve">Нет</w:t>
            </w:r>
          </w:p>
        </w:tc>
        <w:tc>
          <w:tcPr>
            <w:tcW w:w="2000" w:type="dxa"/>
          </w:tcPr>
          <w:p>
            <w:pPr/>
            <w:r>
              <w:rPr/>
              <w:t xml:space="preserve">50 000,00</w:t>
            </w:r>
          </w:p>
        </w:tc>
        <w:tc>
          <w:tcPr>
            <w:tcW w:w="2000" w:type="dxa"/>
          </w:tcPr>
          <w:p>
            <w:pPr/>
            <w:r>
              <w:rPr/>
              <w:t xml:space="preserve">5 000,00</w:t>
            </w:r>
          </w:p>
        </w:tc>
        <w:tc>
          <w:tcPr>
            <w:tcW w:w="2000" w:type="dxa"/>
          </w:tcPr>
          <w:p>
            <w:pPr/>
            <w:r>
              <w:rPr/>
              <w:t xml:space="preserve">45 000,00</w:t>
            </w:r>
          </w:p>
        </w:tc>
        <w:tc>
          <w:tcPr>
            <w:tcW w:w="2000" w:type="dxa"/>
          </w:tcPr>
          <w:p>
            <w:pPr/>
            <w:r>
              <w:rPr/>
              <w:t xml:space="preserve">10 месяцев по 5 000 рублей</w:t>
            </w:r>
          </w:p>
        </w:tc>
      </w:tr>
      <w:tr>
        <w:trPr/>
        <w:tc>
          <w:tcPr>
            <w:tcW w:w="2000" w:type="dxa"/>
          </w:tcPr>
          <w:p>
            <w:pPr/>
            <w:r>
              <w:rPr/>
              <w:t xml:space="preserve">Бухгалтер проекта (оказание бухгалтерских услуг по проекту)</w:t>
            </w:r>
          </w:p>
        </w:tc>
        <w:tc>
          <w:tcPr>
            <w:tcW w:w="2000" w:type="dxa"/>
          </w:tcPr>
          <w:p>
            <w:pPr/>
            <w:r>
              <w:rPr/>
              <w:t xml:space="preserve">25 000,00</w:t>
            </w:r>
          </w:p>
        </w:tc>
        <w:tc>
          <w:tcPr>
            <w:tcW w:w="2000" w:type="dxa"/>
          </w:tcPr>
          <w:p>
            <w:pPr/>
            <w:r>
              <w:rPr/>
              <w:t xml:space="preserve">1</w:t>
            </w:r>
          </w:p>
        </w:tc>
        <w:tc>
          <w:tcPr>
            <w:tcW w:w="2000" w:type="dxa"/>
          </w:tcPr>
          <w:p>
            <w:pPr/>
            <w:r>
              <w:rPr/>
              <w:t xml:space="preserve">Нет</w:t>
            </w:r>
          </w:p>
        </w:tc>
        <w:tc>
          <w:tcPr>
            <w:tcW w:w="2000" w:type="dxa"/>
          </w:tcPr>
          <w:p>
            <w:pPr/>
            <w:r>
              <w:rPr/>
              <w:t xml:space="preserve">25 000,00</w:t>
            </w:r>
          </w:p>
        </w:tc>
        <w:tc>
          <w:tcPr>
            <w:tcW w:w="2000" w:type="dxa"/>
          </w:tcPr>
          <w:p>
            <w:pPr/>
            <w:r>
              <w:rPr/>
              <w:t xml:space="preserve">5 000,00</w:t>
            </w:r>
          </w:p>
        </w:tc>
        <w:tc>
          <w:tcPr>
            <w:tcW w:w="2000" w:type="dxa"/>
          </w:tcPr>
          <w:p>
            <w:pPr/>
            <w:r>
              <w:rPr/>
              <w:t xml:space="preserve">20 000,00</w:t>
            </w:r>
          </w:p>
        </w:tc>
        <w:tc>
          <w:tcPr>
            <w:tcW w:w="2000" w:type="dxa"/>
          </w:tcPr>
          <w:p>
            <w:pPr/>
            <w:r>
              <w:rPr/>
              <w:t xml:space="preserve">10 месяцев по 2 500 рублей</w:t>
            </w:r>
          </w:p>
        </w:tc>
      </w:tr>
      <w:tr>
        <w:trPr/>
        <w:tc>
          <w:tcPr>
            <w:tcW w:w="2000" w:type="dxa"/>
          </w:tcPr>
          <w:p>
            <w:pPr/>
            <w:r>
              <w:rPr/>
              <w:t xml:space="preserve">Эксперты проекта (5 человек)</w:t>
            </w:r>
          </w:p>
        </w:tc>
        <w:tc>
          <w:tcPr>
            <w:tcW w:w="2000" w:type="dxa"/>
          </w:tcPr>
          <w:p>
            <w:pPr/>
            <w:r>
              <w:rPr/>
              <w:t xml:space="preserve">10 000,00</w:t>
            </w:r>
          </w:p>
        </w:tc>
        <w:tc>
          <w:tcPr>
            <w:tcW w:w="2000" w:type="dxa"/>
          </w:tcPr>
          <w:p>
            <w:pPr/>
            <w:r>
              <w:rPr/>
              <w:t xml:space="preserve">5</w:t>
            </w:r>
          </w:p>
        </w:tc>
        <w:tc>
          <w:tcPr>
            <w:tcW w:w="2000" w:type="dxa"/>
          </w:tcPr>
          <w:p>
            <w:pPr/>
            <w:r>
              <w:rPr/>
              <w:t xml:space="preserve">Нет</w:t>
            </w:r>
          </w:p>
        </w:tc>
        <w:tc>
          <w:tcPr>
            <w:tcW w:w="2000" w:type="dxa"/>
          </w:tcPr>
          <w:p>
            <w:pPr/>
            <w:r>
              <w:rPr/>
              <w:t xml:space="preserve">50 000,00</w:t>
            </w:r>
          </w:p>
        </w:tc>
        <w:tc>
          <w:tcPr>
            <w:tcW w:w="2000" w:type="dxa"/>
          </w:tcPr>
          <w:p>
            <w:pPr/>
            <w:r>
              <w:rPr/>
              <w:t xml:space="preserve">20 000,00</w:t>
            </w:r>
          </w:p>
        </w:tc>
        <w:tc>
          <w:tcPr>
            <w:tcW w:w="2000" w:type="dxa"/>
          </w:tcPr>
          <w:p>
            <w:pPr/>
            <w:r>
              <w:rPr/>
              <w:t xml:space="preserve">30 000,00</w:t>
            </w:r>
          </w:p>
        </w:tc>
        <w:tc>
          <w:tcPr>
            <w:tcW w:w="2000" w:type="dxa"/>
          </w:tcPr>
          <w:p>
            <w:pPr/>
            <w:r>
              <w:rPr/>
              <w:t xml:space="preserve">Для образовательных семинаров, собраний (5 дней) и сопровождение школ примирения в течение реализации проекта (8 месяцев)</w:t>
            </w:r>
          </w:p>
        </w:tc>
      </w:tr>
      <w:tr>
        <w:trPr/>
        <w:tc>
          <w:tcPr>
            <w:tcW w:w="2000" w:type="dxa"/>
            <w:gridSpan w:val="3"/>
          </w:tcPr>
          <w:p>
            <w:pPr/>
            <w:r>
              <w:rPr/>
              <w:t xml:space="preserve">Итого по статье:</w:t>
            </w:r>
          </w:p>
        </w:tc>
        <w:tc>
          <w:tcPr>
            <w:tcW w:w="2000" w:type="dxa"/>
          </w:tcPr>
          <w:p>
            <w:pPr/>
            <w:r>
              <w:rPr/>
              <w:t xml:space="preserve">125 000,00</w:t>
            </w:r>
          </w:p>
        </w:tc>
        <w:tc>
          <w:tcPr>
            <w:tcW w:w="2000" w:type="dxa"/>
          </w:tcPr>
          <w:p>
            <w:pPr/>
            <w:r>
              <w:rPr/>
              <w:t xml:space="preserve">30 000,00</w:t>
            </w:r>
          </w:p>
        </w:tc>
        <w:tc>
          <w:tcPr>
            <w:tcW w:w="2000" w:type="dxa"/>
          </w:tcPr>
          <w:p>
            <w:pPr/>
            <w:r>
              <w:rPr/>
              <w:t xml:space="preserve">95 000,00</w:t>
            </w:r>
          </w:p>
        </w:tc>
        <w:tc>
          <w:tcPr>
            <w:tcW w:w="2000" w:type="dxa"/>
          </w:tcPr>
          <w:p>
            <w:pPr/>
            <w:r>
              <w:rPr/>
              <w:t xml:space="preserve"/>
            </w:r>
          </w:p>
        </w:tc>
      </w:tr>
    </w:tbl>
    <w:p>
      <w:r>
        <w:br w:type="page"/>
      </w:r>
    </w:p>
    <w:p>
      <w:pPr>
        <w:spacing w:before="240" w:after="240"/>
      </w:pPr>
      <w:r>
        <w:rPr>
          <w:sz w:val="28"/>
          <w:szCs w:val="28"/>
          <w:b w:val="1"/>
          <w:bCs w:val="1"/>
        </w:rPr>
        <w:t xml:space="preserve">3. Страховые взносы</w:t>
      </w:r>
    </w:p>
    <w:tbl>
      <w:tblGrid>
        <w:gridCol w:w="4000" w:type="dxa"/>
        <w:gridCol w:w="4000" w:type="dxa"/>
        <w:gridCol w:w="4000" w:type="dxa"/>
        <w:gridCol w:w="4000" w:type="dxa"/>
        <w:gridCol w:w="4000" w:type="dxa"/>
      </w:tblGrid>
      <w:tblPr>
        <w:jc w:val="start"/>
        <w:tblW w:w="0" w:type="auto"/>
        <w:tblLayout w:type="autofit"/>
        <w:bidiVisual w:val="0"/>
        <w:tblCellMar>
          <w:top w:w="80" w:type="dxa"/>
          <w:left w:w="80" w:type="dxa"/>
          <w:right w:w="80" w:type="dxa"/>
          <w:bottom w:w="80" w:type="dxa"/>
        </w:tblCellMar>
        <w:tblBorders>
          <w:top w:val="single" w:sz="6" w:color="000000"/>
          <w:left w:val="single" w:sz="6" w:color="000000"/>
          <w:right w:val="single" w:sz="6" w:color="000000"/>
          <w:bottom w:val="single" w:sz="6" w:color="000000"/>
          <w:insideH w:val="single" w:sz="6" w:color="000000"/>
          <w:insideV w:val="single" w:sz="6" w:color="000000"/>
        </w:tblBorders>
      </w:tblPr>
      <w:tr>
        <w:trPr/>
        <w:tc>
          <w:tcPr>
            <w:tcW w:w="4000" w:type="dxa"/>
          </w:tcPr>
          <w:p>
            <w:pPr/>
            <w:r>
              <w:rPr/>
              <w:t xml:space="preserve">Наименование</w:t>
            </w:r>
          </w:p>
        </w:tc>
        <w:tc>
          <w:tcPr>
            <w:tcW w:w="4000" w:type="dxa"/>
          </w:tcPr>
          <w:p>
            <w:pPr/>
            <w:r>
              <w:rPr/>
              <w:t xml:space="preserve">Общая сумма(в рублях)</w:t>
            </w:r>
          </w:p>
        </w:tc>
        <w:tc>
          <w:tcPr>
            <w:tcW w:w="4000" w:type="dxa"/>
          </w:tcPr>
          <w:p>
            <w:pPr/>
            <w:r>
              <w:rPr/>
              <w:t xml:space="preserve">Софинансирование(за весь период, в рублях)</w:t>
            </w:r>
          </w:p>
        </w:tc>
        <w:tc>
          <w:tcPr>
            <w:tcW w:w="4000" w:type="dxa"/>
          </w:tcPr>
          <w:p>
            <w:pPr/>
            <w:r>
              <w:rPr/>
              <w:t xml:space="preserve">Запрашиваемая сумма</w:t>
            </w:r>
          </w:p>
        </w:tc>
        <w:tc>
          <w:tcPr>
            <w:tcW w:w="4000" w:type="dxa"/>
          </w:tcPr>
          <w:p>
            <w:pPr/>
            <w:r>
              <w:rPr/>
              <w:t xml:space="preserve">Комментарий</w:t>
            </w:r>
          </w:p>
        </w:tc>
      </w:tr>
      <w:tr>
        <w:trPr/>
        <w:tc>
          <w:tcPr>
            <w:tcW w:w="4000" w:type="dxa"/>
          </w:tcPr>
          <w:p>
            <w:pPr/>
            <w:r>
              <w:rPr/>
              <w:t xml:space="preserve">Страховые взносы с выплат штатным работникам</w:t>
            </w:r>
          </w:p>
        </w:tc>
        <w:tc>
          <w:tcPr>
            <w:tcW w:w="4000" w:type="dxa"/>
          </w:tcPr>
          <w:p>
            <w:pPr/>
            <w:r>
              <w:rPr/>
              <w:t xml:space="preserve">0,00</w:t>
            </w:r>
          </w:p>
        </w:tc>
        <w:tc>
          <w:tcPr>
            <w:tcW w:w="4000" w:type="dxa"/>
          </w:tcPr>
          <w:p>
            <w:pPr/>
            <w:r>
              <w:rPr/>
              <w:t xml:space="preserve">0,00</w:t>
            </w:r>
          </w:p>
        </w:tc>
        <w:tc>
          <w:tcPr>
            <w:tcW w:w="4000" w:type="dxa"/>
          </w:tcPr>
          <w:p>
            <w:pPr/>
            <w:r>
              <w:rPr/>
              <w:t xml:space="preserve">0,00</w:t>
            </w:r>
          </w:p>
        </w:tc>
        <w:tc>
          <w:tcPr>
            <w:tcW w:w="4000" w:type="dxa"/>
          </w:tcPr>
          <w:p>
            <w:pPr/>
            <w:r>
              <w:rPr/>
              <w:t xml:space="preserve"/>
            </w:r>
          </w:p>
        </w:tc>
      </w:tr>
      <w:tr>
        <w:trPr/>
        <w:tc>
          <w:tcPr>
            <w:tcW w:w="4000" w:type="dxa"/>
          </w:tcPr>
          <w:p>
            <w:pPr/>
            <w:r>
              <w:rPr/>
              <w:t xml:space="preserve">Страховые взносы с выплат физическим лицам по гражданско-правовым договорам</w:t>
            </w:r>
          </w:p>
        </w:tc>
        <w:tc>
          <w:tcPr>
            <w:tcW w:w="4000" w:type="dxa"/>
          </w:tcPr>
          <w:p>
            <w:pPr/>
            <w:r>
              <w:rPr/>
              <w:t xml:space="preserve">39 295,00</w:t>
            </w:r>
          </w:p>
        </w:tc>
        <w:tc>
          <w:tcPr>
            <w:tcW w:w="4000" w:type="dxa"/>
          </w:tcPr>
          <w:p>
            <w:pPr/>
            <w:r>
              <w:rPr/>
              <w:t xml:space="preserve">0,00</w:t>
            </w:r>
          </w:p>
        </w:tc>
        <w:tc>
          <w:tcPr>
            <w:tcW w:w="4000" w:type="dxa"/>
          </w:tcPr>
          <w:p>
            <w:pPr/>
            <w:r>
              <w:rPr/>
              <w:t xml:space="preserve">39 295,00</w:t>
            </w:r>
          </w:p>
        </w:tc>
        <w:tc>
          <w:tcPr>
            <w:tcW w:w="4000" w:type="dxa"/>
          </w:tcPr>
          <w:p>
            <w:pPr/>
            <w:r>
              <w:rPr/>
              <w:t xml:space="preserve"/>
            </w:r>
          </w:p>
        </w:tc>
      </w:tr>
      <w:tr>
        <w:trPr/>
        <w:tc>
          <w:tcPr>
            <w:tcW w:w="4000" w:type="dxa"/>
          </w:tcPr>
          <w:p>
            <w:pPr/>
            <w:r>
              <w:rPr/>
              <w:t xml:space="preserve">Итого по статье:</w:t>
            </w:r>
          </w:p>
        </w:tc>
        <w:tc>
          <w:tcPr>
            <w:tcW w:w="4000" w:type="dxa"/>
          </w:tcPr>
          <w:p>
            <w:pPr/>
            <w:r>
              <w:rPr/>
              <w:t xml:space="preserve">39 295,00</w:t>
            </w:r>
          </w:p>
        </w:tc>
        <w:tc>
          <w:tcPr>
            <w:tcW w:w="4000" w:type="dxa"/>
          </w:tcPr>
          <w:p>
            <w:pPr/>
            <w:r>
              <w:rPr/>
              <w:t xml:space="preserve">0,00</w:t>
            </w:r>
          </w:p>
        </w:tc>
        <w:tc>
          <w:tcPr>
            <w:tcW w:w="4000" w:type="dxa"/>
          </w:tcPr>
          <w:p>
            <w:pPr/>
            <w:r>
              <w:rPr/>
              <w:t xml:space="preserve">39 295,00</w:t>
            </w:r>
          </w:p>
        </w:tc>
        <w:tc>
          <w:tcPr>
            <w:tcW w:w="4000" w:type="dxa"/>
          </w:tcPr>
          <w:p>
            <w:pPr/>
            <w:r>
              <w:rPr/>
              <w:t xml:space="preserve"/>
            </w:r>
          </w:p>
        </w:tc>
      </w:tr>
      <w:tr>
        <w:trPr/>
        <w:tc>
          <w:tcPr>
            <w:tcW w:w="4000" w:type="dxa"/>
          </w:tcPr>
          <w:p>
            <w:pPr/>
            <w:r>
              <w:rPr/>
              <w:t xml:space="preserve">Итого по оплате труда:</w:t>
            </w:r>
          </w:p>
        </w:tc>
        <w:tc>
          <w:tcPr>
            <w:tcW w:w="4000" w:type="dxa"/>
          </w:tcPr>
          <w:p>
            <w:pPr/>
            <w:r>
              <w:rPr/>
              <w:t xml:space="preserve">194 295,00</w:t>
            </w:r>
          </w:p>
        </w:tc>
        <w:tc>
          <w:tcPr>
            <w:tcW w:w="4000" w:type="dxa"/>
          </w:tcPr>
          <w:p>
            <w:pPr/>
            <w:r>
              <w:rPr/>
              <w:t xml:space="preserve">60 000,00</w:t>
            </w:r>
          </w:p>
        </w:tc>
        <w:tc>
          <w:tcPr>
            <w:tcW w:w="4000" w:type="dxa"/>
          </w:tcPr>
          <w:p>
            <w:pPr/>
            <w:r>
              <w:rPr/>
              <w:t xml:space="preserve">134 295,00</w:t>
            </w:r>
          </w:p>
        </w:tc>
        <w:tc>
          <w:tcPr>
            <w:tcW w:w="4000" w:type="dxa"/>
          </w:tcPr>
          <w:p>
            <w:pPr/>
            <w:r>
              <w:rPr/>
              <w:t xml:space="preserve"/>
            </w:r>
          </w:p>
        </w:tc>
      </w:tr>
    </w:tbl>
    <w:p>
      <w:r>
        <w:br w:type="page"/>
      </w:r>
    </w:p>
    <w:p>
      <w:pPr>
        <w:spacing w:before="240" w:after="240"/>
      </w:pPr>
      <w:r>
        <w:rPr>
          <w:sz w:val="28"/>
          <w:szCs w:val="28"/>
          <w:b w:val="1"/>
          <w:bCs w:val="1"/>
        </w:rPr>
        <w:t xml:space="preserve">4. Командировочные расходы</w:t>
      </w:r>
    </w:p>
    <w:tbl>
      <w:tblGrid>
        <w:gridCol w:w="2000" w:type="dxa"/>
        <w:gridCol w:w="2000" w:type="dxa"/>
        <w:gridCol w:w="2000" w:type="dxa"/>
        <w:gridCol w:w="2000" w:type="dxa"/>
        <w:gridCol w:w="2000" w:type="dxa"/>
        <w:gridCol w:w="2000" w:type="dxa"/>
        <w:gridCol w:w="2000" w:type="dxa"/>
      </w:tblGrid>
      <w:tblPr>
        <w:jc w:val="start"/>
        <w:tblW w:w="0" w:type="auto"/>
        <w:tblLayout w:type="autofit"/>
        <w:bidiVisual w:val="0"/>
        <w:tblCellMar>
          <w:top w:w="80" w:type="dxa"/>
          <w:left w:w="80" w:type="dxa"/>
          <w:right w:w="80" w:type="dxa"/>
          <w:bottom w:w="80" w:type="dxa"/>
        </w:tblCellMar>
        <w:tblBorders>
          <w:top w:val="single" w:sz="6" w:color="000000"/>
          <w:left w:val="single" w:sz="6" w:color="000000"/>
          <w:right w:val="single" w:sz="6" w:color="000000"/>
          <w:bottom w:val="single" w:sz="6" w:color="000000"/>
          <w:insideH w:val="single" w:sz="6" w:color="000000"/>
          <w:insideV w:val="single" w:sz="6" w:color="000000"/>
        </w:tblBorders>
      </w:tblPr>
      <w:tr>
        <w:trPr/>
        <w:tc>
          <w:tcPr>
            <w:tcW w:w="2000" w:type="dxa"/>
          </w:tcPr>
          <w:p>
            <w:pPr/>
            <w:r>
              <w:rPr/>
              <w:t xml:space="preserve">Цель поездки и место назначения(если оно определено)</w:t>
            </w:r>
          </w:p>
        </w:tc>
        <w:tc>
          <w:tcPr>
            <w:tcW w:w="2000" w:type="dxa"/>
          </w:tcPr>
          <w:p>
            <w:pPr/>
            <w:r>
              <w:rPr/>
              <w:t xml:space="preserve">Расходы на одного работника(в рублях)</w:t>
            </w:r>
          </w:p>
        </w:tc>
        <w:tc>
          <w:tcPr>
            <w:tcW w:w="2000" w:type="dxa"/>
          </w:tcPr>
          <w:p>
            <w:pPr/>
            <w:r>
              <w:rPr/>
              <w:t xml:space="preserve">Количество работников</w:t>
            </w:r>
          </w:p>
        </w:tc>
        <w:tc>
          <w:tcPr>
            <w:tcW w:w="2000" w:type="dxa"/>
          </w:tcPr>
          <w:p>
            <w:pPr/>
            <w:r>
              <w:rPr/>
              <w:t xml:space="preserve">Общая стоимость</w:t>
            </w:r>
          </w:p>
        </w:tc>
        <w:tc>
          <w:tcPr>
            <w:tcW w:w="2000" w:type="dxa"/>
          </w:tcPr>
          <w:p>
            <w:pPr/>
            <w:r>
              <w:rPr/>
              <w:t xml:space="preserve">Софинансирование(за весь период, в рублях)</w:t>
            </w:r>
          </w:p>
        </w:tc>
        <w:tc>
          <w:tcPr>
            <w:tcW w:w="2000" w:type="dxa"/>
          </w:tcPr>
          <w:p>
            <w:pPr/>
            <w:r>
              <w:rPr/>
              <w:t xml:space="preserve">Запрашиваемая сумма</w:t>
            </w:r>
          </w:p>
        </w:tc>
        <w:tc>
          <w:tcPr>
            <w:tcW w:w="2000" w:type="dxa"/>
          </w:tcPr>
          <w:p>
            <w:pPr/>
            <w:r>
              <w:rPr/>
              <w:t xml:space="preserve">Комментарий</w:t>
            </w:r>
          </w:p>
        </w:tc>
      </w:tr>
      <w:tr>
        <w:trPr/>
        <w:tc>
          <w:tcPr>
            <w:tcW w:w="2000" w:type="dxa"/>
          </w:tcPr>
          <w:p>
            <w:pPr/>
            <w:r>
              <w:rPr/>
              <w:t xml:space="preserve">Участие в образовательных семинарах, стажировке по теме проекта</w:t>
            </w:r>
          </w:p>
        </w:tc>
        <w:tc>
          <w:tcPr>
            <w:tcW w:w="2000" w:type="dxa"/>
          </w:tcPr>
          <w:p>
            <w:pPr/>
            <w:r>
              <w:rPr/>
              <w:t xml:space="preserve">18 000,00</w:t>
            </w:r>
          </w:p>
        </w:tc>
        <w:tc>
          <w:tcPr>
            <w:tcW w:w="2000" w:type="dxa"/>
          </w:tcPr>
          <w:p>
            <w:pPr/>
            <w:r>
              <w:rPr/>
              <w:t xml:space="preserve">3</w:t>
            </w:r>
          </w:p>
        </w:tc>
        <w:tc>
          <w:tcPr>
            <w:tcW w:w="2000" w:type="dxa"/>
          </w:tcPr>
          <w:p>
            <w:pPr/>
            <w:r>
              <w:rPr/>
              <w:t xml:space="preserve">54 000,00</w:t>
            </w:r>
          </w:p>
        </w:tc>
        <w:tc>
          <w:tcPr>
            <w:tcW w:w="2000" w:type="dxa"/>
          </w:tcPr>
          <w:p>
            <w:pPr/>
            <w:r>
              <w:rPr/>
              <w:t xml:space="preserve">34 000,00</w:t>
            </w:r>
          </w:p>
        </w:tc>
        <w:tc>
          <w:tcPr>
            <w:tcW w:w="2000" w:type="dxa"/>
          </w:tcPr>
          <w:p>
            <w:pPr/>
            <w:r>
              <w:rPr/>
              <w:t xml:space="preserve">20 000,00</w:t>
            </w:r>
          </w:p>
        </w:tc>
        <w:tc>
          <w:tcPr>
            <w:tcW w:w="2000" w:type="dxa"/>
          </w:tcPr>
          <w:p>
            <w:pPr/>
            <w:r>
              <w:rPr/>
              <w:t xml:space="preserve">В рамках проекта планируется поездки по региону по результатам проведения образовательного семинара, а также выезд в Самару и Казань по обмену опытом, обсуждения работы по проекту, консультации, повышения квалификации с экспертами и куратором проекта</w:t>
            </w:r>
          </w:p>
        </w:tc>
      </w:tr>
      <w:tr>
        <w:trPr/>
        <w:tc>
          <w:tcPr>
            <w:tcW w:w="2000" w:type="dxa"/>
          </w:tcPr>
          <w:p>
            <w:pPr/>
            <w:r>
              <w:rPr/>
              <w:t xml:space="preserve">Оплата проезда, проживания и питания активным участникам в город Самара и Казань</w:t>
            </w:r>
          </w:p>
        </w:tc>
        <w:tc>
          <w:tcPr>
            <w:tcW w:w="2000" w:type="dxa"/>
          </w:tcPr>
          <w:p>
            <w:pPr/>
            <w:r>
              <w:rPr/>
              <w:t xml:space="preserve">18 000,00</w:t>
            </w:r>
          </w:p>
        </w:tc>
        <w:tc>
          <w:tcPr>
            <w:tcW w:w="2000" w:type="dxa"/>
          </w:tcPr>
          <w:p>
            <w:pPr/>
            <w:r>
              <w:rPr/>
              <w:t xml:space="preserve">10</w:t>
            </w:r>
          </w:p>
        </w:tc>
        <w:tc>
          <w:tcPr>
            <w:tcW w:w="2000" w:type="dxa"/>
          </w:tcPr>
          <w:p>
            <w:pPr/>
            <w:r>
              <w:rPr/>
              <w:t xml:space="preserve">180 000,00</w:t>
            </w:r>
          </w:p>
        </w:tc>
        <w:tc>
          <w:tcPr>
            <w:tcW w:w="2000" w:type="dxa"/>
          </w:tcPr>
          <w:p>
            <w:pPr/>
            <w:r>
              <w:rPr/>
              <w:t xml:space="preserve">80 000,00</w:t>
            </w:r>
          </w:p>
        </w:tc>
        <w:tc>
          <w:tcPr>
            <w:tcW w:w="2000" w:type="dxa"/>
          </w:tcPr>
          <w:p>
            <w:pPr/>
            <w:r>
              <w:rPr/>
              <w:t xml:space="preserve">100 000,00</w:t>
            </w:r>
          </w:p>
        </w:tc>
        <w:tc>
          <w:tcPr>
            <w:tcW w:w="2000" w:type="dxa"/>
          </w:tcPr>
          <w:p>
            <w:pPr/>
            <w:r>
              <w:rPr/>
              <w:t xml:space="preserve">По итогам реализации проекта в мае предполагается выезд активных участников (9 детей и 1 взрослого) в город Самара и  Казань для обмена опытом и корректировки работы школ примирения (образовательные семинары, по повышению квалификации</w:t>
            </w:r>
          </w:p>
        </w:tc>
      </w:tr>
      <w:tr>
        <w:trPr/>
        <w:tc>
          <w:tcPr>
            <w:tcW w:w="2000" w:type="dxa"/>
          </w:tcPr>
          <w:p>
            <w:pPr/>
            <w:r>
              <w:rPr/>
              <w:t xml:space="preserve">Оплата проезда, проживания и питания участников проекта (7 человек)</w:t>
            </w:r>
          </w:p>
        </w:tc>
        <w:tc>
          <w:tcPr>
            <w:tcW w:w="2000" w:type="dxa"/>
          </w:tcPr>
          <w:p>
            <w:pPr/>
            <w:r>
              <w:rPr/>
              <w:t xml:space="preserve">18 000,00</w:t>
            </w:r>
          </w:p>
        </w:tc>
        <w:tc>
          <w:tcPr>
            <w:tcW w:w="2000" w:type="dxa"/>
          </w:tcPr>
          <w:p>
            <w:pPr/>
            <w:r>
              <w:rPr/>
              <w:t xml:space="preserve">5</w:t>
            </w:r>
          </w:p>
        </w:tc>
        <w:tc>
          <w:tcPr>
            <w:tcW w:w="2000" w:type="dxa"/>
          </w:tcPr>
          <w:p>
            <w:pPr/>
            <w:r>
              <w:rPr/>
              <w:t xml:space="preserve">90 000,00</w:t>
            </w:r>
          </w:p>
        </w:tc>
        <w:tc>
          <w:tcPr>
            <w:tcW w:w="2000" w:type="dxa"/>
          </w:tcPr>
          <w:p>
            <w:pPr/>
            <w:r>
              <w:rPr/>
              <w:t xml:space="preserve">30 000,00</w:t>
            </w:r>
          </w:p>
        </w:tc>
        <w:tc>
          <w:tcPr>
            <w:tcW w:w="2000" w:type="dxa"/>
          </w:tcPr>
          <w:p>
            <w:pPr/>
            <w:r>
              <w:rPr/>
              <w:t xml:space="preserve">60 000,00</w:t>
            </w:r>
          </w:p>
        </w:tc>
        <w:tc>
          <w:tcPr>
            <w:tcW w:w="2000" w:type="dxa"/>
          </w:tcPr>
          <w:p>
            <w:pPr/>
            <w:r>
              <w:rPr/>
              <w:t xml:space="preserve"/>
            </w:r>
          </w:p>
        </w:tc>
      </w:tr>
      <w:tr>
        <w:trPr/>
        <w:tc>
          <w:tcPr>
            <w:tcW w:w="2000" w:type="dxa"/>
            <w:gridSpan w:val="3"/>
          </w:tcPr>
          <w:p>
            <w:pPr/>
            <w:r>
              <w:rPr/>
              <w:t xml:space="preserve">Итого по статье:</w:t>
            </w:r>
          </w:p>
        </w:tc>
        <w:tc>
          <w:tcPr>
            <w:tcW w:w="2000" w:type="dxa"/>
          </w:tcPr>
          <w:p>
            <w:pPr/>
            <w:r>
              <w:rPr/>
              <w:t xml:space="preserve">324 000,00</w:t>
            </w:r>
          </w:p>
        </w:tc>
        <w:tc>
          <w:tcPr>
            <w:tcW w:w="2000" w:type="dxa"/>
          </w:tcPr>
          <w:p>
            <w:pPr/>
            <w:r>
              <w:rPr/>
              <w:t xml:space="preserve">144 000,00</w:t>
            </w:r>
          </w:p>
        </w:tc>
        <w:tc>
          <w:tcPr>
            <w:tcW w:w="2000" w:type="dxa"/>
          </w:tcPr>
          <w:p>
            <w:pPr/>
            <w:r>
              <w:rPr/>
              <w:t xml:space="preserve">180 000,00</w:t>
            </w:r>
          </w:p>
        </w:tc>
        <w:tc>
          <w:tcPr>
            <w:tcW w:w="2000" w:type="dxa"/>
          </w:tcPr>
          <w:p>
            <w:pPr/>
            <w:r>
              <w:rPr/>
              <w:t xml:space="preserve"/>
            </w:r>
          </w:p>
        </w:tc>
      </w:tr>
    </w:tbl>
    <w:p>
      <w:r>
        <w:br w:type="page"/>
      </w:r>
    </w:p>
    <w:p>
      <w:pPr>
        <w:spacing w:before="240" w:after="240"/>
      </w:pPr>
      <w:r>
        <w:rPr>
          <w:sz w:val="28"/>
          <w:szCs w:val="28"/>
          <w:b w:val="1"/>
          <w:bCs w:val="1"/>
        </w:rPr>
        <w:t xml:space="preserve">5. Офисные расходы (коммунальные услуги, услуги связи, почтовые услуги, приобретение офисной организационной техники и программного обеспечения, канцтовары и расходные материалы</w:t>
      </w:r>
    </w:p>
    <w:tbl>
      <w:tblGrid>
        <w:gridCol w:w="2000" w:type="dxa"/>
        <w:gridCol w:w="2000" w:type="dxa"/>
        <w:gridCol w:w="2000" w:type="dxa"/>
        <w:gridCol w:w="2000" w:type="dxa"/>
        <w:gridCol w:w="2000" w:type="dxa"/>
        <w:gridCol w:w="2000" w:type="dxa"/>
        <w:gridCol w:w="2000" w:type="dxa"/>
      </w:tblGrid>
      <w:tblPr>
        <w:jc w:val="start"/>
        <w:tblW w:w="0" w:type="auto"/>
        <w:tblLayout w:type="autofit"/>
        <w:bidiVisual w:val="0"/>
        <w:tblCellMar>
          <w:top w:w="80" w:type="dxa"/>
          <w:left w:w="80" w:type="dxa"/>
          <w:right w:w="80" w:type="dxa"/>
          <w:bottom w:w="80" w:type="dxa"/>
        </w:tblCellMar>
        <w:tblBorders>
          <w:top w:val="single" w:sz="6" w:color="000000"/>
          <w:left w:val="single" w:sz="6" w:color="000000"/>
          <w:right w:val="single" w:sz="6" w:color="000000"/>
          <w:bottom w:val="single" w:sz="6" w:color="000000"/>
          <w:insideH w:val="single" w:sz="6" w:color="000000"/>
          <w:insideV w:val="single" w:sz="6" w:color="000000"/>
        </w:tblBorders>
      </w:tblPr>
      <w:tr>
        <w:trPr/>
        <w:tc>
          <w:tcPr>
            <w:tcW w:w="2000" w:type="dxa"/>
          </w:tcPr>
          <w:p>
            <w:pPr/>
            <w:r>
              <w:rPr/>
              <w:t xml:space="preserve">Наименование расходов</w:t>
            </w:r>
          </w:p>
        </w:tc>
        <w:tc>
          <w:tcPr>
            <w:tcW w:w="2000" w:type="dxa"/>
          </w:tcPr>
          <w:p>
            <w:pPr/>
            <w:r>
              <w:rPr/>
              <w:t xml:space="preserve">Стоимость единицы(в рублях)</w:t>
            </w:r>
          </w:p>
        </w:tc>
        <w:tc>
          <w:tcPr>
            <w:tcW w:w="2000" w:type="dxa"/>
          </w:tcPr>
          <w:p>
            <w:pPr/>
            <w:r>
              <w:rPr/>
              <w:t xml:space="preserve">Кол - во единиц</w:t>
            </w:r>
          </w:p>
        </w:tc>
        <w:tc>
          <w:tcPr>
            <w:tcW w:w="2000" w:type="dxa"/>
          </w:tcPr>
          <w:p>
            <w:pPr/>
            <w:r>
              <w:rPr/>
              <w:t xml:space="preserve">Общая стоимость</w:t>
            </w:r>
          </w:p>
        </w:tc>
        <w:tc>
          <w:tcPr>
            <w:tcW w:w="2000" w:type="dxa"/>
          </w:tcPr>
          <w:p>
            <w:pPr/>
            <w:r>
              <w:rPr/>
              <w:t xml:space="preserve">Софинансирование(за весь период, в рублях)</w:t>
            </w:r>
          </w:p>
        </w:tc>
        <w:tc>
          <w:tcPr>
            <w:tcW w:w="2000" w:type="dxa"/>
          </w:tcPr>
          <w:p>
            <w:pPr/>
            <w:r>
              <w:rPr/>
              <w:t xml:space="preserve">Запрашиваемая сумма</w:t>
            </w:r>
          </w:p>
        </w:tc>
        <w:tc>
          <w:tcPr>
            <w:tcW w:w="2000" w:type="dxa"/>
          </w:tcPr>
          <w:p>
            <w:pPr/>
            <w:r>
              <w:rPr/>
              <w:t xml:space="preserve">Комментарий</w:t>
            </w:r>
          </w:p>
        </w:tc>
      </w:tr>
      <w:tr>
        <w:trPr/>
        <w:tc>
          <w:tcPr>
            <w:tcW w:w="2000" w:type="dxa"/>
          </w:tcPr>
          <w:p>
            <w:pPr/>
            <w:r>
              <w:rPr/>
              <w:t xml:space="preserve">Магнитно-маркерная доска для реализации проекта</w:t>
            </w:r>
          </w:p>
        </w:tc>
        <w:tc>
          <w:tcPr>
            <w:tcW w:w="2000" w:type="dxa"/>
          </w:tcPr>
          <w:p>
            <w:pPr/>
            <w:r>
              <w:rPr/>
              <w:t xml:space="preserve">12 000,00</w:t>
            </w:r>
          </w:p>
        </w:tc>
        <w:tc>
          <w:tcPr>
            <w:tcW w:w="2000" w:type="dxa"/>
          </w:tcPr>
          <w:p>
            <w:pPr/>
            <w:r>
              <w:rPr/>
              <w:t xml:space="preserve">1</w:t>
            </w:r>
          </w:p>
        </w:tc>
        <w:tc>
          <w:tcPr>
            <w:tcW w:w="2000" w:type="dxa"/>
          </w:tcPr>
          <w:p>
            <w:pPr/>
            <w:r>
              <w:rPr/>
              <w:t xml:space="preserve">12 000,00</w:t>
            </w:r>
          </w:p>
        </w:tc>
        <w:tc>
          <w:tcPr>
            <w:tcW w:w="2000" w:type="dxa"/>
          </w:tcPr>
          <w:p>
            <w:pPr/>
            <w:r>
              <w:rPr/>
              <w:t xml:space="preserve">0,00</w:t>
            </w:r>
          </w:p>
        </w:tc>
        <w:tc>
          <w:tcPr>
            <w:tcW w:w="2000" w:type="dxa"/>
          </w:tcPr>
          <w:p>
            <w:pPr/>
            <w:r>
              <w:rPr/>
              <w:t xml:space="preserve">12 000,00</w:t>
            </w:r>
          </w:p>
        </w:tc>
        <w:tc>
          <w:tcPr>
            <w:tcW w:w="2000" w:type="dxa"/>
          </w:tcPr>
          <w:p>
            <w:pPr/>
            <w:r>
              <w:rPr/>
              <w:t xml:space="preserve">Для организации и проведения образовательных и родительских собраний в рамках проекта.
После семинара доска будет передано одной из созданных детских служб примирения для работы</w:t>
            </w:r>
          </w:p>
        </w:tc>
      </w:tr>
      <w:tr>
        <w:trPr/>
        <w:tc>
          <w:tcPr>
            <w:tcW w:w="2000" w:type="dxa"/>
            <w:gridSpan w:val="3"/>
          </w:tcPr>
          <w:p>
            <w:pPr/>
            <w:r>
              <w:rPr/>
              <w:t xml:space="preserve">Итого по статье:</w:t>
            </w:r>
          </w:p>
        </w:tc>
        <w:tc>
          <w:tcPr>
            <w:tcW w:w="2000" w:type="dxa"/>
          </w:tcPr>
          <w:p>
            <w:pPr/>
            <w:r>
              <w:rPr/>
              <w:t xml:space="preserve">12 000,00</w:t>
            </w:r>
          </w:p>
        </w:tc>
        <w:tc>
          <w:tcPr>
            <w:tcW w:w="2000" w:type="dxa"/>
          </w:tcPr>
          <w:p>
            <w:pPr/>
            <w:r>
              <w:rPr/>
              <w:t xml:space="preserve">0,00</w:t>
            </w:r>
          </w:p>
        </w:tc>
        <w:tc>
          <w:tcPr>
            <w:tcW w:w="2000" w:type="dxa"/>
          </w:tcPr>
          <w:p>
            <w:pPr/>
            <w:r>
              <w:rPr/>
              <w:t xml:space="preserve">12 000,00</w:t>
            </w:r>
          </w:p>
        </w:tc>
        <w:tc>
          <w:tcPr>
            <w:tcW w:w="2000" w:type="dxa"/>
          </w:tcPr>
          <w:p>
            <w:pPr/>
            <w:r>
              <w:rPr/>
              <w:t xml:space="preserve"/>
            </w:r>
          </w:p>
        </w:tc>
      </w:tr>
    </w:tbl>
    <w:p>
      <w:r>
        <w:br w:type="page"/>
      </w:r>
    </w:p>
    <w:p>
      <w:pPr>
        <w:spacing w:before="240" w:after="240"/>
      </w:pPr>
      <w:r>
        <w:rPr>
          <w:sz w:val="28"/>
          <w:szCs w:val="28"/>
          <w:b w:val="1"/>
          <w:bCs w:val="1"/>
        </w:rPr>
        <w:t xml:space="preserve">6. Приобретение техники, оборудования, инвентаря, мебели, стройматериалов, товаров и сопутствующие расходы</w:t>
      </w:r>
    </w:p>
    <w:tbl>
      <w:tblGrid>
        <w:gridCol w:w="2000" w:type="dxa"/>
        <w:gridCol w:w="2000" w:type="dxa"/>
        <w:gridCol w:w="2000" w:type="dxa"/>
        <w:gridCol w:w="2000" w:type="dxa"/>
        <w:gridCol w:w="2000" w:type="dxa"/>
        <w:gridCol w:w="2000" w:type="dxa"/>
        <w:gridCol w:w="2000" w:type="dxa"/>
      </w:tblGrid>
      <w:tblPr>
        <w:jc w:val="start"/>
        <w:tblW w:w="0" w:type="auto"/>
        <w:tblLayout w:type="autofit"/>
        <w:bidiVisual w:val="0"/>
        <w:tblCellMar>
          <w:top w:w="80" w:type="dxa"/>
          <w:left w:w="80" w:type="dxa"/>
          <w:right w:w="80" w:type="dxa"/>
          <w:bottom w:w="80" w:type="dxa"/>
        </w:tblCellMar>
        <w:tblBorders>
          <w:top w:val="single" w:sz="6" w:color="000000"/>
          <w:left w:val="single" w:sz="6" w:color="000000"/>
          <w:right w:val="single" w:sz="6" w:color="000000"/>
          <w:bottom w:val="single" w:sz="6" w:color="000000"/>
          <w:insideH w:val="single" w:sz="6" w:color="000000"/>
          <w:insideV w:val="single" w:sz="6" w:color="000000"/>
        </w:tblBorders>
      </w:tblPr>
      <w:tr>
        <w:trPr/>
        <w:tc>
          <w:tcPr>
            <w:tcW w:w="2000" w:type="dxa"/>
          </w:tcPr>
          <w:p>
            <w:pPr/>
            <w:r>
              <w:rPr/>
              <w:t xml:space="preserve">Наименование расходов</w:t>
            </w:r>
          </w:p>
        </w:tc>
        <w:tc>
          <w:tcPr>
            <w:tcW w:w="2000" w:type="dxa"/>
          </w:tcPr>
          <w:p>
            <w:pPr/>
            <w:r>
              <w:rPr/>
              <w:t xml:space="preserve">Стоимость единицы(в рублях)</w:t>
            </w:r>
          </w:p>
        </w:tc>
        <w:tc>
          <w:tcPr>
            <w:tcW w:w="2000" w:type="dxa"/>
          </w:tcPr>
          <w:p>
            <w:pPr/>
            <w:r>
              <w:rPr/>
              <w:t xml:space="preserve">Кол - во единиц</w:t>
            </w:r>
          </w:p>
        </w:tc>
        <w:tc>
          <w:tcPr>
            <w:tcW w:w="2000" w:type="dxa"/>
          </w:tcPr>
          <w:p>
            <w:pPr/>
            <w:r>
              <w:rPr/>
              <w:t xml:space="preserve">Общая стоимость</w:t>
            </w:r>
          </w:p>
        </w:tc>
        <w:tc>
          <w:tcPr>
            <w:tcW w:w="2000" w:type="dxa"/>
          </w:tcPr>
          <w:p>
            <w:pPr/>
            <w:r>
              <w:rPr/>
              <w:t xml:space="preserve">Софинансирование(за весь период, в рублях)</w:t>
            </w:r>
          </w:p>
        </w:tc>
        <w:tc>
          <w:tcPr>
            <w:tcW w:w="2000" w:type="dxa"/>
          </w:tcPr>
          <w:p>
            <w:pPr/>
            <w:r>
              <w:rPr/>
              <w:t xml:space="preserve">Запрашиваемая сумма</w:t>
            </w:r>
          </w:p>
        </w:tc>
        <w:tc>
          <w:tcPr>
            <w:tcW w:w="2000" w:type="dxa"/>
          </w:tcPr>
          <w:p>
            <w:pPr/>
            <w:r>
              <w:rPr/>
              <w:t xml:space="preserve">Комментарий</w:t>
            </w:r>
          </w:p>
        </w:tc>
      </w:tr>
      <w:tr>
        <w:trPr/>
        <w:tc>
          <w:tcPr>
            <w:tcW w:w="2000" w:type="dxa"/>
            <w:gridSpan w:val="3"/>
          </w:tcPr>
          <w:p>
            <w:pPr/>
            <w:r>
              <w:rPr/>
              <w:t xml:space="preserve">Итого по статье:</w:t>
            </w:r>
          </w:p>
        </w:tc>
        <w:tc>
          <w:tcPr>
            <w:tcW w:w="2000" w:type="dxa"/>
          </w:tcPr>
          <w:p>
            <w:pPr/>
            <w:r>
              <w:rPr/>
              <w:t xml:space="preserve">0,00</w:t>
            </w:r>
          </w:p>
        </w:tc>
        <w:tc>
          <w:tcPr>
            <w:tcW w:w="2000" w:type="dxa"/>
          </w:tcPr>
          <w:p>
            <w:pPr/>
            <w:r>
              <w:rPr/>
              <w:t xml:space="preserve">0,00</w:t>
            </w:r>
          </w:p>
        </w:tc>
        <w:tc>
          <w:tcPr>
            <w:tcW w:w="2000" w:type="dxa"/>
          </w:tcPr>
          <w:p>
            <w:pPr/>
            <w:r>
              <w:rPr/>
              <w:t xml:space="preserve">0,00</w:t>
            </w:r>
          </w:p>
        </w:tc>
        <w:tc>
          <w:tcPr>
            <w:tcW w:w="2000" w:type="dxa"/>
          </w:tcPr>
          <w:p>
            <w:pPr/>
            <w:r>
              <w:rPr/>
              <w:t xml:space="preserve"/>
            </w:r>
          </w:p>
        </w:tc>
      </w:tr>
    </w:tbl>
    <w:p>
      <w:r>
        <w:br w:type="page"/>
      </w:r>
    </w:p>
    <w:p>
      <w:pPr>
        <w:spacing w:before="240" w:after="240"/>
      </w:pPr>
      <w:r>
        <w:rPr>
          <w:sz w:val="28"/>
          <w:szCs w:val="28"/>
          <w:b w:val="1"/>
          <w:bCs w:val="1"/>
        </w:rPr>
        <w:t xml:space="preserve">7. Разработка и поддержка сайтов, информационных систем и иные аналогичные расходы</w:t>
      </w:r>
    </w:p>
    <w:tbl>
      <w:tblGrid>
        <w:gridCol w:w="2000" w:type="dxa"/>
        <w:gridCol w:w="2000" w:type="dxa"/>
        <w:gridCol w:w="2000" w:type="dxa"/>
        <w:gridCol w:w="2000" w:type="dxa"/>
        <w:gridCol w:w="2000" w:type="dxa"/>
        <w:gridCol w:w="2000" w:type="dxa"/>
        <w:gridCol w:w="2000" w:type="dxa"/>
      </w:tblGrid>
      <w:tblPr>
        <w:jc w:val="start"/>
        <w:tblW w:w="0" w:type="auto"/>
        <w:tblLayout w:type="autofit"/>
        <w:bidiVisual w:val="0"/>
        <w:tblCellMar>
          <w:top w:w="80" w:type="dxa"/>
          <w:left w:w="80" w:type="dxa"/>
          <w:right w:w="80" w:type="dxa"/>
          <w:bottom w:w="80" w:type="dxa"/>
        </w:tblCellMar>
        <w:tblBorders>
          <w:top w:val="single" w:sz="6" w:color="000000"/>
          <w:left w:val="single" w:sz="6" w:color="000000"/>
          <w:right w:val="single" w:sz="6" w:color="000000"/>
          <w:bottom w:val="single" w:sz="6" w:color="000000"/>
          <w:insideH w:val="single" w:sz="6" w:color="000000"/>
          <w:insideV w:val="single" w:sz="6" w:color="000000"/>
        </w:tblBorders>
      </w:tblPr>
      <w:tr>
        <w:trPr/>
        <w:tc>
          <w:tcPr>
            <w:tcW w:w="2000" w:type="dxa"/>
          </w:tcPr>
          <w:p>
            <w:pPr/>
            <w:r>
              <w:rPr/>
              <w:t xml:space="preserve">Наименование расходов</w:t>
            </w:r>
          </w:p>
        </w:tc>
        <w:tc>
          <w:tcPr>
            <w:tcW w:w="2000" w:type="dxa"/>
          </w:tcPr>
          <w:p>
            <w:pPr/>
            <w:r>
              <w:rPr/>
              <w:t xml:space="preserve">Стоимость единицы(в рублях)</w:t>
            </w:r>
          </w:p>
        </w:tc>
        <w:tc>
          <w:tcPr>
            <w:tcW w:w="2000" w:type="dxa"/>
          </w:tcPr>
          <w:p>
            <w:pPr/>
            <w:r>
              <w:rPr/>
              <w:t xml:space="preserve">Кол - во единиц</w:t>
            </w:r>
          </w:p>
        </w:tc>
        <w:tc>
          <w:tcPr>
            <w:tcW w:w="2000" w:type="dxa"/>
          </w:tcPr>
          <w:p>
            <w:pPr/>
            <w:r>
              <w:rPr/>
              <w:t xml:space="preserve">Общая стоимость</w:t>
            </w:r>
          </w:p>
        </w:tc>
        <w:tc>
          <w:tcPr>
            <w:tcW w:w="2000" w:type="dxa"/>
          </w:tcPr>
          <w:p>
            <w:pPr/>
            <w:r>
              <w:rPr/>
              <w:t xml:space="preserve">Софинансирование(за весь период, в рублях)</w:t>
            </w:r>
          </w:p>
        </w:tc>
        <w:tc>
          <w:tcPr>
            <w:tcW w:w="2000" w:type="dxa"/>
          </w:tcPr>
          <w:p>
            <w:pPr/>
            <w:r>
              <w:rPr/>
              <w:t xml:space="preserve">Запрашиваемая сумма</w:t>
            </w:r>
          </w:p>
        </w:tc>
        <w:tc>
          <w:tcPr>
            <w:tcW w:w="2000" w:type="dxa"/>
          </w:tcPr>
          <w:p>
            <w:pPr/>
            <w:r>
              <w:rPr/>
              <w:t xml:space="preserve">Комментарий</w:t>
            </w:r>
          </w:p>
        </w:tc>
      </w:tr>
      <w:tr>
        <w:trPr/>
        <w:tc>
          <w:tcPr>
            <w:tcW w:w="2000" w:type="dxa"/>
            <w:gridSpan w:val="3"/>
          </w:tcPr>
          <w:p>
            <w:pPr/>
            <w:r>
              <w:rPr/>
              <w:t xml:space="preserve">Итого по статье:</w:t>
            </w:r>
          </w:p>
        </w:tc>
        <w:tc>
          <w:tcPr>
            <w:tcW w:w="2000" w:type="dxa"/>
          </w:tcPr>
          <w:p>
            <w:pPr/>
            <w:r>
              <w:rPr/>
              <w:t xml:space="preserve">0,00</w:t>
            </w:r>
          </w:p>
        </w:tc>
        <w:tc>
          <w:tcPr>
            <w:tcW w:w="2000" w:type="dxa"/>
          </w:tcPr>
          <w:p>
            <w:pPr/>
            <w:r>
              <w:rPr/>
              <w:t xml:space="preserve">0,00</w:t>
            </w:r>
          </w:p>
        </w:tc>
        <w:tc>
          <w:tcPr>
            <w:tcW w:w="2000" w:type="dxa"/>
          </w:tcPr>
          <w:p>
            <w:pPr/>
            <w:r>
              <w:rPr/>
              <w:t xml:space="preserve">0,00</w:t>
            </w:r>
          </w:p>
        </w:tc>
        <w:tc>
          <w:tcPr>
            <w:tcW w:w="2000" w:type="dxa"/>
          </w:tcPr>
          <w:p>
            <w:pPr/>
            <w:r>
              <w:rPr/>
              <w:t xml:space="preserve"/>
            </w:r>
          </w:p>
        </w:tc>
      </w:tr>
    </w:tbl>
    <w:p>
      <w:r>
        <w:br w:type="page"/>
      </w:r>
    </w:p>
    <w:p>
      <w:pPr>
        <w:spacing w:before="240" w:after="240"/>
      </w:pPr>
      <w:r>
        <w:rPr>
          <w:sz w:val="28"/>
          <w:szCs w:val="28"/>
          <w:b w:val="1"/>
          <w:bCs w:val="1"/>
        </w:rPr>
        <w:t xml:space="preserve">8. Оплата юридических, информационных, консультационных услуг и иные аналогичные расходы</w:t>
      </w:r>
    </w:p>
    <w:tbl>
      <w:tblGrid>
        <w:gridCol w:w="2000" w:type="dxa"/>
        <w:gridCol w:w="2000" w:type="dxa"/>
        <w:gridCol w:w="2000" w:type="dxa"/>
        <w:gridCol w:w="2000" w:type="dxa"/>
        <w:gridCol w:w="2000" w:type="dxa"/>
        <w:gridCol w:w="2000" w:type="dxa"/>
        <w:gridCol w:w="2000" w:type="dxa"/>
      </w:tblGrid>
      <w:tblPr>
        <w:jc w:val="start"/>
        <w:tblW w:w="0" w:type="auto"/>
        <w:tblLayout w:type="autofit"/>
        <w:bidiVisual w:val="0"/>
        <w:tblCellMar>
          <w:top w:w="80" w:type="dxa"/>
          <w:left w:w="80" w:type="dxa"/>
          <w:right w:w="80" w:type="dxa"/>
          <w:bottom w:w="80" w:type="dxa"/>
        </w:tblCellMar>
        <w:tblBorders>
          <w:top w:val="single" w:sz="6" w:color="000000"/>
          <w:left w:val="single" w:sz="6" w:color="000000"/>
          <w:right w:val="single" w:sz="6" w:color="000000"/>
          <w:bottom w:val="single" w:sz="6" w:color="000000"/>
          <w:insideH w:val="single" w:sz="6" w:color="000000"/>
          <w:insideV w:val="single" w:sz="6" w:color="000000"/>
        </w:tblBorders>
      </w:tblPr>
      <w:tr>
        <w:trPr/>
        <w:tc>
          <w:tcPr>
            <w:tcW w:w="2000" w:type="dxa"/>
          </w:tcPr>
          <w:p>
            <w:pPr/>
            <w:r>
              <w:rPr/>
              <w:t xml:space="preserve">Наименование расходов</w:t>
            </w:r>
          </w:p>
        </w:tc>
        <w:tc>
          <w:tcPr>
            <w:tcW w:w="2000" w:type="dxa"/>
          </w:tcPr>
          <w:p>
            <w:pPr/>
            <w:r>
              <w:rPr/>
              <w:t xml:space="preserve">Стоимость единицы(в рублях)</w:t>
            </w:r>
          </w:p>
        </w:tc>
        <w:tc>
          <w:tcPr>
            <w:tcW w:w="2000" w:type="dxa"/>
          </w:tcPr>
          <w:p>
            <w:pPr/>
            <w:r>
              <w:rPr/>
              <w:t xml:space="preserve">Кол - во единиц</w:t>
            </w:r>
          </w:p>
        </w:tc>
        <w:tc>
          <w:tcPr>
            <w:tcW w:w="2000" w:type="dxa"/>
          </w:tcPr>
          <w:p>
            <w:pPr/>
            <w:r>
              <w:rPr/>
              <w:t xml:space="preserve">Общая стоимость</w:t>
            </w:r>
          </w:p>
        </w:tc>
        <w:tc>
          <w:tcPr>
            <w:tcW w:w="2000" w:type="dxa"/>
          </w:tcPr>
          <w:p>
            <w:pPr/>
            <w:r>
              <w:rPr/>
              <w:t xml:space="preserve">Софинансирование(за весь период, в рублях)</w:t>
            </w:r>
          </w:p>
        </w:tc>
        <w:tc>
          <w:tcPr>
            <w:tcW w:w="2000" w:type="dxa"/>
          </w:tcPr>
          <w:p>
            <w:pPr/>
            <w:r>
              <w:rPr/>
              <w:t xml:space="preserve">Запрашиваемая сумма</w:t>
            </w:r>
          </w:p>
        </w:tc>
        <w:tc>
          <w:tcPr>
            <w:tcW w:w="2000" w:type="dxa"/>
          </w:tcPr>
          <w:p>
            <w:pPr/>
            <w:r>
              <w:rPr/>
              <w:t xml:space="preserve">Комментарий</w:t>
            </w:r>
          </w:p>
        </w:tc>
      </w:tr>
      <w:tr>
        <w:trPr/>
        <w:tc>
          <w:tcPr>
            <w:tcW w:w="2000" w:type="dxa"/>
            <w:gridSpan w:val="3"/>
          </w:tcPr>
          <w:p>
            <w:pPr/>
            <w:r>
              <w:rPr/>
              <w:t xml:space="preserve">Итого по статье:</w:t>
            </w:r>
          </w:p>
        </w:tc>
        <w:tc>
          <w:tcPr>
            <w:tcW w:w="2000" w:type="dxa"/>
          </w:tcPr>
          <w:p>
            <w:pPr/>
            <w:r>
              <w:rPr/>
              <w:t xml:space="preserve">0,00</w:t>
            </w:r>
          </w:p>
        </w:tc>
        <w:tc>
          <w:tcPr>
            <w:tcW w:w="2000" w:type="dxa"/>
          </w:tcPr>
          <w:p>
            <w:pPr/>
            <w:r>
              <w:rPr/>
              <w:t xml:space="preserve">0,00</w:t>
            </w:r>
          </w:p>
        </w:tc>
        <w:tc>
          <w:tcPr>
            <w:tcW w:w="2000" w:type="dxa"/>
          </w:tcPr>
          <w:p>
            <w:pPr/>
            <w:r>
              <w:rPr/>
              <w:t xml:space="preserve">0,00</w:t>
            </w:r>
          </w:p>
        </w:tc>
        <w:tc>
          <w:tcPr>
            <w:tcW w:w="2000" w:type="dxa"/>
          </w:tcPr>
          <w:p>
            <w:pPr/>
            <w:r>
              <w:rPr/>
              <w:t xml:space="preserve"/>
            </w:r>
          </w:p>
        </w:tc>
      </w:tr>
    </w:tbl>
    <w:p>
      <w:r>
        <w:br w:type="page"/>
      </w:r>
    </w:p>
    <w:p>
      <w:pPr>
        <w:spacing w:before="240" w:after="240"/>
      </w:pPr>
      <w:r>
        <w:rPr>
          <w:sz w:val="28"/>
          <w:szCs w:val="28"/>
          <w:b w:val="1"/>
          <w:bCs w:val="1"/>
        </w:rPr>
        <w:t xml:space="preserve">9. Расходы на проведение мероприятий (приобретение раздаточного материала для проведения публичных мероприятий, канцтоваров, призов, подарков, сувениров для участников мероприятий, наград за призовые места, аренда специализированного оборудования, техники, прочие прямые расходы)</w:t>
      </w:r>
    </w:p>
    <w:tbl>
      <w:tblGrid>
        <w:gridCol w:w="2000" w:type="dxa"/>
        <w:gridCol w:w="2000" w:type="dxa"/>
        <w:gridCol w:w="2000" w:type="dxa"/>
        <w:gridCol w:w="2000" w:type="dxa"/>
        <w:gridCol w:w="2000" w:type="dxa"/>
        <w:gridCol w:w="2000" w:type="dxa"/>
        <w:gridCol w:w="2000" w:type="dxa"/>
      </w:tblGrid>
      <w:tblPr>
        <w:jc w:val="start"/>
        <w:tblW w:w="0" w:type="auto"/>
        <w:tblLayout w:type="autofit"/>
        <w:bidiVisual w:val="0"/>
        <w:tblCellMar>
          <w:top w:w="80" w:type="dxa"/>
          <w:left w:w="80" w:type="dxa"/>
          <w:right w:w="80" w:type="dxa"/>
          <w:bottom w:w="80" w:type="dxa"/>
        </w:tblCellMar>
        <w:tblBorders>
          <w:top w:val="single" w:sz="6" w:color="000000"/>
          <w:left w:val="single" w:sz="6" w:color="000000"/>
          <w:right w:val="single" w:sz="6" w:color="000000"/>
          <w:bottom w:val="single" w:sz="6" w:color="000000"/>
          <w:insideH w:val="single" w:sz="6" w:color="000000"/>
          <w:insideV w:val="single" w:sz="6" w:color="000000"/>
        </w:tblBorders>
      </w:tblPr>
      <w:tr>
        <w:trPr/>
        <w:tc>
          <w:tcPr>
            <w:tcW w:w="2000" w:type="dxa"/>
          </w:tcPr>
          <w:p>
            <w:pPr/>
            <w:r>
              <w:rPr/>
              <w:t xml:space="preserve">Наименование расходов</w:t>
            </w:r>
          </w:p>
        </w:tc>
        <w:tc>
          <w:tcPr>
            <w:tcW w:w="2000" w:type="dxa"/>
          </w:tcPr>
          <w:p>
            <w:pPr/>
            <w:r>
              <w:rPr/>
              <w:t xml:space="preserve">Стоимость единицы(в рублях)</w:t>
            </w:r>
          </w:p>
        </w:tc>
        <w:tc>
          <w:tcPr>
            <w:tcW w:w="2000" w:type="dxa"/>
          </w:tcPr>
          <w:p>
            <w:pPr/>
            <w:r>
              <w:rPr/>
              <w:t xml:space="preserve">Кол - во единиц</w:t>
            </w:r>
          </w:p>
        </w:tc>
        <w:tc>
          <w:tcPr>
            <w:tcW w:w="2000" w:type="dxa"/>
          </w:tcPr>
          <w:p>
            <w:pPr/>
            <w:r>
              <w:rPr/>
              <w:t xml:space="preserve">Общая стоимость</w:t>
            </w:r>
          </w:p>
        </w:tc>
        <w:tc>
          <w:tcPr>
            <w:tcW w:w="2000" w:type="dxa"/>
          </w:tcPr>
          <w:p>
            <w:pPr/>
            <w:r>
              <w:rPr/>
              <w:t xml:space="preserve">Софинансирование(за весь период, в рублях)</w:t>
            </w:r>
          </w:p>
        </w:tc>
        <w:tc>
          <w:tcPr>
            <w:tcW w:w="2000" w:type="dxa"/>
          </w:tcPr>
          <w:p>
            <w:pPr/>
            <w:r>
              <w:rPr/>
              <w:t xml:space="preserve">Запрашиваемая сумма</w:t>
            </w:r>
          </w:p>
        </w:tc>
        <w:tc>
          <w:tcPr>
            <w:tcW w:w="2000" w:type="dxa"/>
          </w:tcPr>
          <w:p>
            <w:pPr/>
            <w:r>
              <w:rPr/>
              <w:t xml:space="preserve">Комментарий</w:t>
            </w:r>
          </w:p>
        </w:tc>
      </w:tr>
      <w:tr>
        <w:trPr/>
        <w:tc>
          <w:tcPr>
            <w:tcW w:w="2000" w:type="dxa"/>
          </w:tcPr>
          <w:p>
            <w:pPr/>
            <w:r>
              <w:rPr/>
              <w:t xml:space="preserve">Оплата питание участников проекта</w:t>
            </w:r>
          </w:p>
        </w:tc>
        <w:tc>
          <w:tcPr>
            <w:tcW w:w="2000" w:type="dxa"/>
          </w:tcPr>
          <w:p>
            <w:pPr/>
            <w:r>
              <w:rPr/>
              <w:t xml:space="preserve">3 600,00</w:t>
            </w:r>
          </w:p>
        </w:tc>
        <w:tc>
          <w:tcPr>
            <w:tcW w:w="2000" w:type="dxa"/>
          </w:tcPr>
          <w:p>
            <w:pPr/>
            <w:r>
              <w:rPr/>
              <w:t xml:space="preserve">30</w:t>
            </w:r>
          </w:p>
        </w:tc>
        <w:tc>
          <w:tcPr>
            <w:tcW w:w="2000" w:type="dxa"/>
          </w:tcPr>
          <w:p>
            <w:pPr/>
            <w:r>
              <w:rPr/>
              <w:t xml:space="preserve">108 000,00</w:t>
            </w:r>
          </w:p>
        </w:tc>
        <w:tc>
          <w:tcPr>
            <w:tcW w:w="2000" w:type="dxa"/>
          </w:tcPr>
          <w:p>
            <w:pPr/>
            <w:r>
              <w:rPr/>
              <w:t xml:space="preserve">20 000,00</w:t>
            </w:r>
          </w:p>
        </w:tc>
        <w:tc>
          <w:tcPr>
            <w:tcW w:w="2000" w:type="dxa"/>
          </w:tcPr>
          <w:p>
            <w:pPr/>
            <w:r>
              <w:rPr/>
              <w:t xml:space="preserve">88 000,00</w:t>
            </w:r>
          </w:p>
        </w:tc>
        <w:tc>
          <w:tcPr>
            <w:tcW w:w="2000" w:type="dxa"/>
          </w:tcPr>
          <w:p>
            <w:pPr/>
            <w:r>
              <w:rPr/>
              <w:t xml:space="preserve">Оплата питание участников образовательного семинара 3 дня по 1 200 рублей</w:t>
            </w:r>
          </w:p>
        </w:tc>
      </w:tr>
      <w:tr>
        <w:trPr/>
        <w:tc>
          <w:tcPr>
            <w:tcW w:w="2000" w:type="dxa"/>
          </w:tcPr>
          <w:p>
            <w:pPr/>
            <w:r>
              <w:rPr/>
              <w:t xml:space="preserve">Типографские расходы</w:t>
            </w:r>
          </w:p>
        </w:tc>
        <w:tc>
          <w:tcPr>
            <w:tcW w:w="2000" w:type="dxa"/>
          </w:tcPr>
          <w:p>
            <w:pPr/>
            <w:r>
              <w:rPr/>
              <w:t xml:space="preserve">320 000,00</w:t>
            </w:r>
          </w:p>
        </w:tc>
        <w:tc>
          <w:tcPr>
            <w:tcW w:w="2000" w:type="dxa"/>
          </w:tcPr>
          <w:p>
            <w:pPr/>
            <w:r>
              <w:rPr/>
              <w:t xml:space="preserve">1</w:t>
            </w:r>
          </w:p>
        </w:tc>
        <w:tc>
          <w:tcPr>
            <w:tcW w:w="2000" w:type="dxa"/>
          </w:tcPr>
          <w:p>
            <w:pPr/>
            <w:r>
              <w:rPr/>
              <w:t xml:space="preserve">320 000,00</w:t>
            </w:r>
          </w:p>
        </w:tc>
        <w:tc>
          <w:tcPr>
            <w:tcW w:w="2000" w:type="dxa"/>
          </w:tcPr>
          <w:p>
            <w:pPr/>
            <w:r>
              <w:rPr/>
              <w:t xml:space="preserve">50 000,00</w:t>
            </w:r>
          </w:p>
        </w:tc>
        <w:tc>
          <w:tcPr>
            <w:tcW w:w="2000" w:type="dxa"/>
          </w:tcPr>
          <w:p>
            <w:pPr/>
            <w:r>
              <w:rPr/>
              <w:t xml:space="preserve">270 000,00</w:t>
            </w:r>
          </w:p>
        </w:tc>
        <w:tc>
          <w:tcPr>
            <w:tcW w:w="2000" w:type="dxa"/>
          </w:tcPr>
          <w:p>
            <w:pPr/>
            <w:r>
              <w:rPr/>
              <w:t xml:space="preserve">В рамках реализации проекта будет заключен договор с одной из типографии на изготовление продукции:
* пресс - вул проекта с конструкцией
* роллапы проекта (не менее 4) 
* футболки участникам образовательной программы и экспертам, организаторам (40 штук)
* ручка, блокнот, бейдж, сертификат для участников образовательной программы и для родительских собраний</w:t>
            </w:r>
          </w:p>
        </w:tc>
      </w:tr>
      <w:tr>
        <w:trPr/>
        <w:tc>
          <w:tcPr>
            <w:tcW w:w="2000" w:type="dxa"/>
          </w:tcPr>
          <w:p>
            <w:pPr/>
            <w:r>
              <w:rPr/>
              <w:t xml:space="preserve">Канцелярские расходы</w:t>
            </w:r>
          </w:p>
        </w:tc>
        <w:tc>
          <w:tcPr>
            <w:tcW w:w="2000" w:type="dxa"/>
          </w:tcPr>
          <w:p>
            <w:pPr/>
            <w:r>
              <w:rPr/>
              <w:t xml:space="preserve">10 000,00</w:t>
            </w:r>
          </w:p>
        </w:tc>
        <w:tc>
          <w:tcPr>
            <w:tcW w:w="2000" w:type="dxa"/>
          </w:tcPr>
          <w:p>
            <w:pPr/>
            <w:r>
              <w:rPr/>
              <w:t xml:space="preserve">1</w:t>
            </w:r>
          </w:p>
        </w:tc>
        <w:tc>
          <w:tcPr>
            <w:tcW w:w="2000" w:type="dxa"/>
          </w:tcPr>
          <w:p>
            <w:pPr/>
            <w:r>
              <w:rPr/>
              <w:t xml:space="preserve">10 000,00</w:t>
            </w:r>
          </w:p>
        </w:tc>
        <w:tc>
          <w:tcPr>
            <w:tcW w:w="2000" w:type="dxa"/>
          </w:tcPr>
          <w:p>
            <w:pPr/>
            <w:r>
              <w:rPr/>
              <w:t xml:space="preserve">4 295,00</w:t>
            </w:r>
          </w:p>
        </w:tc>
        <w:tc>
          <w:tcPr>
            <w:tcW w:w="2000" w:type="dxa"/>
          </w:tcPr>
          <w:p>
            <w:pPr/>
            <w:r>
              <w:rPr/>
              <w:t xml:space="preserve">5 705,00</w:t>
            </w:r>
          </w:p>
        </w:tc>
        <w:tc>
          <w:tcPr>
            <w:tcW w:w="2000" w:type="dxa"/>
          </w:tcPr>
          <w:p>
            <w:pPr/>
            <w:r>
              <w:rPr/>
              <w:t xml:space="preserve">Для организации образовательного семинара и родительских семинаров предполагается заключить договор на поставку канцелярских расходов:
* альбомы для магнитно - маркерной доски
* маркер
* офисная бумага (белая и цветная)
* файлы
* папки - конверты
* клей
* скотч</w:t>
            </w:r>
          </w:p>
        </w:tc>
      </w:tr>
      <w:tr>
        <w:trPr/>
        <w:tc>
          <w:tcPr>
            <w:tcW w:w="2000" w:type="dxa"/>
          </w:tcPr>
          <w:p>
            <w:pPr/>
            <w:r>
              <w:rPr/>
              <w:t xml:space="preserve">Оплата расходов по проживанию иногородних участников проекта</w:t>
            </w:r>
          </w:p>
        </w:tc>
        <w:tc>
          <w:tcPr>
            <w:tcW w:w="2000" w:type="dxa"/>
          </w:tcPr>
          <w:p>
            <w:pPr/>
            <w:r>
              <w:rPr/>
              <w:t xml:space="preserve">3 600,00</w:t>
            </w:r>
          </w:p>
        </w:tc>
        <w:tc>
          <w:tcPr>
            <w:tcW w:w="2000" w:type="dxa"/>
          </w:tcPr>
          <w:p>
            <w:pPr/>
            <w:r>
              <w:rPr/>
              <w:t xml:space="preserve">20</w:t>
            </w:r>
          </w:p>
        </w:tc>
        <w:tc>
          <w:tcPr>
            <w:tcW w:w="2000" w:type="dxa"/>
          </w:tcPr>
          <w:p>
            <w:pPr/>
            <w:r>
              <w:rPr/>
              <w:t xml:space="preserve">72 000,00</w:t>
            </w:r>
          </w:p>
        </w:tc>
        <w:tc>
          <w:tcPr>
            <w:tcW w:w="2000" w:type="dxa"/>
          </w:tcPr>
          <w:p>
            <w:pPr/>
            <w:r>
              <w:rPr/>
              <w:t xml:space="preserve">72 000,00</w:t>
            </w:r>
          </w:p>
        </w:tc>
        <w:tc>
          <w:tcPr>
            <w:tcW w:w="2000" w:type="dxa"/>
          </w:tcPr>
          <w:p>
            <w:pPr/>
            <w:r>
              <w:rPr/>
              <w:t xml:space="preserve">0,00</w:t>
            </w:r>
          </w:p>
        </w:tc>
        <w:tc>
          <w:tcPr>
            <w:tcW w:w="2000" w:type="dxa"/>
          </w:tcPr>
          <w:p>
            <w:pPr/>
            <w:r>
              <w:rPr/>
              <w:t xml:space="preserve">Оплата расходов по проживанию иногородних участников проекта  3 дня по 1 200 рублей</w:t>
            </w:r>
          </w:p>
        </w:tc>
      </w:tr>
      <w:tr>
        <w:trPr/>
        <w:tc>
          <w:tcPr>
            <w:tcW w:w="2000" w:type="dxa"/>
            <w:gridSpan w:val="3"/>
          </w:tcPr>
          <w:p>
            <w:pPr/>
            <w:r>
              <w:rPr/>
              <w:t xml:space="preserve">Итого по статье:</w:t>
            </w:r>
          </w:p>
        </w:tc>
        <w:tc>
          <w:tcPr>
            <w:tcW w:w="2000" w:type="dxa"/>
          </w:tcPr>
          <w:p>
            <w:pPr/>
            <w:r>
              <w:rPr/>
              <w:t xml:space="preserve">510 000,00</w:t>
            </w:r>
          </w:p>
        </w:tc>
        <w:tc>
          <w:tcPr>
            <w:tcW w:w="2000" w:type="dxa"/>
          </w:tcPr>
          <w:p>
            <w:pPr/>
            <w:r>
              <w:rPr/>
              <w:t xml:space="preserve">146 295,00</w:t>
            </w:r>
          </w:p>
        </w:tc>
        <w:tc>
          <w:tcPr>
            <w:tcW w:w="2000" w:type="dxa"/>
          </w:tcPr>
          <w:p>
            <w:pPr/>
            <w:r>
              <w:rPr/>
              <w:t xml:space="preserve">363 705,00</w:t>
            </w:r>
          </w:p>
        </w:tc>
        <w:tc>
          <w:tcPr>
            <w:tcW w:w="2000" w:type="dxa"/>
          </w:tcPr>
          <w:p>
            <w:pPr/>
            <w:r>
              <w:rPr/>
              <w:t xml:space="preserve"/>
            </w:r>
          </w:p>
        </w:tc>
      </w:tr>
    </w:tbl>
    <w:p>
      <w:r>
        <w:br w:type="page"/>
      </w:r>
    </w:p>
    <w:p>
      <w:pPr>
        <w:spacing w:before="240" w:after="240"/>
      </w:pPr>
      <w:r>
        <w:rPr>
          <w:sz w:val="28"/>
          <w:szCs w:val="28"/>
          <w:b w:val="1"/>
          <w:bCs w:val="1"/>
        </w:rPr>
        <w:t xml:space="preserve">10. Арендная плата (арендная плата конференц-залов, аудиторий, компьютерных классов, спортивных залов, транспортного средства</w:t>
      </w:r>
    </w:p>
    <w:tbl>
      <w:tblGrid>
        <w:gridCol w:w="2000" w:type="dxa"/>
        <w:gridCol w:w="2000" w:type="dxa"/>
        <w:gridCol w:w="2000" w:type="dxa"/>
        <w:gridCol w:w="2000" w:type="dxa"/>
        <w:gridCol w:w="2000" w:type="dxa"/>
        <w:gridCol w:w="2000" w:type="dxa"/>
        <w:gridCol w:w="2000" w:type="dxa"/>
      </w:tblGrid>
      <w:tblPr>
        <w:jc w:val="start"/>
        <w:tblW w:w="0" w:type="auto"/>
        <w:tblLayout w:type="autofit"/>
        <w:bidiVisual w:val="0"/>
        <w:tblCellMar>
          <w:top w:w="80" w:type="dxa"/>
          <w:left w:w="80" w:type="dxa"/>
          <w:right w:w="80" w:type="dxa"/>
          <w:bottom w:w="80" w:type="dxa"/>
        </w:tblCellMar>
        <w:tblBorders>
          <w:top w:val="single" w:sz="6" w:color="000000"/>
          <w:left w:val="single" w:sz="6" w:color="000000"/>
          <w:right w:val="single" w:sz="6" w:color="000000"/>
          <w:bottom w:val="single" w:sz="6" w:color="000000"/>
          <w:insideH w:val="single" w:sz="6" w:color="000000"/>
          <w:insideV w:val="single" w:sz="6" w:color="000000"/>
        </w:tblBorders>
      </w:tblPr>
      <w:tr>
        <w:trPr/>
        <w:tc>
          <w:tcPr>
            <w:tcW w:w="2000" w:type="dxa"/>
          </w:tcPr>
          <w:p>
            <w:pPr/>
            <w:r>
              <w:rPr/>
              <w:t xml:space="preserve">Наименование расходов</w:t>
            </w:r>
          </w:p>
        </w:tc>
        <w:tc>
          <w:tcPr>
            <w:tcW w:w="2000" w:type="dxa"/>
          </w:tcPr>
          <w:p>
            <w:pPr/>
            <w:r>
              <w:rPr/>
              <w:t xml:space="preserve">Стоимость единицы(в рублях)</w:t>
            </w:r>
          </w:p>
        </w:tc>
        <w:tc>
          <w:tcPr>
            <w:tcW w:w="2000" w:type="dxa"/>
          </w:tcPr>
          <w:p>
            <w:pPr/>
            <w:r>
              <w:rPr/>
              <w:t xml:space="preserve">Кол - во единиц</w:t>
            </w:r>
          </w:p>
        </w:tc>
        <w:tc>
          <w:tcPr>
            <w:tcW w:w="2000" w:type="dxa"/>
          </w:tcPr>
          <w:p>
            <w:pPr/>
            <w:r>
              <w:rPr/>
              <w:t xml:space="preserve">Общая стоимость</w:t>
            </w:r>
          </w:p>
        </w:tc>
        <w:tc>
          <w:tcPr>
            <w:tcW w:w="2000" w:type="dxa"/>
          </w:tcPr>
          <w:p>
            <w:pPr/>
            <w:r>
              <w:rPr/>
              <w:t xml:space="preserve">Софинансирование(за весь период, в рублях)</w:t>
            </w:r>
          </w:p>
        </w:tc>
        <w:tc>
          <w:tcPr>
            <w:tcW w:w="2000" w:type="dxa"/>
          </w:tcPr>
          <w:p>
            <w:pPr/>
            <w:r>
              <w:rPr/>
              <w:t xml:space="preserve">Запрашиваемая сумма</w:t>
            </w:r>
          </w:p>
        </w:tc>
        <w:tc>
          <w:tcPr>
            <w:tcW w:w="2000" w:type="dxa"/>
          </w:tcPr>
          <w:p>
            <w:pPr/>
            <w:r>
              <w:rPr/>
              <w:t xml:space="preserve">Комментарий</w:t>
            </w:r>
          </w:p>
        </w:tc>
      </w:tr>
      <w:tr>
        <w:trPr/>
        <w:tc>
          <w:tcPr>
            <w:tcW w:w="2000" w:type="dxa"/>
          </w:tcPr>
          <w:p>
            <w:pPr/>
            <w:r>
              <w:rPr/>
              <w:t xml:space="preserve">Аренда помещения (на безвозмездной основе) для проведения образовательного семинара и родительских собраний</w:t>
            </w:r>
          </w:p>
        </w:tc>
        <w:tc>
          <w:tcPr>
            <w:tcW w:w="2000" w:type="dxa"/>
          </w:tcPr>
          <w:p>
            <w:pPr/>
            <w:r>
              <w:rPr/>
              <w:t xml:space="preserve">50 000,00</w:t>
            </w:r>
          </w:p>
        </w:tc>
        <w:tc>
          <w:tcPr>
            <w:tcW w:w="2000" w:type="dxa"/>
          </w:tcPr>
          <w:p>
            <w:pPr/>
            <w:r>
              <w:rPr/>
              <w:t xml:space="preserve">1</w:t>
            </w:r>
          </w:p>
        </w:tc>
        <w:tc>
          <w:tcPr>
            <w:tcW w:w="2000" w:type="dxa"/>
          </w:tcPr>
          <w:p>
            <w:pPr/>
            <w:r>
              <w:rPr/>
              <w:t xml:space="preserve">50 000,00</w:t>
            </w:r>
          </w:p>
        </w:tc>
        <w:tc>
          <w:tcPr>
            <w:tcW w:w="2000" w:type="dxa"/>
          </w:tcPr>
          <w:p>
            <w:pPr/>
            <w:r>
              <w:rPr/>
              <w:t xml:space="preserve">40 000,00</w:t>
            </w:r>
          </w:p>
        </w:tc>
        <w:tc>
          <w:tcPr>
            <w:tcW w:w="2000" w:type="dxa"/>
          </w:tcPr>
          <w:p>
            <w:pPr/>
            <w:r>
              <w:rPr/>
              <w:t xml:space="preserve">10 000,00</w:t>
            </w:r>
          </w:p>
        </w:tc>
        <w:tc>
          <w:tcPr>
            <w:tcW w:w="2000" w:type="dxa"/>
          </w:tcPr>
          <w:p>
            <w:pPr/>
            <w:r>
              <w:rPr/>
              <w:t xml:space="preserve">В рамках проекта планируется аренда помещений (на безвозмездной основе), но предполагает расходы по оплате расходов коммунальных и санитарно-гигиенических условий, амортизация оборудования
3 дня семинара
5 дней родительские собрания</w:t>
            </w:r>
          </w:p>
        </w:tc>
      </w:tr>
      <w:tr>
        <w:trPr/>
        <w:tc>
          <w:tcPr>
            <w:tcW w:w="2000" w:type="dxa"/>
            <w:gridSpan w:val="3"/>
          </w:tcPr>
          <w:p>
            <w:pPr/>
            <w:r>
              <w:rPr/>
              <w:t xml:space="preserve">Итого по статье:</w:t>
            </w:r>
          </w:p>
        </w:tc>
        <w:tc>
          <w:tcPr>
            <w:tcW w:w="2000" w:type="dxa"/>
          </w:tcPr>
          <w:p>
            <w:pPr/>
            <w:r>
              <w:rPr/>
              <w:t xml:space="preserve">50 000,00</w:t>
            </w:r>
          </w:p>
        </w:tc>
        <w:tc>
          <w:tcPr>
            <w:tcW w:w="2000" w:type="dxa"/>
          </w:tcPr>
          <w:p>
            <w:pPr/>
            <w:r>
              <w:rPr/>
              <w:t xml:space="preserve">40 000,00</w:t>
            </w:r>
          </w:p>
        </w:tc>
        <w:tc>
          <w:tcPr>
            <w:tcW w:w="2000" w:type="dxa"/>
          </w:tcPr>
          <w:p>
            <w:pPr/>
            <w:r>
              <w:rPr/>
              <w:t xml:space="preserve">10 000,00</w:t>
            </w:r>
          </w:p>
        </w:tc>
        <w:tc>
          <w:tcPr>
            <w:tcW w:w="2000" w:type="dxa"/>
          </w:tcPr>
          <w:p>
            <w:pPr/>
            <w:r>
              <w:rPr/>
              <w:t xml:space="preserve"/>
            </w:r>
          </w:p>
        </w:tc>
      </w:tr>
    </w:tbl>
    <w:p>
      <w:r>
        <w:br w:type="page"/>
      </w:r>
    </w:p>
    <w:p>
      <w:pPr>
        <w:spacing w:before="240" w:after="240"/>
      </w:pPr>
      <w:r>
        <w:rPr>
          <w:sz w:val="28"/>
          <w:szCs w:val="28"/>
          <w:b w:val="1"/>
          <w:bCs w:val="1"/>
        </w:rPr>
        <w:t xml:space="preserve">Итого</w:t>
      </w:r>
    </w:p>
    <w:tbl>
      <w:tblGrid>
        <w:gridCol w:w="6000" w:type="dxa"/>
        <w:gridCol w:w="6000" w:type="dxa"/>
        <w:gridCol w:w="6000" w:type="dxa"/>
      </w:tblGrid>
      <w:tblPr>
        <w:jc w:val="start"/>
        <w:tblW w:w="0" w:type="auto"/>
        <w:tblLayout w:type="autofit"/>
        <w:bidiVisual w:val="0"/>
        <w:tblCellMar>
          <w:top w:w="80" w:type="dxa"/>
          <w:left w:w="80" w:type="dxa"/>
          <w:right w:w="80" w:type="dxa"/>
          <w:bottom w:w="80" w:type="dxa"/>
        </w:tblCellMar>
        <w:tblBorders>
          <w:top w:val="single" w:sz="6" w:color="000000"/>
          <w:left w:val="single" w:sz="6" w:color="000000"/>
          <w:right w:val="single" w:sz="6" w:color="000000"/>
          <w:bottom w:val="single" w:sz="6" w:color="000000"/>
          <w:insideH w:val="single" w:sz="6" w:color="000000"/>
          <w:insideV w:val="single" w:sz="6" w:color="000000"/>
        </w:tblBorders>
      </w:tblPr>
      <w:tr>
        <w:trPr/>
        <w:tc>
          <w:tcPr>
            <w:tcW w:w="6000" w:type="dxa"/>
          </w:tcPr>
          <w:p>
            <w:pPr/>
            <w:r>
              <w:rPr/>
              <w:t xml:space="preserve">Общая сумма расходов на реализацию проекта</w:t>
            </w:r>
          </w:p>
        </w:tc>
        <w:tc>
          <w:tcPr>
            <w:tcW w:w="6000" w:type="dxa"/>
          </w:tcPr>
          <w:p>
            <w:pPr/>
            <w:r>
              <w:rPr/>
              <w:t xml:space="preserve">Софинансирование</w:t>
            </w:r>
          </w:p>
        </w:tc>
        <w:tc>
          <w:tcPr>
            <w:tcW w:w="6000" w:type="dxa"/>
          </w:tcPr>
          <w:p>
            <w:pPr/>
            <w:r>
              <w:rPr/>
              <w:t xml:space="preserve">Запрашиваемая сумма гранта</w:t>
            </w:r>
          </w:p>
        </w:tc>
      </w:tr>
      <w:tr>
        <w:trPr/>
        <w:tc>
          <w:tcPr>
            <w:tcW w:w="6000" w:type="dxa"/>
          </w:tcPr>
          <w:p>
            <w:pPr/>
            <w:r>
              <w:rPr/>
              <w:t xml:space="preserve">1 090 295,00</w:t>
            </w:r>
          </w:p>
        </w:tc>
        <w:tc>
          <w:tcPr>
            <w:tcW w:w="6000" w:type="dxa"/>
          </w:tcPr>
          <w:p>
            <w:pPr/>
            <w:r>
              <w:rPr/>
              <w:t xml:space="preserve">390 295,00</w:t>
            </w:r>
          </w:p>
        </w:tc>
        <w:tc>
          <w:tcPr>
            <w:tcW w:w="6000" w:type="dxa"/>
          </w:tcPr>
          <w:p>
            <w:pPr/>
            <w:r>
              <w:rPr/>
              <w:t xml:space="preserve">700 000,00</w:t>
            </w:r>
          </w:p>
        </w:tc>
      </w:tr>
    </w:tbl>
    <w:p>
      <w:r>
        <w:br w:type="page"/>
      </w:r>
    </w:p>
    <w:p>
      <w:pPr>
        <w:spacing w:before="240" w:after="240"/>
      </w:pPr>
      <w:r>
        <w:rPr>
          <w:sz w:val="28"/>
          <w:szCs w:val="28"/>
          <w:b w:val="1"/>
          <w:bCs w:val="1"/>
        </w:rPr>
        <w:t xml:space="preserve">Переписка</w:t>
      </w:r>
    </w:p>
    <w:tbl>
      <w:tblGrid>
        <w:gridCol w:w="2000" w:type="dxa"/>
        <w:gridCol w:w="2000" w:type="dxa"/>
        <w:gridCol w:w="16000" w:type="dxa"/>
      </w:tblGrid>
      <w:tblPr>
        <w:jc w:val="start"/>
        <w:tblW w:w="0" w:type="auto"/>
        <w:tblLayout w:type="autofit"/>
        <w:bidiVisual w:val="0"/>
        <w:tblCellMar>
          <w:top w:w="80" w:type="dxa"/>
          <w:left w:w="80" w:type="dxa"/>
          <w:right w:w="80" w:type="dxa"/>
          <w:bottom w:w="80" w:type="dxa"/>
        </w:tblCellMar>
        <w:tblBorders>
          <w:top w:val="single" w:sz="6" w:color="000000"/>
          <w:left w:val="single" w:sz="6" w:color="000000"/>
          <w:right w:val="single" w:sz="6" w:color="000000"/>
          <w:bottom w:val="single" w:sz="6" w:color="000000"/>
          <w:insideH w:val="single" w:sz="6" w:color="000000"/>
          <w:insideV w:val="single" w:sz="6" w:color="000000"/>
        </w:tblBorders>
      </w:tblPr>
      <w:tr>
        <w:trPr/>
        <w:tc>
          <w:tcPr>
            <w:tcW w:w="2000" w:type="dxa"/>
          </w:tcPr>
          <w:p>
            <w:pPr/>
            <w:r>
              <w:rPr/>
              <w:t xml:space="preserve">Дата</w:t>
            </w:r>
          </w:p>
        </w:tc>
        <w:tc>
          <w:tcPr>
            <w:tcW w:w="2000" w:type="dxa"/>
          </w:tcPr>
          <w:p>
            <w:pPr/>
            <w:r>
              <w:rPr/>
              <w:t xml:space="preserve">Автор</w:t>
            </w:r>
          </w:p>
        </w:tc>
        <w:tc>
          <w:tcPr>
            <w:tcW w:w="16000" w:type="dxa"/>
          </w:tcPr>
          <w:p>
            <w:pPr/>
            <w:r>
              <w:rPr/>
              <w:t xml:space="preserve">Текст</w:t>
            </w:r>
          </w:p>
        </w:tc>
      </w:tr>
    </w:tbl>
    <w:sectPr>
      <w:pgSz w:orient="landscape" w:w="16837.79527559055" w:h="11905.511811023622"/>
      <w:pgMar w:top="800" w:right="800" w:bottom="800" w:left="80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nsid w:val="2570A387"/>
    <w:multiLevelType w:val="hybridMultilevel"/>
    <w:lvl w:ilvl="0">
      <w:start w:val="1"/>
      <w:numFmt w:val="bullet"/>
      <w:suff w:val="tab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suff w:val="tab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suff w:val="tab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suff w:val="tab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suff w:val="tab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suff w:val="tab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suff w:val="tab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suff w:val="tab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suff w:val="tab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2">
    <w:abstractNumId w:val="2"/>
  </w:num>
</w:numbering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rebuchet MS" w:hAnsi="Trebuchet MS" w:eastAsia="Trebuchet MS" w:cs="Trebuchet MS"/>
        <w:sz w:val="22"/>
        <w:szCs w:val="22"/>
        <w:lang w:val="en-US"/>
      </w:rPr>
    </w:rPrDefault>
  </w:docDefaults>
  <w:style w:type="paragraph" w:default="1" w:styleId="Normal">
    <w:name w:val="Normal"/>
    <w:pPr>
      <w:spacing w:before="100" w:after="100"/>
    </w:pPr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hyperlink" Target="https://vk.com/detikomi" TargetMode="External"/><Relationship Id="rId8" Type="http://schemas.openxmlformats.org/officeDocument/2006/relationships/hyperlink" Target="https://www.instagram.com/assoziazia.rk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2022-09-06T12:46:37+03:00</dcterms:created>
  <dcterms:modified xsi:type="dcterms:W3CDTF">2022-09-06T12:46:37+03:00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