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78" w:rsidRPr="00651847" w:rsidRDefault="00651847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651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proofErr w:type="spellStart"/>
      <w:r w:rsidR="00AA6C3B" w:rsidRPr="00651847">
        <w:rPr>
          <w:rFonts w:ascii="Times New Roman" w:eastAsia="Times New Roman" w:hAnsi="Times New Roman" w:cs="Times New Roman"/>
          <w:b/>
          <w:sz w:val="24"/>
          <w:szCs w:val="24"/>
        </w:rPr>
        <w:t>руглый</w:t>
      </w:r>
      <w:proofErr w:type="spellEnd"/>
      <w:r w:rsidR="00AA6C3B" w:rsidRPr="0065184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стол</w:t>
      </w:r>
      <w:r w:rsidRPr="00651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(те</w:t>
      </w:r>
      <w:proofErr w:type="gramStart"/>
      <w:r w:rsidRPr="00651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кст к пр</w:t>
      </w:r>
      <w:proofErr w:type="gramEnd"/>
      <w:r w:rsidRPr="006518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езентации Петровой А.)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Добрый день, дорогие участники круглого стола! 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Дети с ДЦП в Самарской области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На текущий момент точные статистические данные о количестве детей с диагнозом ДЦП в Самарской области в предоставленных источниках отсутствуют. Однако, согласно информации Общественной палаты Самарской области, в регионе насчитывается около 30 тысяч детей 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 (ОВЗ), включая 17 тысяч дошкольников и 13 тысяч школьников. Учитывая, что ДЦП является одной из наиболее распространенных нозологий среди детей с двигательными нарушениями, можно предположить, что их доля составляет з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начительную часть этой группы. Для уточнения данных требуется проведение целевого исследования с привлечением медицинских учреждений и ПМПК (психолого-медико-педагогических комиссий). 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2cixh8j3bqfz" w:colFirst="0" w:colLast="0"/>
      <w:bookmarkEnd w:id="1"/>
      <w:r w:rsidRPr="00651847">
        <w:rPr>
          <w:rFonts w:ascii="Times New Roman" w:eastAsia="Times New Roman" w:hAnsi="Times New Roman" w:cs="Times New Roman"/>
          <w:color w:val="000000"/>
        </w:rPr>
        <w:t>1. Инклюзивное обучение: шаг к равным возможностям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В Самарской области 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каждый третий школьник с ОВЗ (37,3%) учится в обычных классах. Это стало возможным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B78" w:rsidRPr="00651847" w:rsidRDefault="00AA6C3B" w:rsidP="00651847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51% школ, которые уже внедрили инклюзивные программы,</w:t>
      </w:r>
    </w:p>
    <w:p w:rsidR="005E4B78" w:rsidRPr="00651847" w:rsidRDefault="00AA6C3B" w:rsidP="00651847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Адаптированным учебным планам и специальному оборудованию.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 2025 года все школы региона будут обязаны созда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вать условия для детей с особыми потребностями, включая:</w:t>
      </w:r>
    </w:p>
    <w:p w:rsidR="005E4B78" w:rsidRPr="00651847" w:rsidRDefault="00AA6C3B" w:rsidP="00651847">
      <w:pPr>
        <w:numPr>
          <w:ilvl w:val="0"/>
          <w:numId w:val="3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Переподготовку педагогов,</w:t>
      </w:r>
    </w:p>
    <w:p w:rsidR="005E4B78" w:rsidRPr="00651847" w:rsidRDefault="00AA6C3B" w:rsidP="00651847">
      <w:pPr>
        <w:numPr>
          <w:ilvl w:val="0"/>
          <w:numId w:val="3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Техническое оснащение классов.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drfh1v5tgy48" w:colFirst="0" w:colLast="0"/>
      <w:bookmarkEnd w:id="2"/>
      <w:r w:rsidRPr="00651847">
        <w:rPr>
          <w:rFonts w:ascii="Times New Roman" w:eastAsia="Times New Roman" w:hAnsi="Times New Roman" w:cs="Times New Roman"/>
          <w:color w:val="000000"/>
        </w:rPr>
        <w:t>2. Домашнее обучение: когда школа приходит в дом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Для детей с тяжелыми формами ДЦП действует система дистанционного образования:</w:t>
      </w:r>
    </w:p>
    <w:p w:rsidR="005E4B78" w:rsidRPr="00651847" w:rsidRDefault="00AA6C3B" w:rsidP="00651847">
      <w:pPr>
        <w:numPr>
          <w:ilvl w:val="0"/>
          <w:numId w:val="1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В 2010-2011 гг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. такой формат охватил 470 детей,</w:t>
      </w:r>
    </w:p>
    <w:p w:rsidR="005E4B78" w:rsidRPr="00651847" w:rsidRDefault="00AA6C3B" w:rsidP="00651847">
      <w:pPr>
        <w:numPr>
          <w:ilvl w:val="0"/>
          <w:numId w:val="1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 2025 года планируется масштабирование цифровых платформ и индивидуальных учебных траекторий.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Это важно, так как инклюзия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социализирует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и дистанционное обучение сохраняет доступ к знаниям для всех.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реабилитации детей с ДЦП согласно гарантированной государственной программе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1. Россия –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21 день</w:t>
      </w:r>
      <w:r w:rsidR="00651847" w:rsidRPr="006518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(3 раза в год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), но родители часто доплачивают за частные центры.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2. Германия и Канада – гибкая система: продолжительно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сть зависит от потребностей ребенка.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3. Китай – большой разрыв между гос. и частным сектором (в Пекине/Шанхае реабилитация доступнее).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4. Израиль – компромисс между сроком и качеством (страховка покрывает до 3 месяцев).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Методы реабилитации детей с ДЦП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ременная реабилитация детей с ДЦП демонстрирует дивергенцию технологических и традиционных методов:</w:t>
      </w:r>
    </w:p>
    <w:p w:rsidR="005E4B78" w:rsidRPr="00651847" w:rsidRDefault="00AA6C3B" w:rsidP="00651847">
      <w:pPr>
        <w:numPr>
          <w:ilvl w:val="0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Лидеры инноваций (Германия, Израиль, Канада) успешно интегрируют:</w:t>
      </w:r>
    </w:p>
    <w:p w:rsidR="005E4B78" w:rsidRPr="00651847" w:rsidRDefault="00AA6C3B" w:rsidP="00651847">
      <w:pPr>
        <w:numPr>
          <w:ilvl w:val="1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Роботизированные системы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Lokomat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ArmeoSpring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B78" w:rsidRPr="00651847" w:rsidRDefault="00AA6C3B" w:rsidP="00651847">
      <w:pPr>
        <w:numPr>
          <w:ilvl w:val="1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VR-тренажеры и биологическую обратную связь</w:t>
      </w:r>
    </w:p>
    <w:p w:rsidR="005E4B78" w:rsidRPr="00651847" w:rsidRDefault="00AA6C3B" w:rsidP="00651847">
      <w:pPr>
        <w:numPr>
          <w:ilvl w:val="1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Телемедицинские платформы</w:t>
      </w:r>
    </w:p>
    <w:p w:rsidR="005E4B78" w:rsidRPr="00651847" w:rsidRDefault="00AA6C3B" w:rsidP="00651847">
      <w:pPr>
        <w:numPr>
          <w:ilvl w:val="0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Страны с традиционной ориентацией (Россия, Китай) сохраняют акцент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B78" w:rsidRPr="00651847" w:rsidRDefault="00AA6C3B" w:rsidP="00651847">
      <w:pPr>
        <w:numPr>
          <w:ilvl w:val="1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ЛФК и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массаже</w:t>
      </w:r>
      <w:proofErr w:type="gramEnd"/>
    </w:p>
    <w:p w:rsidR="005E4B78" w:rsidRPr="00651847" w:rsidRDefault="00AA6C3B" w:rsidP="00651847">
      <w:pPr>
        <w:numPr>
          <w:ilvl w:val="1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Методах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нейроразвития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Бобат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, Войта)</w:t>
      </w:r>
    </w:p>
    <w:p w:rsidR="005E4B78" w:rsidRPr="00651847" w:rsidRDefault="00AA6C3B" w:rsidP="00651847">
      <w:pPr>
        <w:numPr>
          <w:ilvl w:val="1"/>
          <w:numId w:val="2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Восточных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практиках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(иглоукалывание,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цигун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Ключевой тренд: Гибр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идные модели (Чехия) сочетают технологичность с индивидуальным подходом.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Роль родителей и семей в реабилитации детей с ДЦП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Современные системы реабилитации переходят от патерналистской модели (где родители - пассивные наблюдатели) к семейно-центрированн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ому подходу, где семья становится:</w:t>
      </w:r>
    </w:p>
    <w:p w:rsidR="005E4B78" w:rsidRPr="00651847" w:rsidRDefault="00AA6C3B" w:rsidP="00651847">
      <w:pPr>
        <w:numPr>
          <w:ilvl w:val="0"/>
          <w:numId w:val="1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Полноправным участником реабилитационной команды</w:t>
      </w:r>
    </w:p>
    <w:p w:rsidR="005E4B78" w:rsidRPr="00651847" w:rsidRDefault="00AA6C3B" w:rsidP="00651847">
      <w:pPr>
        <w:numPr>
          <w:ilvl w:val="0"/>
          <w:numId w:val="1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Принимающей стороной при выработке реабилитационной стратегии</w:t>
      </w:r>
    </w:p>
    <w:p w:rsidR="005E4B78" w:rsidRPr="00651847" w:rsidRDefault="00AA6C3B" w:rsidP="00651847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Законодательное закрепление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Передовые страны (Германия, Канада, Израиль) законодательно регулируют:</w:t>
      </w:r>
    </w:p>
    <w:p w:rsidR="005E4B78" w:rsidRPr="00651847" w:rsidRDefault="00AA6C3B" w:rsidP="00651847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Обязательные образовательные программы для родителей (от 40 часов до 6 месяцев)</w:t>
      </w:r>
    </w:p>
    <w:p w:rsidR="005E4B78" w:rsidRPr="00651847" w:rsidRDefault="00AA6C3B" w:rsidP="00651847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Финансовые компенсации (налоговые вычеты, оплачиваемые отпуска)</w:t>
      </w:r>
    </w:p>
    <w:p w:rsidR="005E4B78" w:rsidRPr="00651847" w:rsidRDefault="00AA6C3B" w:rsidP="00651847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Право участия в принятии медицинских решений</w:t>
      </w:r>
      <w:r w:rsidRPr="00651847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3AB1A840" wp14:editId="4C906622">
            <wp:simplePos x="0" y="0"/>
            <wp:positionH relativeFrom="column">
              <wp:posOffset>-295274</wp:posOffset>
            </wp:positionH>
            <wp:positionV relativeFrom="paragraph">
              <wp:posOffset>424254</wp:posOffset>
            </wp:positionV>
            <wp:extent cx="5731200" cy="26670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 xml:space="preserve">Университетские клиники для реабилитации детей с ДЦП 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Клиника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Мот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(FN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Motol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) в Праге — крупнейший медицинский комплекс Чехии, входящий в структуру Второго медицинского факультета Карлова университета. Это ведущий центр реабилитации детей с ДЦП в Центральной Европе, сочетающий передовые технологии и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мультидисциплинарны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подход.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E4B78" w:rsidRPr="00651847" w:rsidRDefault="00AA6C3B" w:rsidP="00651847">
      <w:pPr>
        <w:pStyle w:val="3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s568nl18kt4w" w:colFirst="0" w:colLast="0"/>
      <w:bookmarkEnd w:id="3"/>
      <w:r w:rsidRPr="006518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Реабилитация детей с ДЦП: ключевые направления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x7b23zwdgawk" w:colFirst="0" w:colLast="0"/>
      <w:bookmarkEnd w:id="4"/>
      <w:r w:rsidRPr="00651847">
        <w:rPr>
          <w:rFonts w:ascii="Times New Roman" w:eastAsia="Times New Roman" w:hAnsi="Times New Roman" w:cs="Times New Roman"/>
          <w:color w:val="000000"/>
        </w:rPr>
        <w:t>1. Инновационные методы</w:t>
      </w:r>
    </w:p>
    <w:p w:rsidR="005E4B78" w:rsidRPr="00651847" w:rsidRDefault="00AA6C3B" w:rsidP="00651847">
      <w:pPr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Роботизированная реабилитация:</w:t>
      </w:r>
    </w:p>
    <w:p w:rsidR="005E4B78" w:rsidRPr="00651847" w:rsidRDefault="00AA6C3B" w:rsidP="00651847">
      <w:pPr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Нейрофизиологические подходы:</w:t>
      </w:r>
    </w:p>
    <w:p w:rsidR="005E4B78" w:rsidRPr="00651847" w:rsidRDefault="00AA6C3B" w:rsidP="00651847">
      <w:pPr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Технологии виртуальной реальности (VR):</w:t>
      </w:r>
    </w:p>
    <w:p w:rsidR="005E4B78" w:rsidRPr="00651847" w:rsidRDefault="00AA6C3B" w:rsidP="00651847">
      <w:pPr>
        <w:numPr>
          <w:ilvl w:val="0"/>
          <w:numId w:val="3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lastRenderedPageBreak/>
        <w:t>Кинезиотейпирование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— коррекция мышечного тонуса.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_3jmv4lfxm7eq" w:colFirst="0" w:colLast="0"/>
      <w:bookmarkEnd w:id="5"/>
      <w:r w:rsidRPr="00651847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651847">
        <w:rPr>
          <w:rFonts w:ascii="Times New Roman" w:eastAsia="Times New Roman" w:hAnsi="Times New Roman" w:cs="Times New Roman"/>
          <w:color w:val="000000"/>
        </w:rPr>
        <w:t>Мультидисциплинарная</w:t>
      </w:r>
      <w:proofErr w:type="spellEnd"/>
      <w:r w:rsidRPr="00651847">
        <w:rPr>
          <w:rFonts w:ascii="Times New Roman" w:eastAsia="Times New Roman" w:hAnsi="Times New Roman" w:cs="Times New Roman"/>
          <w:color w:val="000000"/>
        </w:rPr>
        <w:t xml:space="preserve"> команда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В реабилитации участвуют:</w:t>
      </w:r>
    </w:p>
    <w:p w:rsidR="005E4B78" w:rsidRPr="00651847" w:rsidRDefault="00AA6C3B" w:rsidP="00651847">
      <w:pPr>
        <w:numPr>
          <w:ilvl w:val="0"/>
          <w:numId w:val="3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Детские неврологи</w:t>
      </w:r>
    </w:p>
    <w:p w:rsidR="005E4B78" w:rsidRPr="00651847" w:rsidRDefault="00AA6C3B" w:rsidP="00651847">
      <w:pPr>
        <w:numPr>
          <w:ilvl w:val="0"/>
          <w:numId w:val="3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Физиотерапевты</w:t>
      </w:r>
    </w:p>
    <w:p w:rsidR="005E4B78" w:rsidRPr="00651847" w:rsidRDefault="00AA6C3B" w:rsidP="00651847">
      <w:pPr>
        <w:numPr>
          <w:ilvl w:val="0"/>
          <w:numId w:val="3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Эрготерапевты</w:t>
      </w:r>
      <w:proofErr w:type="spellEnd"/>
    </w:p>
    <w:p w:rsidR="005E4B78" w:rsidRPr="00651847" w:rsidRDefault="00AA6C3B" w:rsidP="00651847">
      <w:pPr>
        <w:numPr>
          <w:ilvl w:val="0"/>
          <w:numId w:val="3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Логопеды</w:t>
      </w:r>
    </w:p>
    <w:p w:rsidR="005E4B78" w:rsidRPr="00651847" w:rsidRDefault="00AA6C3B" w:rsidP="00651847">
      <w:pPr>
        <w:numPr>
          <w:ilvl w:val="0"/>
          <w:numId w:val="3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Психологи</w:t>
      </w:r>
    </w:p>
    <w:p w:rsidR="005E4B78" w:rsidRPr="00651847" w:rsidRDefault="00AA6C3B" w:rsidP="00651847">
      <w:pPr>
        <w:numPr>
          <w:ilvl w:val="0"/>
          <w:numId w:val="3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Ортопеды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E4B78" w:rsidRPr="00651847" w:rsidRDefault="00AA6C3B" w:rsidP="00651847">
      <w:pPr>
        <w:pStyle w:val="3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kxosqdsjckl7" w:colFirst="0" w:colLast="0"/>
      <w:bookmarkEnd w:id="6"/>
      <w:r w:rsidRPr="0065184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родителей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Клиника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Мотол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придерживается принципа "Семья как часть команды":</w:t>
      </w:r>
    </w:p>
    <w:p w:rsidR="005E4B78" w:rsidRPr="00651847" w:rsidRDefault="00AA6C3B" w:rsidP="00651847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Обязательное обучение: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Родители проходят 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3-дневный тренинг по основам реабилитации.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Учатся техникам массажа, упражнениям с ортопедическими приспособлениями.</w:t>
      </w:r>
    </w:p>
    <w:p w:rsidR="005E4B78" w:rsidRPr="00651847" w:rsidRDefault="00AA6C3B" w:rsidP="00651847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Участие в терапии: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Присутствие на 70% занятий.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Совместное заполнение "Дневника прогресса" в мобильном приложении клиники.</w:t>
      </w:r>
    </w:p>
    <w:p w:rsidR="005E4B78" w:rsidRPr="00651847" w:rsidRDefault="00AA6C3B" w:rsidP="00651847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Психологическая поддержка: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Групповые сессии для родителей.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по преодолению стресса.</w:t>
      </w:r>
    </w:p>
    <w:p w:rsidR="005E4B78" w:rsidRPr="00651847" w:rsidRDefault="00AA6C3B" w:rsidP="00651847">
      <w:pPr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Домашние задания: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Видеоинструкции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для ежедневных 30-минутных занятий.</w:t>
      </w:r>
    </w:p>
    <w:p w:rsidR="005E4B78" w:rsidRPr="00651847" w:rsidRDefault="00AA6C3B" w:rsidP="00651847">
      <w:pPr>
        <w:numPr>
          <w:ilvl w:val="1"/>
          <w:numId w:val="2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Онлайн-контроль терапевта через платформу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MotolRehabOnline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B78" w:rsidRPr="00651847" w:rsidRDefault="00AA6C3B" w:rsidP="00651847">
      <w:pPr>
        <w:pStyle w:val="3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3c3hoetefldp" w:colFirst="0" w:colLast="0"/>
      <w:bookmarkEnd w:id="7"/>
      <w:r w:rsidRPr="00651847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Уникальные программы</w:t>
      </w:r>
    </w:p>
    <w:p w:rsidR="005E4B78" w:rsidRPr="00651847" w:rsidRDefault="00AA6C3B" w:rsidP="00651847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"Шаг за шагом"</w:t>
      </w:r>
    </w:p>
    <w:p w:rsidR="005E4B78" w:rsidRPr="00651847" w:rsidRDefault="00AA6C3B" w:rsidP="00651847">
      <w:pPr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Для детей 3-7 лет с тяжелыми формами ДЦП.</w:t>
      </w:r>
    </w:p>
    <w:p w:rsidR="005E4B78" w:rsidRPr="00651847" w:rsidRDefault="00AA6C3B" w:rsidP="00651847">
      <w:pPr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Комбинация гидротерапии в бассейне с подводными беговыми дорожками и VR-тренировками.</w:t>
      </w:r>
    </w:p>
    <w:p w:rsidR="005E4B78" w:rsidRPr="00651847" w:rsidRDefault="00AA6C3B" w:rsidP="00651847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"Умная перчатка"</w:t>
      </w:r>
    </w:p>
    <w:p w:rsidR="005E4B78" w:rsidRPr="00651847" w:rsidRDefault="00AA6C3B" w:rsidP="00651847">
      <w:pPr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клиники: сенсорная перчатка с датчиками, преобразующая движения 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руки в игровые команды.</w:t>
      </w:r>
    </w:p>
    <w:p w:rsidR="005E4B78" w:rsidRPr="00651847" w:rsidRDefault="00AA6C3B" w:rsidP="00651847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Летние реабилитационные лагеря</w:t>
      </w:r>
    </w:p>
    <w:p w:rsidR="005E4B78" w:rsidRPr="00651847" w:rsidRDefault="00AA6C3B" w:rsidP="00651847">
      <w:pPr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14-дневные программы с арт-терапией и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иппотерапией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E4B78" w:rsidRPr="00651847" w:rsidRDefault="00AA6C3B" w:rsidP="00651847">
      <w:pPr>
        <w:pStyle w:val="3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n87i663iw1nk" w:colFirst="0" w:colLast="0"/>
      <w:bookmarkEnd w:id="8"/>
      <w:r w:rsidRPr="0065184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оснащенность</w:t>
      </w:r>
    </w:p>
    <w:p w:rsidR="005E4B78" w:rsidRPr="00651847" w:rsidRDefault="00AA6C3B" w:rsidP="00651847">
      <w:pPr>
        <w:numPr>
          <w:ilvl w:val="0"/>
          <w:numId w:val="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Лаборатория анализа походки — 3D-съемка движений с EMG-датчиками.</w:t>
      </w:r>
    </w:p>
    <w:p w:rsidR="005E4B78" w:rsidRPr="00651847" w:rsidRDefault="00AA6C3B" w:rsidP="00651847">
      <w:pPr>
        <w:numPr>
          <w:ilvl w:val="0"/>
          <w:numId w:val="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Капсула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Anti-Gravity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— снижение нагрузки на суставы за счет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аэрографивитации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B78" w:rsidRPr="00651847" w:rsidRDefault="00AA6C3B" w:rsidP="00651847">
      <w:pPr>
        <w:numPr>
          <w:ilvl w:val="0"/>
          <w:numId w:val="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Цифровой симулятор равновесия — платформа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Balance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Trainer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E4B78" w:rsidRPr="00651847" w:rsidRDefault="00AA6C3B" w:rsidP="00651847">
      <w:pPr>
        <w:pStyle w:val="3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e9qblh6q9h8y" w:colFirst="0" w:colLast="0"/>
      <w:bookmarkEnd w:id="9"/>
      <w:r w:rsidRPr="0065184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 статистика</w:t>
      </w:r>
    </w:p>
    <w:p w:rsidR="005E4B78" w:rsidRPr="00651847" w:rsidRDefault="00AA6C3B" w:rsidP="00651847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Стоимость:</w:t>
      </w:r>
    </w:p>
    <w:p w:rsidR="005E4B78" w:rsidRPr="00651847" w:rsidRDefault="00AA6C3B" w:rsidP="00651847">
      <w:pPr>
        <w:numPr>
          <w:ilvl w:val="1"/>
          <w:numId w:val="1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3-недельный курс — ~€5,000 (для иностранцев).</w:t>
      </w:r>
    </w:p>
    <w:p w:rsidR="005E4B78" w:rsidRPr="00651847" w:rsidRDefault="00AA6C3B" w:rsidP="00651847">
      <w:pPr>
        <w:numPr>
          <w:ilvl w:val="1"/>
          <w:numId w:val="1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Для граждан Чехии — бесплатно по ст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раховке, но очередь 4-8 месяцев.</w:t>
      </w:r>
    </w:p>
    <w:p w:rsidR="005E4B78" w:rsidRPr="00651847" w:rsidRDefault="00AA6C3B" w:rsidP="00651847">
      <w:pPr>
        <w:numPr>
          <w:ilvl w:val="0"/>
          <w:numId w:val="1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Эффективность:</w:t>
      </w:r>
    </w:p>
    <w:p w:rsidR="005E4B78" w:rsidRPr="00651847" w:rsidRDefault="00AA6C3B" w:rsidP="00651847">
      <w:pPr>
        <w:numPr>
          <w:ilvl w:val="1"/>
          <w:numId w:val="1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89% пациентов показывают улучшение по шкале GMFCS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Gross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Motor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 после курса.</w:t>
      </w:r>
    </w:p>
    <w:p w:rsidR="005E4B78" w:rsidRPr="00651847" w:rsidRDefault="00AA6C3B" w:rsidP="00651847">
      <w:pPr>
        <w:numPr>
          <w:ilvl w:val="1"/>
          <w:numId w:val="1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76% родителей отмечают повышение самостоятельности детей в быту.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программы для роди</w:t>
      </w: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телей (Германия, Израиль, Канада)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Обучение родителей — ключевой фактор успешной реабилитации детей с ДЦП. Сегодня я расскажу о том, как три страны — Германия, Израиль и Канада — превращают семьи в полноправных участников реабилитационного процесса через го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сударственные программы.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программы для родителей в Германии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Финансирование: Обязательное медицинское страхование (GKV) + региональные программы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_hbr16mx1qv4l" w:colFirst="0" w:colLast="0"/>
      <w:bookmarkEnd w:id="10"/>
      <w:r w:rsidRPr="00651847">
        <w:rPr>
          <w:rFonts w:ascii="Times New Roman" w:eastAsia="Times New Roman" w:hAnsi="Times New Roman" w:cs="Times New Roman"/>
          <w:color w:val="000000"/>
        </w:rPr>
        <w:t>A. «Родительский университет» (</w:t>
      </w:r>
      <w:proofErr w:type="spellStart"/>
      <w:r w:rsidRPr="00651847">
        <w:rPr>
          <w:rFonts w:ascii="Times New Roman" w:eastAsia="Times New Roman" w:hAnsi="Times New Roman" w:cs="Times New Roman"/>
          <w:color w:val="000000"/>
        </w:rPr>
        <w:t>Elternuniversität</w:t>
      </w:r>
      <w:proofErr w:type="spellEnd"/>
      <w:r w:rsidRPr="00651847">
        <w:rPr>
          <w:rFonts w:ascii="Times New Roman" w:eastAsia="Times New Roman" w:hAnsi="Times New Roman" w:cs="Times New Roman"/>
          <w:color w:val="000000"/>
        </w:rPr>
        <w:t>)</w:t>
      </w:r>
    </w:p>
    <w:p w:rsidR="005E4B78" w:rsidRPr="00651847" w:rsidRDefault="00AA6C3B" w:rsidP="00651847">
      <w:pPr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Формат: 40-часовой сертификационный курс</w:t>
      </w:r>
    </w:p>
    <w:p w:rsidR="005E4B78" w:rsidRPr="00651847" w:rsidRDefault="00AA6C3B" w:rsidP="00651847">
      <w:pPr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5E4B78" w:rsidRPr="00651847" w:rsidRDefault="00AA6C3B" w:rsidP="00651847">
      <w:pPr>
        <w:numPr>
          <w:ilvl w:val="1"/>
          <w:numId w:val="1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кинезиотерапии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(Войта,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Бобат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B78" w:rsidRPr="00651847" w:rsidRDefault="00AA6C3B" w:rsidP="00651847">
      <w:pPr>
        <w:numPr>
          <w:ilvl w:val="1"/>
          <w:numId w:val="1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Работа с роботизированными системами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Lokomat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B78" w:rsidRPr="00651847" w:rsidRDefault="00AA6C3B" w:rsidP="00651847">
      <w:pPr>
        <w:numPr>
          <w:ilvl w:val="1"/>
          <w:numId w:val="1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Психологическая поддержка ребенка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RehaKids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» – онлайн-платформа, где можно найти </w:t>
      </w:r>
    </w:p>
    <w:p w:rsidR="005E4B78" w:rsidRPr="00651847" w:rsidRDefault="00AA6C3B" w:rsidP="00651847">
      <w:pPr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Бесплатные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по:</w:t>
      </w:r>
    </w:p>
    <w:p w:rsidR="005E4B78" w:rsidRPr="00651847" w:rsidRDefault="00AA6C3B" w:rsidP="00651847">
      <w:pPr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Домашнему массажу</w:t>
      </w:r>
    </w:p>
    <w:p w:rsidR="005E4B78" w:rsidRPr="00651847" w:rsidRDefault="00AA6C3B" w:rsidP="00651847">
      <w:pPr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ортезов</w:t>
      </w:r>
      <w:proofErr w:type="spellEnd"/>
    </w:p>
    <w:p w:rsidR="005E4B78" w:rsidRPr="00651847" w:rsidRDefault="00AA6C3B" w:rsidP="00651847">
      <w:pPr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VR-тренажера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м для моторики</w:t>
      </w:r>
    </w:p>
    <w:p w:rsidR="005E4B78" w:rsidRPr="00651847" w:rsidRDefault="00AA6C3B" w:rsidP="00651847">
      <w:pPr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Финансирование: Федеральное министерство здравоохранения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_ypz3zkx0k6vw" w:colFirst="0" w:colLast="0"/>
      <w:bookmarkEnd w:id="11"/>
      <w:r w:rsidRPr="00651847">
        <w:rPr>
          <w:rFonts w:ascii="Times New Roman" w:eastAsia="Times New Roman" w:hAnsi="Times New Roman" w:cs="Times New Roman"/>
          <w:color w:val="000000"/>
        </w:rPr>
        <w:t>C. Группы взаимопомощи</w:t>
      </w:r>
    </w:p>
    <w:p w:rsidR="005E4B78" w:rsidRPr="00651847" w:rsidRDefault="00AA6C3B" w:rsidP="00651847">
      <w:pPr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Ежемесячные встречи с терапевтами (компенсация проезда – до €50/</w:t>
      </w:r>
      <w:proofErr w:type="spellStart"/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Образовательные программы для родителей в Израиле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Финансирование: Закон о национальном страховании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Bituach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Leumi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_v6fexn1hj6ku" w:colFirst="0" w:colLast="0"/>
      <w:bookmarkEnd w:id="12"/>
      <w:r w:rsidRPr="00651847">
        <w:rPr>
          <w:rFonts w:ascii="Times New Roman" w:eastAsia="Times New Roman" w:hAnsi="Times New Roman" w:cs="Times New Roman"/>
          <w:color w:val="000000"/>
        </w:rPr>
        <w:t xml:space="preserve">A. «Родитель-терапевт» </w:t>
      </w:r>
    </w:p>
    <w:p w:rsidR="005E4B78" w:rsidRPr="00651847" w:rsidRDefault="00AA6C3B" w:rsidP="00651847">
      <w:pPr>
        <w:numPr>
          <w:ilvl w:val="0"/>
          <w:numId w:val="1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Формат: 3-месячный курс (120 часов)</w:t>
      </w:r>
    </w:p>
    <w:p w:rsidR="005E4B78" w:rsidRPr="00651847" w:rsidRDefault="00AA6C3B" w:rsidP="00651847">
      <w:pPr>
        <w:numPr>
          <w:ilvl w:val="0"/>
          <w:numId w:val="1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5E4B78" w:rsidRPr="00651847" w:rsidRDefault="00AA6C3B" w:rsidP="00651847">
      <w:pPr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</w:p>
    <w:p w:rsidR="005E4B78" w:rsidRPr="00651847" w:rsidRDefault="00AA6C3B" w:rsidP="00651847">
      <w:pPr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Гидрореабилитация в домашних условиях</w:t>
      </w:r>
    </w:p>
    <w:p w:rsidR="005E4B78" w:rsidRPr="00651847" w:rsidRDefault="00AA6C3B" w:rsidP="00651847">
      <w:pPr>
        <w:numPr>
          <w:ilvl w:val="1"/>
          <w:numId w:val="1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экзоскелетами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ReWalk</w:t>
      </w:r>
      <w:proofErr w:type="spellEnd"/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_m92oj0fjasfr" w:colFirst="0" w:colLast="0"/>
      <w:bookmarkEnd w:id="13"/>
      <w:r w:rsidRPr="00651847">
        <w:rPr>
          <w:rFonts w:ascii="Times New Roman" w:eastAsia="Times New Roman" w:hAnsi="Times New Roman" w:cs="Times New Roman"/>
          <w:color w:val="000000"/>
        </w:rPr>
        <w:t>B. Мобильное приложение «</w:t>
      </w:r>
      <w:proofErr w:type="spellStart"/>
      <w:r w:rsidRPr="00651847">
        <w:rPr>
          <w:rFonts w:ascii="Times New Roman" w:eastAsia="Times New Roman" w:hAnsi="Times New Roman" w:cs="Times New Roman"/>
          <w:color w:val="000000"/>
        </w:rPr>
        <w:t>RehabApp</w:t>
      </w:r>
      <w:proofErr w:type="spellEnd"/>
      <w:r w:rsidRPr="00651847">
        <w:rPr>
          <w:rFonts w:ascii="Times New Roman" w:eastAsia="Times New Roman" w:hAnsi="Times New Roman" w:cs="Times New Roman"/>
          <w:color w:val="000000"/>
        </w:rPr>
        <w:t>»</w:t>
      </w:r>
    </w:p>
    <w:p w:rsidR="005E4B78" w:rsidRPr="00651847" w:rsidRDefault="00AA6C3B" w:rsidP="00651847">
      <w:pPr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платформа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B78" w:rsidRPr="00651847" w:rsidRDefault="00AA6C3B" w:rsidP="00651847">
      <w:pPr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Персональными планами упражнений</w:t>
      </w:r>
    </w:p>
    <w:p w:rsidR="005E4B78" w:rsidRPr="00651847" w:rsidRDefault="00AA6C3B" w:rsidP="00651847">
      <w:pPr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Онлайн-консультациями</w:t>
      </w:r>
    </w:p>
    <w:p w:rsidR="005E4B78" w:rsidRPr="00651847" w:rsidRDefault="00AA6C3B" w:rsidP="00651847">
      <w:pPr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Трекером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прогресса</w:t>
      </w:r>
    </w:p>
    <w:p w:rsidR="005E4B78" w:rsidRPr="00651847" w:rsidRDefault="00AA6C3B" w:rsidP="00651847">
      <w:pPr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Финансирование: Министерство здравоохранения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hjql324v9b2d" w:colFirst="0" w:colLast="0"/>
      <w:bookmarkEnd w:id="14"/>
      <w:r w:rsidRPr="00651847">
        <w:rPr>
          <w:rFonts w:ascii="Times New Roman" w:eastAsia="Times New Roman" w:hAnsi="Times New Roman" w:cs="Times New Roman"/>
          <w:color w:val="000000"/>
        </w:rPr>
        <w:t>C. Программа «Семейный навигатор»</w:t>
      </w:r>
    </w:p>
    <w:p w:rsidR="005E4B78" w:rsidRPr="00651847" w:rsidRDefault="00AA6C3B" w:rsidP="00651847">
      <w:pPr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Персональный куратор для семьи (8 встреч/год)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для родителей в Канаде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Финансирование: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Provincial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+ федеральные гранты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_z9agpxrgh3bx" w:colFirst="0" w:colLast="0"/>
      <w:bookmarkEnd w:id="15"/>
      <w:r w:rsidRPr="00651847">
        <w:rPr>
          <w:rFonts w:ascii="Times New Roman" w:eastAsia="Times New Roman" w:hAnsi="Times New Roman" w:cs="Times New Roman"/>
          <w:color w:val="000000"/>
        </w:rPr>
        <w:t>A. «Parent-2-Expert» (Британская Колумбия)</w:t>
      </w:r>
    </w:p>
    <w:p w:rsidR="005E4B78" w:rsidRPr="00651847" w:rsidRDefault="00AA6C3B" w:rsidP="0065184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Формат: 6-месячная программа с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геймификацией</w:t>
      </w:r>
      <w:proofErr w:type="spellEnd"/>
    </w:p>
    <w:p w:rsidR="005E4B78" w:rsidRPr="00651847" w:rsidRDefault="00AA6C3B" w:rsidP="0065184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Модули:</w:t>
      </w:r>
    </w:p>
    <w:p w:rsidR="005E4B78" w:rsidRPr="00651847" w:rsidRDefault="00AA6C3B" w:rsidP="00651847">
      <w:pPr>
        <w:numPr>
          <w:ilvl w:val="1"/>
          <w:numId w:val="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Конд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уктивная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педагогика (система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Петё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B78" w:rsidRPr="00651847" w:rsidRDefault="00AA6C3B" w:rsidP="00651847">
      <w:pPr>
        <w:numPr>
          <w:ilvl w:val="1"/>
          <w:numId w:val="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Сенсорная интеграция</w:t>
      </w:r>
    </w:p>
    <w:p w:rsidR="005E4B78" w:rsidRPr="00651847" w:rsidRDefault="00AA6C3B" w:rsidP="00651847">
      <w:pPr>
        <w:numPr>
          <w:ilvl w:val="1"/>
          <w:numId w:val="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Юридические аспекты инвалидности</w:t>
      </w:r>
    </w:p>
    <w:p w:rsidR="005E4B78" w:rsidRPr="00651847" w:rsidRDefault="00AA6C3B" w:rsidP="00651847">
      <w:pPr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Финансирование: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Провинция покрывает 100% (лимит: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CAD $3,000/семья)</w:t>
      </w:r>
      <w:proofErr w:type="gramEnd"/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bookmarkStart w:id="16" w:name="_uaum94j2b3cx" w:colFirst="0" w:colLast="0"/>
      <w:bookmarkEnd w:id="16"/>
      <w:r w:rsidRPr="00651847">
        <w:rPr>
          <w:rFonts w:ascii="Times New Roman" w:eastAsia="Times New Roman" w:hAnsi="Times New Roman" w:cs="Times New Roman"/>
          <w:color w:val="000000"/>
          <w:lang w:val="en-US"/>
        </w:rPr>
        <w:t>B. «Tax Credit for Caregivers»</w:t>
      </w:r>
    </w:p>
    <w:p w:rsidR="005E4B78" w:rsidRPr="00651847" w:rsidRDefault="00AA6C3B" w:rsidP="00651847">
      <w:pPr>
        <w:numPr>
          <w:ilvl w:val="0"/>
          <w:numId w:val="3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Возврат до CAD $5,000/год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B78" w:rsidRPr="00651847" w:rsidRDefault="00AA6C3B" w:rsidP="00651847">
      <w:pPr>
        <w:numPr>
          <w:ilvl w:val="1"/>
          <w:numId w:val="3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Курсы первой помощи</w:t>
      </w:r>
    </w:p>
    <w:p w:rsidR="005E4B78" w:rsidRPr="00651847" w:rsidRDefault="00AA6C3B" w:rsidP="00651847">
      <w:pPr>
        <w:numPr>
          <w:ilvl w:val="1"/>
          <w:numId w:val="3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</w:t>
      </w:r>
    </w:p>
    <w:p w:rsidR="005E4B78" w:rsidRPr="00651847" w:rsidRDefault="00AA6C3B" w:rsidP="00651847">
      <w:pPr>
        <w:numPr>
          <w:ilvl w:val="1"/>
          <w:numId w:val="3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Адаптацию жилья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_qalt0zacp8ff" w:colFirst="0" w:colLast="0"/>
      <w:bookmarkEnd w:id="17"/>
      <w:r w:rsidRPr="00651847">
        <w:rPr>
          <w:rFonts w:ascii="Times New Roman" w:eastAsia="Times New Roman" w:hAnsi="Times New Roman" w:cs="Times New Roman"/>
          <w:color w:val="000000"/>
        </w:rPr>
        <w:t>C. Летние лагеря для семей</w:t>
      </w:r>
    </w:p>
    <w:p w:rsidR="005E4B78" w:rsidRPr="00651847" w:rsidRDefault="00AA6C3B" w:rsidP="00651847">
      <w:pPr>
        <w:numPr>
          <w:ilvl w:val="0"/>
          <w:numId w:val="2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2-недельные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интенсивы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с:</w:t>
      </w:r>
    </w:p>
    <w:p w:rsidR="005E4B78" w:rsidRPr="00651847" w:rsidRDefault="00AA6C3B" w:rsidP="00651847">
      <w:pPr>
        <w:numPr>
          <w:ilvl w:val="1"/>
          <w:numId w:val="2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Эрготерапевтами</w:t>
      </w:r>
      <w:proofErr w:type="spellEnd"/>
    </w:p>
    <w:p w:rsidR="005E4B78" w:rsidRPr="00651847" w:rsidRDefault="00AA6C3B" w:rsidP="00651847">
      <w:pPr>
        <w:numPr>
          <w:ilvl w:val="1"/>
          <w:numId w:val="2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Нейропсихологами</w:t>
      </w:r>
      <w:proofErr w:type="spellEnd"/>
    </w:p>
    <w:p w:rsidR="005E4B78" w:rsidRPr="00651847" w:rsidRDefault="00AA6C3B" w:rsidP="00651847">
      <w:pPr>
        <w:numPr>
          <w:ilvl w:val="0"/>
          <w:numId w:val="2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Финансирование: 70% от провинции, 30% – благотворительные фонды</w:t>
      </w:r>
    </w:p>
    <w:p w:rsidR="005E4B78" w:rsidRPr="00651847" w:rsidRDefault="00AA6C3B" w:rsidP="00651847">
      <w:pPr>
        <w:numPr>
          <w:ilvl w:val="0"/>
          <w:numId w:val="2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Германия – лидер по системности: короткие, но насыщенные курсы с 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IT-поддержкой.</w:t>
      </w:r>
    </w:p>
    <w:p w:rsidR="005E4B78" w:rsidRPr="00651847" w:rsidRDefault="00AA6C3B" w:rsidP="00651847">
      <w:pPr>
        <w:numPr>
          <w:ilvl w:val="0"/>
          <w:numId w:val="2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Израиль – акцент на индивидуальном сопровождении (навигаторы).</w:t>
      </w:r>
    </w:p>
    <w:p w:rsidR="005E4B78" w:rsidRPr="00651847" w:rsidRDefault="00AA6C3B" w:rsidP="00651847">
      <w:pPr>
        <w:numPr>
          <w:ilvl w:val="0"/>
          <w:numId w:val="27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Канада – наиболее длительные и финансово подкрепленные программы.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pStyle w:val="3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8" w:name="_gkz9gjxfam71" w:colFirst="0" w:colLast="0"/>
      <w:bookmarkEnd w:id="18"/>
      <w:r w:rsidRPr="006518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Почему это работает?</w:t>
      </w:r>
    </w:p>
    <w:p w:rsidR="005E4B78" w:rsidRPr="00651847" w:rsidRDefault="00AA6C3B" w:rsidP="00651847">
      <w:pPr>
        <w:numPr>
          <w:ilvl w:val="0"/>
          <w:numId w:val="2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Обучение = экономия. Каждый вложенный доллар возвращается четырехкратным снижением затрат на госпитализацию (данные ВОЗ).</w:t>
      </w:r>
    </w:p>
    <w:p w:rsidR="005E4B78" w:rsidRPr="00651847" w:rsidRDefault="00AA6C3B" w:rsidP="00651847">
      <w:pPr>
        <w:numPr>
          <w:ilvl w:val="0"/>
          <w:numId w:val="2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Технологии + человек. Цифровые платформы дополняют живое общение с терапевтами.</w:t>
      </w:r>
    </w:p>
    <w:p w:rsidR="005E4B78" w:rsidRPr="00651847" w:rsidRDefault="00AA6C3B" w:rsidP="00651847">
      <w:pPr>
        <w:numPr>
          <w:ilvl w:val="0"/>
          <w:numId w:val="2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Семья — главный ресурс. Родители становятся экспертами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, а не наблюдателями.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Роботизированные комплексы (Германия, Чехия)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Роботизированный комплекс для реабилитации детей с ДЦП — это инновационная система, использующая программируемые механизмы и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экзоскелеты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для помощи в выполнении или обучении правильным движениям. Такие комплексы обеспечивают высокоинтенсивные, повторяющиес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я и специфические упражнения, направленные на восстановление двигательных функций, уменьшение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спастичности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, улучшение мышечного тонуса и силы, а также повышение координации и самостоятельности ребенка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E4B78" w:rsidRPr="00651847" w:rsidRDefault="005E4B78" w:rsidP="006518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Использование роботизированных комплексов в Герман</w:t>
      </w:r>
      <w:r w:rsidRPr="0065184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ии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_nk4yrip3p5rm" w:colFirst="0" w:colLast="0"/>
      <w:bookmarkEnd w:id="19"/>
      <w:r w:rsidRPr="00651847">
        <w:rPr>
          <w:rFonts w:ascii="Times New Roman" w:eastAsia="Times New Roman" w:hAnsi="Times New Roman" w:cs="Times New Roman"/>
          <w:color w:val="000000"/>
        </w:rPr>
        <w:t xml:space="preserve"> Ключевые технологии</w:t>
      </w:r>
    </w:p>
    <w:p w:rsidR="005E4B78" w:rsidRPr="00651847" w:rsidRDefault="00AA6C3B" w:rsidP="00651847">
      <w:pPr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Lokomat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Hocoma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Роботизированная ходьба с биологической обратной связью.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VR-модуль: игровые сценарии (например, «прогулка по лесу») для мотивации.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Для детей с GMFCS II–IV уровня.</w:t>
      </w:r>
    </w:p>
    <w:p w:rsidR="005E4B78" w:rsidRPr="00651847" w:rsidRDefault="00AA6C3B" w:rsidP="00651847">
      <w:pPr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ArmeoSpring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Pediatric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Экзоскелет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верхних конечностей.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Режимы для развития хвата и координации.</w:t>
      </w:r>
    </w:p>
    <w:p w:rsidR="005E4B78" w:rsidRPr="00651847" w:rsidRDefault="00AA6C3B" w:rsidP="00651847">
      <w:pPr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Amadeo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Tyromotion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Тренировка мелкой моторики через сенсорный экран с играми.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_j4hxr9oh4z" w:colFirst="0" w:colLast="0"/>
      <w:bookmarkEnd w:id="20"/>
      <w:r w:rsidRPr="00651847">
        <w:rPr>
          <w:rFonts w:ascii="Times New Roman" w:eastAsia="Times New Roman" w:hAnsi="Times New Roman" w:cs="Times New Roman"/>
          <w:color w:val="000000"/>
        </w:rPr>
        <w:t>2. Финансирование</w:t>
      </w:r>
    </w:p>
    <w:p w:rsidR="005E4B78" w:rsidRPr="00651847" w:rsidRDefault="00AA6C3B" w:rsidP="00651847">
      <w:pPr>
        <w:numPr>
          <w:ilvl w:val="0"/>
          <w:numId w:val="2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Обязательное медицинское страхование (GKV) покрывает: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До 40 сеансов в год по назначению вр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ача.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Аренду домашних тренажеров (частично).</w:t>
      </w:r>
    </w:p>
    <w:p w:rsidR="005E4B78" w:rsidRPr="00651847" w:rsidRDefault="00AA6C3B" w:rsidP="00651847">
      <w:pPr>
        <w:numPr>
          <w:ilvl w:val="0"/>
          <w:numId w:val="2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Налоговые льготы: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Возврат до €500/год на покупку VR-оборудования.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_yool7w72g1ye" w:colFirst="0" w:colLast="0"/>
      <w:bookmarkEnd w:id="21"/>
      <w:r w:rsidRPr="00651847">
        <w:rPr>
          <w:rFonts w:ascii="Times New Roman" w:eastAsia="Times New Roman" w:hAnsi="Times New Roman" w:cs="Times New Roman"/>
          <w:color w:val="000000"/>
        </w:rPr>
        <w:t>Роль родителей</w:t>
      </w:r>
    </w:p>
    <w:p w:rsidR="005E4B78" w:rsidRPr="00651847" w:rsidRDefault="00AA6C3B" w:rsidP="00651847">
      <w:pPr>
        <w:numPr>
          <w:ilvl w:val="0"/>
          <w:numId w:val="1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Обязательные курсы: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— 20-часовое обучение управлению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робосистемами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— Доступ к онлайн-платформе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RehaKids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видеоинструкциями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B78" w:rsidRPr="00651847" w:rsidRDefault="00AA6C3B" w:rsidP="00651847">
      <w:pPr>
        <w:numPr>
          <w:ilvl w:val="0"/>
          <w:numId w:val="1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Участие в терапии: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Совместные сессии с детьми в VR-среде.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_chh0nlidd2g4" w:colFirst="0" w:colLast="0"/>
      <w:bookmarkEnd w:id="22"/>
      <w:r w:rsidRPr="00651847">
        <w:rPr>
          <w:rFonts w:ascii="Times New Roman" w:eastAsia="Times New Roman" w:hAnsi="Times New Roman" w:cs="Times New Roman"/>
          <w:color w:val="000000"/>
        </w:rPr>
        <w:t xml:space="preserve">Германия доказывает: </w:t>
      </w:r>
      <w:proofErr w:type="spellStart"/>
      <w:r w:rsidRPr="00651847">
        <w:rPr>
          <w:rFonts w:ascii="Times New Roman" w:eastAsia="Times New Roman" w:hAnsi="Times New Roman" w:cs="Times New Roman"/>
          <w:color w:val="000000"/>
        </w:rPr>
        <w:t>робототерапия</w:t>
      </w:r>
      <w:proofErr w:type="spellEnd"/>
      <w:r w:rsidRPr="00651847">
        <w:rPr>
          <w:rFonts w:ascii="Times New Roman" w:eastAsia="Times New Roman" w:hAnsi="Times New Roman" w:cs="Times New Roman"/>
          <w:color w:val="000000"/>
        </w:rPr>
        <w:t xml:space="preserve"> — не будущее, а реальность, доступная каждому ребенку с ДЦП.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3" w:name="_f9v2bed4nqsz" w:colFirst="0" w:colLast="0"/>
      <w:bookmarkEnd w:id="23"/>
      <w:r w:rsidRPr="00651847">
        <w:rPr>
          <w:rFonts w:ascii="Times New Roman" w:eastAsia="Times New Roman" w:hAnsi="Times New Roman" w:cs="Times New Roman"/>
          <w:b/>
          <w:color w:val="000000"/>
          <w:highlight w:val="white"/>
        </w:rPr>
        <w:t>Использование роботизированных комплексов в Чехии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_mccggv1cb9i0" w:colFirst="0" w:colLast="0"/>
      <w:bookmarkEnd w:id="24"/>
      <w:r w:rsidRPr="00651847">
        <w:rPr>
          <w:rFonts w:ascii="Times New Roman" w:eastAsia="Times New Roman" w:hAnsi="Times New Roman" w:cs="Times New Roman"/>
          <w:color w:val="000000"/>
        </w:rPr>
        <w:t>Ключевые технологии</w:t>
      </w:r>
    </w:p>
    <w:p w:rsidR="005E4B78" w:rsidRPr="00651847" w:rsidRDefault="00AA6C3B" w:rsidP="00651847">
      <w:pPr>
        <w:numPr>
          <w:ilvl w:val="0"/>
          <w:numId w:val="1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Lokomat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Hocoma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— Роботизированная система для обучения ходьбе.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— Адаптированная версия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Lokomat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NXS для детей с разными уровнями GMFCS.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Интеграция с VR-играми для повышения мотивации.</w:t>
      </w:r>
    </w:p>
    <w:p w:rsidR="005E4B78" w:rsidRPr="00651847" w:rsidRDefault="00AA6C3B" w:rsidP="00651847">
      <w:pPr>
        <w:numPr>
          <w:ilvl w:val="0"/>
          <w:numId w:val="1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Tyromotion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Pablo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Diego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— Тренажеры для мелкой моторики и координации с сенсорными 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экранами.</w:t>
      </w:r>
    </w:p>
    <w:p w:rsidR="005E4B78" w:rsidRPr="00651847" w:rsidRDefault="00AA6C3B" w:rsidP="00651847">
      <w:pPr>
        <w:numPr>
          <w:ilvl w:val="0"/>
          <w:numId w:val="1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Andago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Hocoma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Мобильный робот для тренировки баланса и передвижения вне клиник.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5" w:name="_vt21o97ahvk7" w:colFirst="0" w:colLast="0"/>
      <w:bookmarkEnd w:id="25"/>
      <w:r w:rsidRPr="00651847">
        <w:rPr>
          <w:rFonts w:ascii="Times New Roman" w:eastAsia="Times New Roman" w:hAnsi="Times New Roman" w:cs="Times New Roman"/>
          <w:color w:val="000000"/>
        </w:rPr>
        <w:t>2. Финансирование и доступность</w:t>
      </w:r>
    </w:p>
    <w:p w:rsidR="005E4B78" w:rsidRPr="00651847" w:rsidRDefault="00AA6C3B" w:rsidP="00651847">
      <w:pPr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Государственная поддержка: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70% стоимости курса покрывает медицинская страховка (до 30 сеансов/год).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Для малоимущих семей — пр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ограммы полного финансирования через фонды (например,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Nadace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Leontinka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4B78" w:rsidRPr="00651847" w:rsidRDefault="00AA6C3B" w:rsidP="00651847">
      <w:pPr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Аренда оборудования: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Программа «Робот на дом»: €80/</w:t>
      </w:r>
      <w:proofErr w:type="spellStart"/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(включая обучение родителей).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6" w:name="_5wozajxn9z6p" w:colFirst="0" w:colLast="0"/>
      <w:bookmarkEnd w:id="26"/>
      <w:r w:rsidRPr="00651847">
        <w:rPr>
          <w:rFonts w:ascii="Times New Roman" w:eastAsia="Times New Roman" w:hAnsi="Times New Roman" w:cs="Times New Roman"/>
          <w:color w:val="000000"/>
        </w:rPr>
        <w:t>3. Роль родителей</w:t>
      </w:r>
    </w:p>
    <w:p w:rsidR="005E4B78" w:rsidRPr="00651847" w:rsidRDefault="00AA6C3B" w:rsidP="00651847">
      <w:pPr>
        <w:numPr>
          <w:ilvl w:val="0"/>
          <w:numId w:val="2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Обучение: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10-часовые курсы при клиниках (техники массажа, работа с тренажера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ми).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— Доступ к мобильному приложению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RehabVR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видеоуроками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B78" w:rsidRPr="00651847" w:rsidRDefault="00AA6C3B" w:rsidP="00651847">
      <w:pPr>
        <w:numPr>
          <w:ilvl w:val="0"/>
          <w:numId w:val="28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Совместные сессии: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— Родители участвуют в VR-тренировках для поддержки ребенка.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Чехия демонстрирует, что качественная роботизированная реабилитация может быть доступной и семейно-ориентированно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Системы виртуальной реальности для детей с церебральным параличом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7" w:name="_j87ulp9kj4na" w:colFirst="0" w:colLast="0"/>
      <w:bookmarkEnd w:id="27"/>
      <w:r w:rsidRPr="00651847">
        <w:rPr>
          <w:rFonts w:ascii="Times New Roman" w:eastAsia="Times New Roman" w:hAnsi="Times New Roman" w:cs="Times New Roman"/>
          <w:color w:val="000000"/>
        </w:rPr>
        <w:t>Как это работает?</w:t>
      </w:r>
    </w:p>
    <w:p w:rsidR="005E4B78" w:rsidRPr="00651847" w:rsidRDefault="00AA6C3B" w:rsidP="00651847">
      <w:pPr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Игровые сценарии: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Дети выполняют упражнения в виртуальных мирах (например, ловят звезды или преодолевают препятствия), что превращает терапию в увлекательный процесс.</w:t>
      </w:r>
    </w:p>
    <w:p w:rsidR="005E4B78" w:rsidRPr="00651847" w:rsidRDefault="00AA6C3B" w:rsidP="00651847">
      <w:pPr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Биологическая обратная связь: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Датчики отслеживают движения, корректируя задания в реальном времени.</w:t>
      </w:r>
    </w:p>
    <w:p w:rsidR="005E4B78" w:rsidRPr="00651847" w:rsidRDefault="00AA6C3B" w:rsidP="00651847">
      <w:pPr>
        <w:numPr>
          <w:ilvl w:val="0"/>
          <w:numId w:val="3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Персонализация: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Настройка сложности под уровень GMFCS (система классификации моторных функций).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8" w:name="_9sl5h9p67v5" w:colFirst="0" w:colLast="0"/>
      <w:bookmarkEnd w:id="28"/>
      <w:r w:rsidRPr="00651847">
        <w:rPr>
          <w:rFonts w:ascii="Times New Roman" w:eastAsia="Times New Roman" w:hAnsi="Times New Roman" w:cs="Times New Roman"/>
          <w:color w:val="000000"/>
        </w:rPr>
        <w:t>2. Ключевые направления применения</w:t>
      </w:r>
    </w:p>
    <w:p w:rsidR="005E4B78" w:rsidRPr="00651847" w:rsidRDefault="00AA6C3B" w:rsidP="00651847">
      <w:pPr>
        <w:numPr>
          <w:ilvl w:val="0"/>
          <w:numId w:val="1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Двигательная реабилитация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B78" w:rsidRPr="00651847" w:rsidRDefault="00AA6C3B" w:rsidP="00651847">
      <w:pPr>
        <w:numPr>
          <w:ilvl w:val="1"/>
          <w:numId w:val="1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Тренировка ходьбы в VR-средах с имитацией разных поверхностей.</w:t>
      </w:r>
    </w:p>
    <w:p w:rsidR="005E4B78" w:rsidRPr="00651847" w:rsidRDefault="00AA6C3B" w:rsidP="00651847">
      <w:pPr>
        <w:numPr>
          <w:ilvl w:val="1"/>
          <w:numId w:val="1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моторики рук через интерактивные задания (например, сбор виртуальных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пазлов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4B78" w:rsidRPr="00651847" w:rsidRDefault="00AA6C3B" w:rsidP="00651847">
      <w:pPr>
        <w:numPr>
          <w:ilvl w:val="0"/>
          <w:numId w:val="1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lastRenderedPageBreak/>
        <w:t>Когнитивное развитие:</w:t>
      </w:r>
    </w:p>
    <w:p w:rsidR="005E4B78" w:rsidRPr="00651847" w:rsidRDefault="00AA6C3B" w:rsidP="00651847">
      <w:pPr>
        <w:numPr>
          <w:ilvl w:val="1"/>
          <w:numId w:val="1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Улучшение внимания и памяти с помощью игр на запоминание и логику.</w:t>
      </w:r>
    </w:p>
    <w:p w:rsidR="005E4B78" w:rsidRPr="00651847" w:rsidRDefault="00AA6C3B" w:rsidP="00651847">
      <w:pPr>
        <w:numPr>
          <w:ilvl w:val="0"/>
          <w:numId w:val="1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Психологическая поддержка:</w:t>
      </w:r>
    </w:p>
    <w:p w:rsidR="005E4B78" w:rsidRPr="00651847" w:rsidRDefault="00AA6C3B" w:rsidP="00651847">
      <w:pPr>
        <w:numPr>
          <w:ilvl w:val="1"/>
          <w:numId w:val="1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Снижение тревожности через релаксационные VR-программы (например, «прогулки» по лесу).</w:t>
      </w:r>
    </w:p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29" w:name="_tejp3pb9fyul" w:colFirst="0" w:colLast="0"/>
      <w:bookmarkEnd w:id="29"/>
      <w:r w:rsidRPr="00651847">
        <w:rPr>
          <w:rFonts w:ascii="Times New Roman" w:eastAsia="Times New Roman" w:hAnsi="Times New Roman" w:cs="Times New Roman"/>
          <w:color w:val="000000"/>
        </w:rPr>
        <w:t>4. Эффективность</w:t>
      </w:r>
    </w:p>
    <w:p w:rsidR="005E4B78" w:rsidRPr="00651847" w:rsidRDefault="00AA6C3B" w:rsidP="00651847">
      <w:pPr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Исследования:</w:t>
      </w:r>
    </w:p>
    <w:p w:rsidR="005E4B78" w:rsidRPr="00651847" w:rsidRDefault="00AA6C3B" w:rsidP="00651847">
      <w:pPr>
        <w:numPr>
          <w:ilvl w:val="1"/>
          <w:numId w:val="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У 83% детей улучшается координация после 12 сеансов (исследование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Charité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Berlin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>, 2023).</w:t>
      </w:r>
    </w:p>
    <w:p w:rsidR="005E4B78" w:rsidRPr="00651847" w:rsidRDefault="00AA6C3B" w:rsidP="00651847">
      <w:pPr>
        <w:numPr>
          <w:ilvl w:val="1"/>
          <w:numId w:val="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На 40% снижается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спастичность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мышц </w:t>
      </w:r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регулярных VR-тренировках.</w:t>
      </w:r>
    </w:p>
    <w:p w:rsidR="005E4B78" w:rsidRPr="00651847" w:rsidRDefault="00AA6C3B" w:rsidP="00651847">
      <w:pPr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Кейс: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В клинике FN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Motol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(Прага) дети с GMFCS III-IV уровня начинают делать первые шаги без поддержки через 3-4 недели VR-терапии.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30" w:name="_hhsi9hz9vg8d" w:colFirst="0" w:colLast="0"/>
      <w:bookmarkEnd w:id="30"/>
      <w:r w:rsidRPr="00651847">
        <w:rPr>
          <w:rFonts w:ascii="Times New Roman" w:eastAsia="Times New Roman" w:hAnsi="Times New Roman" w:cs="Times New Roman"/>
          <w:color w:val="000000"/>
        </w:rPr>
        <w:t>5. Роль родителей</w:t>
      </w:r>
    </w:p>
    <w:p w:rsidR="005E4B78" w:rsidRPr="00651847" w:rsidRDefault="00AA6C3B" w:rsidP="00651847">
      <w:pPr>
        <w:numPr>
          <w:ilvl w:val="0"/>
          <w:numId w:val="2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Обучение: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Краткие курсы по управлению VR-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оборудованием (например, в Германии — 10-часовые программы).</w:t>
      </w:r>
    </w:p>
    <w:p w:rsidR="005E4B78" w:rsidRPr="00651847" w:rsidRDefault="00AA6C3B" w:rsidP="00651847">
      <w:pPr>
        <w:numPr>
          <w:ilvl w:val="0"/>
          <w:numId w:val="2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Домашнее использование: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Аренда VR-шлемов (в Чехии — €80/</w:t>
      </w:r>
      <w:proofErr w:type="spellStart"/>
      <w:proofErr w:type="gramStart"/>
      <w:r w:rsidRPr="00651847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51847">
        <w:rPr>
          <w:rFonts w:ascii="Times New Roman" w:eastAsia="Times New Roman" w:hAnsi="Times New Roman" w:cs="Times New Roman"/>
          <w:sz w:val="24"/>
          <w:szCs w:val="24"/>
        </w:rPr>
        <w:t>) для ежедневных занятий.</w:t>
      </w:r>
    </w:p>
    <w:p w:rsidR="005E4B78" w:rsidRPr="00651847" w:rsidRDefault="00AA6C3B" w:rsidP="00651847">
      <w:pPr>
        <w:numPr>
          <w:ilvl w:val="0"/>
          <w:numId w:val="2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Мониторинг: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 xml:space="preserve">Приложения с трекингом прогресса (например, </w:t>
      </w:r>
      <w:proofErr w:type="spellStart"/>
      <w:r w:rsidRPr="00651847">
        <w:rPr>
          <w:rFonts w:ascii="Times New Roman" w:eastAsia="Times New Roman" w:hAnsi="Times New Roman" w:cs="Times New Roman"/>
          <w:sz w:val="24"/>
          <w:szCs w:val="24"/>
        </w:rPr>
        <w:t>RehabApp</w:t>
      </w:r>
      <w:proofErr w:type="spellEnd"/>
      <w:r w:rsidRPr="00651847">
        <w:rPr>
          <w:rFonts w:ascii="Times New Roman" w:eastAsia="Times New Roman" w:hAnsi="Times New Roman" w:cs="Times New Roman"/>
          <w:sz w:val="24"/>
          <w:szCs w:val="24"/>
        </w:rPr>
        <w:t xml:space="preserve"> в Израиле).</w:t>
      </w:r>
    </w:p>
    <w:p w:rsidR="005E4B78" w:rsidRPr="00651847" w:rsidRDefault="00AA6C3B" w:rsidP="00651847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31" w:name="_a2sd63byrij" w:colFirst="0" w:colLast="0"/>
      <w:bookmarkEnd w:id="31"/>
      <w:r w:rsidRPr="00651847">
        <w:rPr>
          <w:rFonts w:ascii="Times New Roman" w:eastAsia="Times New Roman" w:hAnsi="Times New Roman" w:cs="Times New Roman"/>
          <w:color w:val="000000"/>
        </w:rPr>
        <w:t>6. Финансирование и доступность</w:t>
      </w:r>
    </w:p>
    <w:p w:rsidR="005E4B78" w:rsidRPr="00651847" w:rsidRDefault="00AA6C3B" w:rsidP="00651847">
      <w:pPr>
        <w:numPr>
          <w:ilvl w:val="0"/>
          <w:numId w:val="3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ермания: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Полное покрытие страховкой (до 60 сеансов/год).</w:t>
      </w:r>
    </w:p>
    <w:p w:rsidR="005E4B78" w:rsidRPr="00651847" w:rsidRDefault="00AA6C3B" w:rsidP="00651847">
      <w:pPr>
        <w:numPr>
          <w:ilvl w:val="0"/>
          <w:numId w:val="3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Чехия: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Государство компенсирует 70% стоимости, остальное — благотворительные фонды.</w:t>
      </w:r>
    </w:p>
    <w:p w:rsidR="005E4B78" w:rsidRPr="00651847" w:rsidRDefault="00AA6C3B" w:rsidP="00651847">
      <w:pPr>
        <w:numPr>
          <w:ilvl w:val="0"/>
          <w:numId w:val="32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Канада: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br/>
        <w:t>Провинциальные гранты до $5,000 на покупку оборудования.</w:t>
      </w:r>
    </w:p>
    <w:p w:rsidR="005E4B78" w:rsidRPr="00651847" w:rsidRDefault="00AA6C3B" w:rsidP="00651847">
      <w:pPr>
        <w:pStyle w:val="3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txf8m894pf70" w:colFirst="0" w:colLast="0"/>
      <w:bookmarkEnd w:id="32"/>
      <w:r w:rsidRPr="00651847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VR — это важно?</w:t>
      </w:r>
    </w:p>
    <w:p w:rsidR="005E4B78" w:rsidRPr="00651847" w:rsidRDefault="00AA6C3B" w:rsidP="00651847">
      <w:pPr>
        <w:numPr>
          <w:ilvl w:val="0"/>
          <w:numId w:val="2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Мотивация: Дети воспринимаю</w:t>
      </w:r>
      <w:r w:rsidRPr="00651847">
        <w:rPr>
          <w:rFonts w:ascii="Times New Roman" w:eastAsia="Times New Roman" w:hAnsi="Times New Roman" w:cs="Times New Roman"/>
          <w:sz w:val="24"/>
          <w:szCs w:val="24"/>
        </w:rPr>
        <w:t>т терапию как игру.</w:t>
      </w:r>
    </w:p>
    <w:p w:rsidR="005E4B78" w:rsidRPr="00651847" w:rsidRDefault="00AA6C3B" w:rsidP="00651847">
      <w:pPr>
        <w:numPr>
          <w:ilvl w:val="0"/>
          <w:numId w:val="2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Безопасность: Риск падений и травм сведен к нулю.</w:t>
      </w:r>
    </w:p>
    <w:p w:rsidR="005E4B78" w:rsidRPr="00651847" w:rsidRDefault="00AA6C3B" w:rsidP="00651847">
      <w:pPr>
        <w:numPr>
          <w:ilvl w:val="0"/>
          <w:numId w:val="23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Точность: Датчики фиксируют малейшие улучшения.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sz w:val="24"/>
          <w:szCs w:val="24"/>
        </w:rPr>
        <w:t>VR-реабилитация — это не фантастика, а реальный инструмент, который меняет жизни детей с ДЦП уже сегодня.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847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>Реабилитация детей с ДЦП требует комплексного подхода:</w:t>
      </w:r>
    </w:p>
    <w:p w:rsidR="005E4B78" w:rsidRPr="00651847" w:rsidRDefault="00AA6C3B" w:rsidP="00651847">
      <w:pPr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>Семья: Обученные родители — ключевой ресурс для долгосрочного успеха.</w:t>
      </w:r>
    </w:p>
    <w:p w:rsidR="005E4B78" w:rsidRPr="00651847" w:rsidRDefault="00AA6C3B" w:rsidP="00651847">
      <w:pPr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>Государство: Финансовая и законодательная поддержка инклюзивных программ.</w:t>
      </w:r>
    </w:p>
    <w:p w:rsidR="005E4B78" w:rsidRPr="00651847" w:rsidRDefault="00AA6C3B" w:rsidP="00651847">
      <w:pPr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>Самарская область требует улучшения статистики по ДЦП и у</w:t>
      </w:r>
      <w:r w:rsidRPr="00651847">
        <w:rPr>
          <w:rFonts w:ascii="Times New Roman" w:hAnsi="Times New Roman" w:cs="Times New Roman"/>
          <w:sz w:val="24"/>
          <w:szCs w:val="24"/>
        </w:rPr>
        <w:t>силения инфраструктуры для инклюзивного обучения.</w:t>
      </w:r>
    </w:p>
    <w:p w:rsidR="005E4B78" w:rsidRPr="00651847" w:rsidRDefault="00AA6C3B" w:rsidP="00651847">
      <w:pPr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>Технологическая реабилитация (роботы, VR) — ключевой тренд в Германии, Чехии, Израиле. Россия отстает, сохраняя упор на традиционные методы.</w:t>
      </w:r>
    </w:p>
    <w:p w:rsidR="005E4B78" w:rsidRPr="00651847" w:rsidRDefault="00AA6C3B" w:rsidP="00651847">
      <w:pPr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>Семья — основа успеха: Обучение родителей и их вовлечение в терап</w:t>
      </w:r>
      <w:r w:rsidRPr="00651847">
        <w:rPr>
          <w:rFonts w:ascii="Times New Roman" w:hAnsi="Times New Roman" w:cs="Times New Roman"/>
          <w:sz w:val="24"/>
          <w:szCs w:val="24"/>
        </w:rPr>
        <w:t>ию повышает эффективность реабилитации на 30–40%.</w:t>
      </w:r>
    </w:p>
    <w:p w:rsidR="005E4B78" w:rsidRPr="00651847" w:rsidRDefault="00AA6C3B" w:rsidP="00651847">
      <w:pPr>
        <w:numPr>
          <w:ilvl w:val="0"/>
          <w:numId w:val="3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>Международные практики: Гибридные модели (Чехия) и гибкое финансирование (Канада) — примеры для адаптации в других регионах.</w:t>
      </w:r>
    </w:p>
    <w:p w:rsidR="005E4B78" w:rsidRPr="00651847" w:rsidRDefault="00AA6C3B" w:rsidP="0065184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847">
        <w:rPr>
          <w:rFonts w:ascii="Times New Roman" w:hAnsi="Times New Roman" w:cs="Times New Roman"/>
          <w:sz w:val="24"/>
          <w:szCs w:val="24"/>
        </w:rPr>
        <w:t xml:space="preserve">Рекомендация: Внедрение образовательных программ для родителей и увеличение </w:t>
      </w:r>
      <w:proofErr w:type="spellStart"/>
      <w:r w:rsidRPr="00651847">
        <w:rPr>
          <w:rFonts w:ascii="Times New Roman" w:hAnsi="Times New Roman" w:cs="Times New Roman"/>
          <w:sz w:val="24"/>
          <w:szCs w:val="24"/>
        </w:rPr>
        <w:t>госфи</w:t>
      </w:r>
      <w:r w:rsidRPr="00651847">
        <w:rPr>
          <w:rFonts w:ascii="Times New Roman" w:hAnsi="Times New Roman" w:cs="Times New Roman"/>
          <w:sz w:val="24"/>
          <w:szCs w:val="24"/>
        </w:rPr>
        <w:t>нансирования</w:t>
      </w:r>
      <w:proofErr w:type="spellEnd"/>
      <w:r w:rsidRPr="00651847">
        <w:rPr>
          <w:rFonts w:ascii="Times New Roman" w:hAnsi="Times New Roman" w:cs="Times New Roman"/>
          <w:sz w:val="24"/>
          <w:szCs w:val="24"/>
        </w:rPr>
        <w:t xml:space="preserve"> технологий (роботы, VR) в России.</w:t>
      </w:r>
    </w:p>
    <w:bookmarkEnd w:id="0"/>
    <w:p w:rsidR="005E4B78" w:rsidRPr="00651847" w:rsidRDefault="005E4B78" w:rsidP="006518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E4B78" w:rsidRPr="00651847">
      <w:headerReference w:type="default" r:id="rId9"/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3B" w:rsidRDefault="00AA6C3B">
      <w:pPr>
        <w:spacing w:line="240" w:lineRule="auto"/>
      </w:pPr>
      <w:r>
        <w:separator/>
      </w:r>
    </w:p>
  </w:endnote>
  <w:endnote w:type="continuationSeparator" w:id="0">
    <w:p w:rsidR="00AA6C3B" w:rsidRDefault="00AA6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3B" w:rsidRDefault="00AA6C3B">
      <w:pPr>
        <w:spacing w:line="240" w:lineRule="auto"/>
      </w:pPr>
      <w:r>
        <w:separator/>
      </w:r>
    </w:p>
  </w:footnote>
  <w:footnote w:type="continuationSeparator" w:id="0">
    <w:p w:rsidR="00AA6C3B" w:rsidRDefault="00AA6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78" w:rsidRDefault="005E4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E4C"/>
    <w:multiLevelType w:val="multilevel"/>
    <w:tmpl w:val="F5E4F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DE62E5"/>
    <w:multiLevelType w:val="multilevel"/>
    <w:tmpl w:val="7CFC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222944"/>
    <w:multiLevelType w:val="multilevel"/>
    <w:tmpl w:val="9CB07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4245512"/>
    <w:multiLevelType w:val="multilevel"/>
    <w:tmpl w:val="957E8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4942DE9"/>
    <w:multiLevelType w:val="multilevel"/>
    <w:tmpl w:val="FA9CD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8064B7D"/>
    <w:multiLevelType w:val="multilevel"/>
    <w:tmpl w:val="71787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FA403BC"/>
    <w:multiLevelType w:val="multilevel"/>
    <w:tmpl w:val="F9DC0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11254A8"/>
    <w:multiLevelType w:val="multilevel"/>
    <w:tmpl w:val="DA8CD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8DB26E9"/>
    <w:multiLevelType w:val="multilevel"/>
    <w:tmpl w:val="CBDAF89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9D5038C"/>
    <w:multiLevelType w:val="multilevel"/>
    <w:tmpl w:val="81528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F6520C"/>
    <w:multiLevelType w:val="multilevel"/>
    <w:tmpl w:val="C1C07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6407FA1"/>
    <w:multiLevelType w:val="multilevel"/>
    <w:tmpl w:val="0B72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6F04154"/>
    <w:multiLevelType w:val="multilevel"/>
    <w:tmpl w:val="D29E9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7CC5654"/>
    <w:multiLevelType w:val="multilevel"/>
    <w:tmpl w:val="48AE9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93C6123"/>
    <w:multiLevelType w:val="multilevel"/>
    <w:tmpl w:val="828CC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A3A12C2"/>
    <w:multiLevelType w:val="multilevel"/>
    <w:tmpl w:val="8E422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E312152"/>
    <w:multiLevelType w:val="multilevel"/>
    <w:tmpl w:val="0B843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0165B62"/>
    <w:multiLevelType w:val="multilevel"/>
    <w:tmpl w:val="075A4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09D041D"/>
    <w:multiLevelType w:val="multilevel"/>
    <w:tmpl w:val="DF881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0AE2736"/>
    <w:multiLevelType w:val="multilevel"/>
    <w:tmpl w:val="EDF8F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4AD5ABE"/>
    <w:multiLevelType w:val="multilevel"/>
    <w:tmpl w:val="DC624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8791A6E"/>
    <w:multiLevelType w:val="multilevel"/>
    <w:tmpl w:val="4B9AD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9F871DB"/>
    <w:multiLevelType w:val="multilevel"/>
    <w:tmpl w:val="43F0A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A2F35CD"/>
    <w:multiLevelType w:val="multilevel"/>
    <w:tmpl w:val="87266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D03304C"/>
    <w:multiLevelType w:val="multilevel"/>
    <w:tmpl w:val="33F00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38B0F47"/>
    <w:multiLevelType w:val="multilevel"/>
    <w:tmpl w:val="9ED4A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6683053C"/>
    <w:multiLevelType w:val="multilevel"/>
    <w:tmpl w:val="DBB67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6AE05105"/>
    <w:multiLevelType w:val="multilevel"/>
    <w:tmpl w:val="09FC7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B3E76D4"/>
    <w:multiLevelType w:val="multilevel"/>
    <w:tmpl w:val="DF184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EBC747C"/>
    <w:multiLevelType w:val="multilevel"/>
    <w:tmpl w:val="12966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6F304537"/>
    <w:multiLevelType w:val="multilevel"/>
    <w:tmpl w:val="35F09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03B659A"/>
    <w:multiLevelType w:val="multilevel"/>
    <w:tmpl w:val="3B1CF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5A1797B"/>
    <w:multiLevelType w:val="multilevel"/>
    <w:tmpl w:val="8174D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5F458BD"/>
    <w:multiLevelType w:val="multilevel"/>
    <w:tmpl w:val="166EC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6887F6F"/>
    <w:multiLevelType w:val="multilevel"/>
    <w:tmpl w:val="2496D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7B566910"/>
    <w:multiLevelType w:val="multilevel"/>
    <w:tmpl w:val="ADE4B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9"/>
  </w:num>
  <w:num w:numId="3">
    <w:abstractNumId w:val="34"/>
  </w:num>
  <w:num w:numId="4">
    <w:abstractNumId w:val="17"/>
  </w:num>
  <w:num w:numId="5">
    <w:abstractNumId w:val="21"/>
  </w:num>
  <w:num w:numId="6">
    <w:abstractNumId w:val="28"/>
  </w:num>
  <w:num w:numId="7">
    <w:abstractNumId w:val="9"/>
  </w:num>
  <w:num w:numId="8">
    <w:abstractNumId w:val="33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  <w:num w:numId="16">
    <w:abstractNumId w:val="32"/>
  </w:num>
  <w:num w:numId="17">
    <w:abstractNumId w:val="23"/>
  </w:num>
  <w:num w:numId="18">
    <w:abstractNumId w:val="24"/>
  </w:num>
  <w:num w:numId="19">
    <w:abstractNumId w:val="16"/>
  </w:num>
  <w:num w:numId="20">
    <w:abstractNumId w:val="14"/>
  </w:num>
  <w:num w:numId="21">
    <w:abstractNumId w:val="26"/>
  </w:num>
  <w:num w:numId="22">
    <w:abstractNumId w:val="10"/>
  </w:num>
  <w:num w:numId="23">
    <w:abstractNumId w:val="19"/>
  </w:num>
  <w:num w:numId="24">
    <w:abstractNumId w:val="0"/>
  </w:num>
  <w:num w:numId="25">
    <w:abstractNumId w:val="12"/>
  </w:num>
  <w:num w:numId="26">
    <w:abstractNumId w:val="30"/>
  </w:num>
  <w:num w:numId="27">
    <w:abstractNumId w:val="31"/>
  </w:num>
  <w:num w:numId="28">
    <w:abstractNumId w:val="4"/>
  </w:num>
  <w:num w:numId="29">
    <w:abstractNumId w:val="25"/>
  </w:num>
  <w:num w:numId="30">
    <w:abstractNumId w:val="20"/>
  </w:num>
  <w:num w:numId="31">
    <w:abstractNumId w:val="35"/>
  </w:num>
  <w:num w:numId="32">
    <w:abstractNumId w:val="11"/>
  </w:num>
  <w:num w:numId="33">
    <w:abstractNumId w:val="27"/>
  </w:num>
  <w:num w:numId="34">
    <w:abstractNumId w:val="22"/>
  </w:num>
  <w:num w:numId="35">
    <w:abstractNumId w:val="1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4B78"/>
    <w:rsid w:val="005E4B78"/>
    <w:rsid w:val="00651847"/>
    <w:rsid w:val="00A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2024</Words>
  <Characters>11542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Черняева Любовь Владимировна</cp:lastModifiedBy>
  <cp:revision>2</cp:revision>
  <dcterms:created xsi:type="dcterms:W3CDTF">2025-05-20T07:37:00Z</dcterms:created>
  <dcterms:modified xsi:type="dcterms:W3CDTF">2025-05-20T07:40:00Z</dcterms:modified>
</cp:coreProperties>
</file>