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119" w:rsidRDefault="00CA211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A2119" w:rsidRDefault="00CA2119">
      <w:pPr>
        <w:pStyle w:val="ConsPlusNormal"/>
        <w:jc w:val="both"/>
        <w:outlineLvl w:val="0"/>
      </w:pPr>
    </w:p>
    <w:p w:rsidR="00CA2119" w:rsidRDefault="00CA2119">
      <w:pPr>
        <w:pStyle w:val="ConsPlusTitle"/>
        <w:jc w:val="center"/>
        <w:outlineLvl w:val="0"/>
      </w:pPr>
      <w:r>
        <w:t>ПРАВИТЕЛЬСТВО РЯЗАНСКОЙ ОБЛАСТИ</w:t>
      </w:r>
    </w:p>
    <w:p w:rsidR="00CA2119" w:rsidRDefault="00CA2119">
      <w:pPr>
        <w:pStyle w:val="ConsPlusTitle"/>
        <w:jc w:val="center"/>
      </w:pPr>
    </w:p>
    <w:p w:rsidR="00CA2119" w:rsidRDefault="00CA2119">
      <w:pPr>
        <w:pStyle w:val="ConsPlusTitle"/>
        <w:jc w:val="center"/>
      </w:pPr>
      <w:r>
        <w:t>ПОСТАНОВЛЕНИЕ</w:t>
      </w:r>
    </w:p>
    <w:p w:rsidR="00CA2119" w:rsidRDefault="00CA2119">
      <w:pPr>
        <w:pStyle w:val="ConsPlusTitle"/>
        <w:jc w:val="center"/>
      </w:pPr>
      <w:r>
        <w:t>от 29 июля 2015 г. N 182</w:t>
      </w:r>
    </w:p>
    <w:p w:rsidR="00CA2119" w:rsidRDefault="00CA2119">
      <w:pPr>
        <w:pStyle w:val="ConsPlusTitle"/>
        <w:jc w:val="center"/>
      </w:pPr>
    </w:p>
    <w:p w:rsidR="00CA2119" w:rsidRDefault="00CA2119">
      <w:pPr>
        <w:pStyle w:val="ConsPlusTitle"/>
        <w:jc w:val="center"/>
      </w:pPr>
      <w:r>
        <w:t>ОБ УТВЕРЖДЕНИИ ПОЛОЖЕНИЯ О МИНИСТЕРСТВЕ</w:t>
      </w:r>
    </w:p>
    <w:p w:rsidR="00CA2119" w:rsidRDefault="00CA2119">
      <w:pPr>
        <w:pStyle w:val="ConsPlusTitle"/>
        <w:jc w:val="center"/>
      </w:pPr>
      <w:r>
        <w:t>КУЛЬТУРЫ РЯЗАНСКОЙ ОБЛАСТИ</w:t>
      </w:r>
    </w:p>
    <w:p w:rsidR="00CA2119" w:rsidRDefault="00CA21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CA21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119" w:rsidRDefault="00CA21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119" w:rsidRDefault="00CA21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2119" w:rsidRDefault="00CA21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2119" w:rsidRDefault="00CA211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Рязанской области</w:t>
            </w:r>
          </w:p>
          <w:p w:rsidR="00CA2119" w:rsidRDefault="00CA21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27.04.2018 </w:t>
            </w:r>
            <w:hyperlink r:id="rId5">
              <w:r>
                <w:rPr>
                  <w:color w:val="0000FF"/>
                </w:rPr>
                <w:t>N 111</w:t>
              </w:r>
            </w:hyperlink>
            <w:r>
              <w:rPr>
                <w:color w:val="392C69"/>
              </w:rPr>
              <w:t xml:space="preserve">, от 11.09.2018 </w:t>
            </w:r>
            <w:hyperlink r:id="rId6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28.05.2019 </w:t>
            </w:r>
            <w:hyperlink r:id="rId7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>,</w:t>
            </w:r>
          </w:p>
          <w:p w:rsidR="00CA2119" w:rsidRDefault="00CA21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18.11.2019 </w:t>
            </w:r>
            <w:hyperlink r:id="rId8">
              <w:r>
                <w:rPr>
                  <w:color w:val="0000FF"/>
                </w:rPr>
                <w:t>N 356</w:t>
              </w:r>
            </w:hyperlink>
            <w:r>
              <w:rPr>
                <w:color w:val="392C69"/>
              </w:rPr>
              <w:t xml:space="preserve">, от 15.02.2022 </w:t>
            </w:r>
            <w:hyperlink r:id="rId9">
              <w:r>
                <w:rPr>
                  <w:color w:val="0000FF"/>
                </w:rPr>
                <w:t>N 41</w:t>
              </w:r>
            </w:hyperlink>
            <w:r>
              <w:rPr>
                <w:color w:val="392C69"/>
              </w:rPr>
              <w:t xml:space="preserve">, от 26.12.2022 </w:t>
            </w:r>
            <w:hyperlink r:id="rId10">
              <w:r>
                <w:rPr>
                  <w:color w:val="0000FF"/>
                </w:rPr>
                <w:t>N 508</w:t>
              </w:r>
            </w:hyperlink>
            <w:r>
              <w:rPr>
                <w:color w:val="392C69"/>
              </w:rPr>
              <w:t>,</w:t>
            </w:r>
          </w:p>
          <w:p w:rsidR="00CA2119" w:rsidRDefault="00CA21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16.07.2025 </w:t>
            </w:r>
            <w:hyperlink r:id="rId11">
              <w:r>
                <w:rPr>
                  <w:color w:val="0000FF"/>
                </w:rPr>
                <w:t>N 227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119" w:rsidRDefault="00CA2119">
            <w:pPr>
              <w:pStyle w:val="ConsPlusNormal"/>
            </w:pPr>
          </w:p>
        </w:tc>
      </w:tr>
    </w:tbl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ind w:firstLine="540"/>
        <w:jc w:val="both"/>
      </w:pPr>
      <w:r>
        <w:t xml:space="preserve">В соответствии с </w:t>
      </w:r>
      <w:hyperlink r:id="rId12">
        <w:r>
          <w:rPr>
            <w:color w:val="0000FF"/>
          </w:rPr>
          <w:t>Законом</w:t>
        </w:r>
      </w:hyperlink>
      <w:r>
        <w:t xml:space="preserve"> Рязанской области от 18 апреля 2008 года N 48-ОЗ "О Правительстве Рязанской области", </w:t>
      </w:r>
      <w:hyperlink r:id="rId13">
        <w:r>
          <w:rPr>
            <w:color w:val="0000FF"/>
          </w:rPr>
          <w:t>Постановлением</w:t>
        </w:r>
      </w:hyperlink>
      <w:r>
        <w:t xml:space="preserve"> Губернатора Рязанской области от 23 ноября 2022 г. N 138-пг "О системе и структуре исполнительных органов Рязанской области" Правительство Рязанской области постановляет:</w:t>
      </w:r>
    </w:p>
    <w:p w:rsidR="00CA2119" w:rsidRDefault="00CA2119">
      <w:pPr>
        <w:pStyle w:val="ConsPlusNormal"/>
        <w:jc w:val="both"/>
      </w:pPr>
      <w:r>
        <w:t xml:space="preserve">(преамбула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26.12.2022 N 508)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1. Утвердить </w:t>
      </w:r>
      <w:hyperlink w:anchor="P35">
        <w:r>
          <w:rPr>
            <w:color w:val="0000FF"/>
          </w:rPr>
          <w:t>Положение</w:t>
        </w:r>
      </w:hyperlink>
      <w:r>
        <w:t xml:space="preserve"> о министерстве культуры Рязанской области согласно приложению.</w:t>
      </w:r>
    </w:p>
    <w:p w:rsidR="00CA2119" w:rsidRDefault="00CA2119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2. </w:t>
      </w: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Рязанской области от 28.12.2012 N 413 "Об утверждении Положения о министерстве культуры и туризма Рязанской области" признать утратившим силу.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3. Настоящее постановление вступает в силу с 1 сентября 2015 года.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4. Контроль за исполнением настоящего постановления возложить на заместителя Председателя Правительства Рязанской области (в социальной сфере).</w:t>
      </w:r>
    </w:p>
    <w:p w:rsidR="00CA2119" w:rsidRDefault="00CA2119">
      <w:pPr>
        <w:pStyle w:val="ConsPlusNormal"/>
        <w:jc w:val="both"/>
      </w:pPr>
      <w:r>
        <w:t xml:space="preserve">(п. 4 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26.12.2022 N 508)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jc w:val="right"/>
      </w:pPr>
      <w:r>
        <w:t>Губернатор Рязанской области</w:t>
      </w:r>
    </w:p>
    <w:p w:rsidR="00CA2119" w:rsidRDefault="00CA2119">
      <w:pPr>
        <w:pStyle w:val="ConsPlusNormal"/>
        <w:jc w:val="right"/>
      </w:pPr>
      <w:r>
        <w:t>О.И.КОВАЛЕВ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jc w:val="right"/>
        <w:outlineLvl w:val="0"/>
      </w:pPr>
      <w:r>
        <w:t>Приложение</w:t>
      </w:r>
    </w:p>
    <w:p w:rsidR="00CA2119" w:rsidRDefault="00CA2119">
      <w:pPr>
        <w:pStyle w:val="ConsPlusNormal"/>
        <w:jc w:val="right"/>
      </w:pPr>
      <w:r>
        <w:t>к Постановлению</w:t>
      </w:r>
    </w:p>
    <w:p w:rsidR="00CA2119" w:rsidRDefault="00CA2119">
      <w:pPr>
        <w:pStyle w:val="ConsPlusNormal"/>
        <w:jc w:val="right"/>
      </w:pPr>
      <w:r>
        <w:t>Правительства Рязанской области</w:t>
      </w:r>
    </w:p>
    <w:p w:rsidR="00CA2119" w:rsidRDefault="00CA2119">
      <w:pPr>
        <w:pStyle w:val="ConsPlusNormal"/>
        <w:jc w:val="right"/>
      </w:pPr>
      <w:r>
        <w:t>от 29 июля 2015 г. N 182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Title"/>
        <w:jc w:val="center"/>
      </w:pPr>
      <w:bookmarkStart w:id="0" w:name="P35"/>
      <w:bookmarkEnd w:id="0"/>
      <w:r>
        <w:t>ПОЛОЖЕНИЕ</w:t>
      </w:r>
    </w:p>
    <w:p w:rsidR="00CA2119" w:rsidRDefault="00CA2119">
      <w:pPr>
        <w:pStyle w:val="ConsPlusTitle"/>
        <w:jc w:val="center"/>
      </w:pPr>
      <w:r>
        <w:t>О МИНИСТЕРСТВЕ КУЛЬТУРЫ РЯЗАНСКОЙ ОБЛАСТИ</w:t>
      </w:r>
    </w:p>
    <w:p w:rsidR="00CA2119" w:rsidRDefault="00CA21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CA21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119" w:rsidRDefault="00CA21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119" w:rsidRDefault="00CA21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2119" w:rsidRDefault="00CA21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2119" w:rsidRDefault="00CA211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Рязанской области</w:t>
            </w:r>
          </w:p>
          <w:p w:rsidR="00CA2119" w:rsidRDefault="00CA21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27.04.2018 </w:t>
            </w:r>
            <w:hyperlink r:id="rId18">
              <w:r>
                <w:rPr>
                  <w:color w:val="0000FF"/>
                </w:rPr>
                <w:t>N 111</w:t>
              </w:r>
            </w:hyperlink>
            <w:r>
              <w:rPr>
                <w:color w:val="392C69"/>
              </w:rPr>
              <w:t xml:space="preserve">, от 11.09.2018 </w:t>
            </w:r>
            <w:hyperlink r:id="rId19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28.05.2019 </w:t>
            </w:r>
            <w:hyperlink r:id="rId20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>,</w:t>
            </w:r>
          </w:p>
          <w:p w:rsidR="00CA2119" w:rsidRDefault="00CA21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15.02.2022 </w:t>
            </w:r>
            <w:hyperlink r:id="rId21">
              <w:r>
                <w:rPr>
                  <w:color w:val="0000FF"/>
                </w:rPr>
                <w:t>N 41</w:t>
              </w:r>
            </w:hyperlink>
            <w:r>
              <w:rPr>
                <w:color w:val="392C69"/>
              </w:rPr>
              <w:t xml:space="preserve">, от 26.12.2022 </w:t>
            </w:r>
            <w:hyperlink r:id="rId22">
              <w:r>
                <w:rPr>
                  <w:color w:val="0000FF"/>
                </w:rPr>
                <w:t>N 508</w:t>
              </w:r>
            </w:hyperlink>
            <w:r>
              <w:rPr>
                <w:color w:val="392C69"/>
              </w:rPr>
              <w:t xml:space="preserve">, от 16.07.2025 </w:t>
            </w:r>
            <w:hyperlink r:id="rId23">
              <w:r>
                <w:rPr>
                  <w:color w:val="0000FF"/>
                </w:rPr>
                <w:t>N 227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119" w:rsidRDefault="00CA2119">
            <w:pPr>
              <w:pStyle w:val="ConsPlusNormal"/>
            </w:pPr>
          </w:p>
        </w:tc>
      </w:tr>
    </w:tbl>
    <w:p w:rsidR="00CA2119" w:rsidRDefault="00CA2119">
      <w:pPr>
        <w:pStyle w:val="ConsPlusNormal"/>
        <w:jc w:val="both"/>
      </w:pPr>
    </w:p>
    <w:p w:rsidR="00CA2119" w:rsidRDefault="00CA2119">
      <w:pPr>
        <w:pStyle w:val="ConsPlusTitle"/>
        <w:jc w:val="center"/>
        <w:outlineLvl w:val="1"/>
      </w:pPr>
      <w:r>
        <w:t>I. Общие положения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ind w:firstLine="540"/>
        <w:jc w:val="both"/>
      </w:pPr>
      <w:r>
        <w:t>1. Министерство культуры Рязанской области (далее - министерство) является исполнительным органом Рязанской области специальной компетенции, осуществляющим на всей территории Рязанской области исполнительно-распорядительную деятельность в сфере культуры, проводящим государственную политику, осуществляющим отраслевое и межотраслевое управление, координирующим деятельность в указанной сфере исполнительных органов Рязанской области, государственных учреждений Рязанской области.</w:t>
      </w:r>
    </w:p>
    <w:p w:rsidR="00CA2119" w:rsidRDefault="00CA2119">
      <w:pPr>
        <w:pStyle w:val="ConsPlusNormal"/>
        <w:jc w:val="both"/>
      </w:pPr>
      <w:r>
        <w:t xml:space="preserve">(п. 1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26.12.2022 N 508)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2. Министерство является правопреемником комитета по культуре и туризму Рязанской области, за исключением полномочий по сохранению, использованию, популяризации и государственной охране объектов культурного наследия.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3. Министерство руководствуется в своей деятельности </w:t>
      </w:r>
      <w:hyperlink r:id="rId25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r:id="rId26">
        <w:r>
          <w:rPr>
            <w:color w:val="0000FF"/>
          </w:rPr>
          <w:t>Уставом</w:t>
        </w:r>
      </w:hyperlink>
      <w:r>
        <w:t xml:space="preserve"> (Основным Законом) Рязанской области, законами Рязанской области, актами Губернатора Рязанской области и Правительства Рязанской области, настоящим Положением, а также иными нормативными правовыми актами.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4. Министерство осуществляет свою деятельность как непосредственно, так и во взаимодействии с федеральными органами исполнительной власти, органами государственной власти Рязанской области, органами местного самоуправления муниципальных образований Рязанской области (далее - органы местного самоуправления), организациями независимо от формы собственности </w:t>
      </w:r>
      <w:r>
        <w:lastRenderedPageBreak/>
        <w:t>и организационно-правовой формы.</w:t>
      </w:r>
    </w:p>
    <w:p w:rsidR="00CA2119" w:rsidRDefault="00CA2119">
      <w:pPr>
        <w:pStyle w:val="ConsPlusNormal"/>
        <w:jc w:val="both"/>
      </w:pPr>
      <w:r>
        <w:t xml:space="preserve">(п. 4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26.12.2022 N 508)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5. Министерство обладает правами юридического лица, имеет самостоятельный баланс, счета, открытые в соответствии с законодательством, гербовую печать со своим наименованием, штампы и бланки, необходимые для осуществления деятельности, может от своего имени приобретать и осуществлять имущественные, личные неимущественные права и обязанности.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6. Министерство имеет необходимое для осуществления своих полномочий имущество, находящееся в государственной собственности Рязанской области и предоставленное ему в установленном порядке во владение и пользование.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7. Финансирование деятельности министерства осуществляется за счет средств, предусмотренных в областном бюджете.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8. Полное наименование министерства: министерство культуры Рязанской области.</w:t>
      </w:r>
    </w:p>
    <w:p w:rsidR="00CA2119" w:rsidRDefault="00CA2119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9. Сокращенное наименование министерства: Минкультуры Рязанской области.</w:t>
      </w:r>
    </w:p>
    <w:p w:rsidR="00CA2119" w:rsidRDefault="00CA2119">
      <w:pPr>
        <w:pStyle w:val="ConsPlusNormal"/>
        <w:jc w:val="both"/>
      </w:pPr>
      <w:r>
        <w:t xml:space="preserve">(п. 9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hyperlink r:id="rId30">
        <w:r>
          <w:rPr>
            <w:color w:val="0000FF"/>
          </w:rPr>
          <w:t>10</w:t>
        </w:r>
      </w:hyperlink>
      <w:r>
        <w:t>. Местонахождение министерства: 390000, г. Рязань, ул. Николодворянская, д. 22.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Title"/>
        <w:jc w:val="center"/>
        <w:outlineLvl w:val="1"/>
      </w:pPr>
      <w:r>
        <w:t>II. Цели и основные задачи министерства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ind w:firstLine="540"/>
        <w:jc w:val="both"/>
      </w:pPr>
      <w:r>
        <w:t>1. Министерство создано в целях реализации на территории Рязанской области государственной политики в области библиотечного и музейного дела, народных художественных промыслов, народной культуры, всех видов и жанров искусства, кинематографии, самодеятельного (любительского) художественного творчества, эстетического воспитания и художественного образования.</w:t>
      </w:r>
    </w:p>
    <w:p w:rsidR="00CA2119" w:rsidRDefault="00CA2119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2. Основными задачами министерства являются: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1) создание необходимых условий для реализации конституционных прав граждан в Рязанской области на свободу творчества, участие в культурной жизни и пользование учреждениями культуры, доступ к культурным ценностям и получение информации в сфере культуры;</w:t>
      </w:r>
    </w:p>
    <w:p w:rsidR="00CA2119" w:rsidRDefault="00CA2119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2) создание, распространение и освоение культурных ценностей;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lastRenderedPageBreak/>
        <w:t>3) организация предоставления среднего профессионального образования, дополнительного образования детей и дополнительного профессионального образования (за исключением образования, получаемого в федеральных образовательных учреждениях, перечень которых утверждается Правительством Российской Федерации) в области искусств;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4) обеспечение приоритета целей и задач по содействию развитию конкуренции при реализации полномочий министерства;</w:t>
      </w:r>
    </w:p>
    <w:p w:rsidR="00CA2119" w:rsidRDefault="00CA2119">
      <w:pPr>
        <w:pStyle w:val="ConsPlusNormal"/>
        <w:jc w:val="both"/>
      </w:pPr>
      <w:r>
        <w:t xml:space="preserve">(пп. 4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11.09.2018 N 265)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5) организация и реализация мероприятий Комплексного плана противодействия идеологии терроризма в Российской Федерации и других мероприятий по противодействию идеологии терроризма в установленной сфере деятельности.</w:t>
      </w:r>
    </w:p>
    <w:p w:rsidR="00CA2119" w:rsidRDefault="00CA2119">
      <w:pPr>
        <w:pStyle w:val="ConsPlusNormal"/>
        <w:jc w:val="both"/>
      </w:pPr>
      <w:r>
        <w:t xml:space="preserve">(пп. 5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28.05.2019 N 147)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Title"/>
        <w:jc w:val="center"/>
        <w:outlineLvl w:val="1"/>
      </w:pPr>
      <w:r>
        <w:t>III. Полномочия министерства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ind w:firstLine="540"/>
        <w:jc w:val="both"/>
      </w:pPr>
      <w:r>
        <w:t>1. Министерство осуществляет следующие полномочия: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1) подготовка предложений Правительству Рязанской области по: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разработке и реализации мер по развитию основных направлений государственной политики в сфере культуры в Рязанской области;</w:t>
      </w:r>
    </w:p>
    <w:p w:rsidR="00CA2119" w:rsidRDefault="00CA2119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проектам региональных программ в сфере культуры;</w:t>
      </w:r>
    </w:p>
    <w:p w:rsidR="00CA2119" w:rsidRDefault="00CA2119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оказанию поддержки народных художественных промыслов;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созданию, реорганизации и ликвидации государственных учреждений культуры;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развитию на территории Рязанской области сети учреждений среднего профессионального и дополнительного образования в области искусств;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абзац 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Рязанской области от 15.02.2022 N 41;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разработке и реализации мер в области профилактики терроризма, минимизации и ликвидации последствий его проявлений;</w:t>
      </w:r>
    </w:p>
    <w:p w:rsidR="00CA2119" w:rsidRDefault="00CA2119">
      <w:pPr>
        <w:pStyle w:val="ConsPlusNormal"/>
        <w:jc w:val="both"/>
      </w:pPr>
      <w:r>
        <w:t xml:space="preserve">(абзац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28.05.2019 N 147)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lastRenderedPageBreak/>
        <w:t>принятию мер по устранению предпосылок для возникновения конфликтов, способствующих совершению террористических актов и формированию социальной базы терроризма, выявленных по результатам мониторинга общественно-политических, социально-экономических и иных процессов, происходящих в Рязанской области, в установленной сфере деятельности;</w:t>
      </w:r>
    </w:p>
    <w:p w:rsidR="00CA2119" w:rsidRDefault="00CA2119">
      <w:pPr>
        <w:pStyle w:val="ConsPlusNormal"/>
        <w:jc w:val="both"/>
      </w:pPr>
      <w:r>
        <w:t xml:space="preserve">(абзац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28.05.2019 N 147)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2) подготовка в установленном порядке проектов нормативных правовых актов Рязанской области, в том числе о внесении соответствующих изменений, признании утратившими силу отдельных норм или нормативных правовых актов Рязанской области по вопросам, находящимся в компетенции министерства, противоречащих вновь принятым федеральным нормативным правовым актам и (или) нормативным правовым актам Рязанской области, а также утратившим свою значимость;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3) принятие по вопросам, находящимся в компетенции министерства, правовых актов нормативного характера - постановлений, которые действуют на всей территории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4) координация деятельности музеев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5) содействие организации научных исследований по изучению музейных предметов и музейных коллекций и методическому обеспечению деятельности музеев;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6) осуществление регионального государственного контроля (надзора) за состоянием Музейного фонда Российской Федерации;</w:t>
      </w:r>
    </w:p>
    <w:p w:rsidR="00CA2119" w:rsidRDefault="00CA2119">
      <w:pPr>
        <w:pStyle w:val="ConsPlusNormal"/>
        <w:jc w:val="both"/>
      </w:pPr>
      <w:r>
        <w:t xml:space="preserve">(пп. 6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7) создание условий для развития музеев в Рязанской области, сохранения музейных предметов и музейных коллекций и иных культурных ценностей, находящихся на территории Рязанской области, осуществление иных полномочий в сфере музейного дела, предусмотренных федеральным законодательством и законодательством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8) создание художественно-экспертного совета по народным художественным промыслам Рязанской области;</w:t>
      </w:r>
    </w:p>
    <w:p w:rsidR="00CA2119" w:rsidRDefault="00CA2119">
      <w:pPr>
        <w:pStyle w:val="ConsPlusNormal"/>
        <w:jc w:val="both"/>
      </w:pPr>
      <w:r>
        <w:t xml:space="preserve">(пп. 8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27.04.2018 N 111)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9) формирование и ведение каталога музейных предметов и музейных коллекций, находящихся на территории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10) принятие решения об управлении музейными предметами и музейными </w:t>
      </w:r>
      <w:r>
        <w:lastRenderedPageBreak/>
        <w:t>коллекциями, находящимися в собственности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11) осуществление управления в сфере библиотечного дела;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12) создание условий для развития библиотечной сети в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13) обеспечение финансирования комплектования (из расчета одна книга на одного читателя) и сохранности фондов государственных библиотек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14) содействие организации научных исследований в сфере библиотечного дела и методическому обеспечению библиотечной деятельности;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15) организация и проведение всероссийских, межрегиональных, областных смотров, конкурсов, фестивалей, семинаров, конференций, выставок, праздников, дней культуры, дней памяти знаменитых земляков, в том числе социально значимых мероприятий и концертов, по вопросам, относящимся к сфере деятельности министерства, а также участие в международных, всероссийских, межрегиональных, областных выставках и ярмарках, конференциях и семинарах;</w:t>
      </w:r>
    </w:p>
    <w:p w:rsidR="00CA2119" w:rsidRDefault="00CA2119">
      <w:pPr>
        <w:pStyle w:val="ConsPlusNormal"/>
        <w:jc w:val="both"/>
      </w:pPr>
      <w:r>
        <w:t xml:space="preserve">(пп. 15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16.07.2025 N 227)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16) регулирование, координация и анализ деятельности, в том числе хозяйственной, государственных учреждений в пределах компетенции министерства;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17) разработка и осуществление в установленном порядке мероприятий по социальной поддержке работников сферы культуры, внесение в установленном порядке предложений о награждении работников сферы культуры, работников государственных учреждений культуры Рязанской области;</w:t>
      </w:r>
    </w:p>
    <w:p w:rsidR="00CA2119" w:rsidRDefault="00CA2119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18) организация подготовки, переподготовки и повышения квалификации работников культуры, искусства, педагогических работников в области искусств;</w:t>
      </w:r>
    </w:p>
    <w:p w:rsidR="00CA2119" w:rsidRDefault="00CA2119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19) организация проведения аттестации работников государственных учреждений культуры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20) утратил силу. -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Рязанской области от 15.02.2022 N 41;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21) утратил силу с 01.01.2019. - </w:t>
      </w:r>
      <w:hyperlink r:id="rId46">
        <w:r>
          <w:rPr>
            <w:color w:val="0000FF"/>
          </w:rPr>
          <w:t>Постановление</w:t>
        </w:r>
      </w:hyperlink>
      <w:r>
        <w:t xml:space="preserve"> Правительства Рязанской области от 27.04.2018 N 111;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lastRenderedPageBreak/>
        <w:t>22) участие в пределах своей компетенции в привлечении инвестиций для развития сферы культуры;</w:t>
      </w:r>
    </w:p>
    <w:p w:rsidR="00CA2119" w:rsidRDefault="00CA2119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23) оказание информационной помощи, а также помощи в вопросах применения законодательства учреждениям сферы культуры, органам местного самоуправления, творческим деятелям;</w:t>
      </w:r>
    </w:p>
    <w:p w:rsidR="00CA2119" w:rsidRDefault="00CA2119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15.02.2022 N 41)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24) обеспечение объективного, всестороннего и своевременного рассмотрения обращений граждан и юридических лиц по вопросам, относящимся к сфере деятельности министерства, и дача письменных ответов на них в порядке, установленном законодательством;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25) участие в пределах своей компетенции в поддержке инновационной деятельности в соответствии с </w:t>
      </w:r>
      <w:hyperlink r:id="rId49">
        <w:r>
          <w:rPr>
            <w:color w:val="0000FF"/>
          </w:rPr>
          <w:t>Законом</w:t>
        </w:r>
      </w:hyperlink>
      <w:r>
        <w:t xml:space="preserve"> Рязанской области от 9 ноября 2012 года N 85-ОЗ "О государственной поддержке инновационной деятельности в Рязанской области";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26) обеспечение в пределах своей компетенции защиты сведений, составляющих государственную тайну, и технической защиты информации;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27) осуществление мобилизационной подготовки и мобилизации в соответствии с действующим законодательством, организация и осуществление мобилизационной подготовки в государственных учреждениях культуры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28) выполнение мероприятий по гражданской обороне и защите населения, предупреждению и ликвидации чрезвычайных ситуаций, обеспечению пожарной безопасности в министерстве и государственных учреждениях культуры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29) осуществление мер по противодействию коррупции в министерстве и государственных учреждениях культуры Рязанской области в соответствии с действующим законодательством;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30) осуществление мероприятий по профилактике экстремистских проявлений в сфере культуры;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31) участие в выполнении юридическими и физическими лицами требований к антитеррористической защищенности объектов (территорий), находящихся в ведении министерства;</w:t>
      </w:r>
    </w:p>
    <w:p w:rsidR="00CA2119" w:rsidRDefault="00CA2119">
      <w:pPr>
        <w:pStyle w:val="ConsPlusNormal"/>
        <w:jc w:val="both"/>
      </w:pPr>
      <w:r>
        <w:t xml:space="preserve">(пп. 31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28.05.2019 N 147)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32) участие в пределах своей компетенции в разработке и реализации </w:t>
      </w:r>
      <w:r>
        <w:lastRenderedPageBreak/>
        <w:t>государственных программ в области профилактики терроризма, минимизации и ликвидации последствий его проявлений;</w:t>
      </w:r>
    </w:p>
    <w:p w:rsidR="00CA2119" w:rsidRDefault="00CA2119">
      <w:pPr>
        <w:pStyle w:val="ConsPlusNormal"/>
        <w:jc w:val="both"/>
      </w:pPr>
      <w:r>
        <w:t xml:space="preserve">(пп. 32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28.05.2019 N 147)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33) участие в пределах своей компетенции в восстановлении нормального функционирования поврежденных или разрушенных объектов в случае совершения террористического акта на территории Рязанской области;</w:t>
      </w:r>
    </w:p>
    <w:p w:rsidR="00CA2119" w:rsidRDefault="00CA2119">
      <w:pPr>
        <w:pStyle w:val="ConsPlusNormal"/>
        <w:jc w:val="both"/>
      </w:pPr>
      <w:r>
        <w:t xml:space="preserve">(пп. 33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28.05.2019 N 147)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34) участие в принятии мер по выявлению и устранению факторов, способствующих возникновению и распространению идеологии терроризма в установленной сфере деятельности;</w:t>
      </w:r>
    </w:p>
    <w:p w:rsidR="00CA2119" w:rsidRDefault="00CA2119">
      <w:pPr>
        <w:pStyle w:val="ConsPlusNormal"/>
        <w:jc w:val="both"/>
      </w:pPr>
      <w:r>
        <w:t xml:space="preserve">(пп. 34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28.05.2019 N 147)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35) участие в пределах своей компетенции в проведении учений в целях усиления взаимодействия исполнительных органов государственной власти Рязанской области и органов местного самоуправления при осуществлении мер по противодействию терроризму;</w:t>
      </w:r>
    </w:p>
    <w:p w:rsidR="00CA2119" w:rsidRDefault="00CA2119">
      <w:pPr>
        <w:pStyle w:val="ConsPlusNormal"/>
        <w:jc w:val="both"/>
      </w:pPr>
      <w:r>
        <w:t xml:space="preserve">(пп. 35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28.05.2019 N 147)</w:t>
      </w:r>
    </w:p>
    <w:p w:rsidR="00CA2119" w:rsidRDefault="00CA21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CA21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119" w:rsidRDefault="00CA21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119" w:rsidRDefault="00CA21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2119" w:rsidRDefault="00CA2119">
            <w:pPr>
              <w:pStyle w:val="ConsPlusNormal"/>
              <w:jc w:val="both"/>
            </w:pPr>
            <w:r>
              <w:rPr>
                <w:color w:val="392C69"/>
              </w:rPr>
              <w:t xml:space="preserve">Пп. 36 п. 1 раздела III </w:t>
            </w:r>
            <w:hyperlink r:id="rId55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119" w:rsidRDefault="00CA2119">
            <w:pPr>
              <w:pStyle w:val="ConsPlusNormal"/>
            </w:pPr>
          </w:p>
        </w:tc>
      </w:tr>
    </w:tbl>
    <w:p w:rsidR="00CA2119" w:rsidRDefault="00CA2119">
      <w:pPr>
        <w:pStyle w:val="ConsPlusNormal"/>
        <w:spacing w:before="360"/>
        <w:ind w:firstLine="540"/>
        <w:jc w:val="both"/>
      </w:pPr>
      <w:r>
        <w:t>36) принимает меры по информированию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полномочий, относящихся к охране общественного порядка и обеспечению общественной безопасности, о тематике зрелищных мероприятий, месте, дате и времени их проведения, планируемом количестве их посетителей, планируемых мерах по организации обеспечения общественного порядка и общественной безопасности в случаях и порядке, которые определяются утвержденными Правительством Российской Федерации правилами обеспечения общественного порядка и общественной безопасности при проведении зрелищных мероприятий,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мероприятия, или об изменении его тематики, места, даты и времени его проведения, или о его отмене;</w:t>
      </w:r>
    </w:p>
    <w:p w:rsidR="00CA2119" w:rsidRDefault="00CA2119">
      <w:pPr>
        <w:pStyle w:val="ConsPlusNormal"/>
        <w:jc w:val="both"/>
      </w:pPr>
      <w:r>
        <w:t xml:space="preserve">(пп. 36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16.07.2025 N 227)</w:t>
      </w:r>
    </w:p>
    <w:p w:rsidR="00CA2119" w:rsidRDefault="00CA2119">
      <w:pPr>
        <w:pStyle w:val="ConsPlusNormal"/>
        <w:spacing w:before="280"/>
        <w:ind w:firstLine="540"/>
        <w:jc w:val="both"/>
      </w:pPr>
      <w:hyperlink r:id="rId57">
        <w:r>
          <w:rPr>
            <w:color w:val="0000FF"/>
          </w:rPr>
          <w:t>37</w:t>
        </w:r>
      </w:hyperlink>
      <w:r>
        <w:t xml:space="preserve">) министерство осуществляет иные полномочия, предусмотренные </w:t>
      </w:r>
      <w:r>
        <w:lastRenderedPageBreak/>
        <w:t>законодательством.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2. Министерство с целью реализации полномочий в установленной сфере деятельности имеет право: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1) запрашивать и получать в установленном порядке сведения, необходимые для осуществления деятельности министерства;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2) заключать соглашения о взаимодействии по вопросам, относящимся к компетенции министерства, с органами местного самоуправления, а также по поручению Губернатора Рязанской области с органами государственной власти Российской Федерации;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3) рассматривать в установленном порядке проекты правовых актов и иных документов, относящихся к компетенции министерства, с целью их согласования;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4) привлекать в установленном порядке научно-исследовательские, технологические, проектно-конструкторские и другие научные организации, а также специалистов и экспертов к разработке предложений по вопросам, относящимся к сфере деятельности министерства;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5) являясь в соответствии с законодательством Рязанской области главным распорядителем средств областного бюджета, выступать в суде, арбитражном суде от имени Рязанской области в качестве ответчика по искам к Рязанской области: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о возмещении вреда, причиненного физическим и юридическим лицам в результате незаконных действий (бездействия) министерства или его должностных лиц, в том числе в результате издания актов министерства, не соответствующих закону или иному нормативному правовому акту;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предъявляемым при недостаточности лимитов бюджетных обязательств, доведенных подведомственному министерству получателю бюджетных средств, являющемуся государственным казенным учреждением, для исполнения его денежных обязательств;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6) предъявлять иски в арбитражные суды и суды общей юрисдикции по вопросам, отнесенным к компетенции министерства;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7) включать представителей министерства в установленном порядке в состав коллегий, комиссий, советов, иных совещательных и консультативных органов;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 xml:space="preserve">8) осуществлять функции и полномочия учредителя некоммерческих организаций с учетом требований </w:t>
      </w:r>
      <w:hyperlink r:id="rId58">
        <w:r>
          <w:rPr>
            <w:color w:val="0000FF"/>
          </w:rPr>
          <w:t>Закона</w:t>
        </w:r>
      </w:hyperlink>
      <w:r>
        <w:t xml:space="preserve"> Рязанской области от 3 августа 2010 </w:t>
      </w:r>
      <w:r>
        <w:lastRenderedPageBreak/>
        <w:t>года N 79-ОЗ "О порядке управления и распоряжения государственной собственностью Рязанской области";</w:t>
      </w:r>
    </w:p>
    <w:p w:rsidR="00CA2119" w:rsidRDefault="00CA2119">
      <w:pPr>
        <w:pStyle w:val="ConsPlusNormal"/>
        <w:jc w:val="both"/>
      </w:pPr>
      <w:r>
        <w:t xml:space="preserve">(пп. 8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27.04.2018 N 111)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9) привлекать добровольцев (волонтеров) к осуществлению добровольческой (волонтерской) деятельности;</w:t>
      </w:r>
    </w:p>
    <w:p w:rsidR="00CA2119" w:rsidRDefault="00CA2119">
      <w:pPr>
        <w:pStyle w:val="ConsPlusNormal"/>
        <w:jc w:val="both"/>
      </w:pPr>
      <w:r>
        <w:t xml:space="preserve">(пп. 9 введен </w:t>
      </w:r>
      <w:hyperlink r:id="rId60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27.04.2018 N 111)</w:t>
      </w:r>
    </w:p>
    <w:p w:rsidR="00CA2119" w:rsidRDefault="00CA2119">
      <w:pPr>
        <w:pStyle w:val="ConsPlusNormal"/>
        <w:spacing w:before="280"/>
        <w:ind w:firstLine="540"/>
        <w:jc w:val="both"/>
      </w:pPr>
      <w:hyperlink r:id="rId61">
        <w:r>
          <w:rPr>
            <w:color w:val="0000FF"/>
          </w:rPr>
          <w:t>10</w:t>
        </w:r>
      </w:hyperlink>
      <w:r>
        <w:t>) министерство имеет иные права, предусмотренные законодательством.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Title"/>
        <w:jc w:val="center"/>
        <w:outlineLvl w:val="1"/>
      </w:pPr>
      <w:r>
        <w:t>IV. Организация деятельности министерства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ind w:firstLine="540"/>
        <w:jc w:val="both"/>
      </w:pPr>
      <w:r>
        <w:t>1. Министерство возглавляет министр культуры Рязанской области, который по должности является министром Правительства Рязанской области (далее - министр), назначаемый на должность и освобождаемый от должности Губернатором Рязанской области.</w:t>
      </w:r>
    </w:p>
    <w:p w:rsidR="00CA2119" w:rsidRDefault="00CA2119">
      <w:pPr>
        <w:pStyle w:val="ConsPlusNormal"/>
        <w:jc w:val="both"/>
      </w:pPr>
      <w:r>
        <w:t xml:space="preserve">(в ред. Постановлений Правительства Рязанской области от 27.04.2018 </w:t>
      </w:r>
      <w:hyperlink r:id="rId62">
        <w:r>
          <w:rPr>
            <w:color w:val="0000FF"/>
          </w:rPr>
          <w:t>N 111</w:t>
        </w:r>
      </w:hyperlink>
      <w:r>
        <w:t xml:space="preserve">, от 15.02.2022 </w:t>
      </w:r>
      <w:hyperlink r:id="rId63">
        <w:r>
          <w:rPr>
            <w:color w:val="0000FF"/>
          </w:rPr>
          <w:t>N 41</w:t>
        </w:r>
      </w:hyperlink>
      <w:r>
        <w:t>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2. Министр несет персональную ответственность за выполнение возложенных на министерство задач и осуществление министерством своих полномочий.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3. Министр имеет заместителей, назначаемых на должность и освобождаемых от должности министром по предварительному согласованию с Губернатором Рязанской области в соответствии с действующим законодательством.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В случае временного отсутствия министра его обязанности исполняет один из заместителей в соответствии с приказом министерства.</w:t>
      </w:r>
    </w:p>
    <w:p w:rsidR="00CA2119" w:rsidRDefault="00CA2119">
      <w:pPr>
        <w:pStyle w:val="ConsPlusNormal"/>
        <w:jc w:val="both"/>
      </w:pPr>
      <w:r>
        <w:t xml:space="preserve">(п. 3 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27.04.2018 N 111)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4. Министр: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1) осуществляет руководство министерством на основе единоначалия в соответствии с законодательством и настоящим Положением;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2) действует без доверенности от имени министерства, представляет его в суде, арбитражном суде, органах государственной власти, органах местного самоуправления и организациях, выдает доверенности;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3) от имени министерства и в пределах своей компетенции заключает договоры (контракты), соглашения, совершает сделки и иные юридические действия в установленном законом порядке;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lastRenderedPageBreak/>
        <w:t>4) подписывает приказы, дает указания по вопросам, связанным с организацией деятельности министерства, подлежащие обязательному выполнению государственными гражданскими служащими Рязанской области, проходящими государственную гражданскую службу в министерстве, (далее - гражданские служащие) и иными работниками министерства, организует и контролирует их исполнение;</w:t>
      </w:r>
    </w:p>
    <w:p w:rsidR="00CA2119" w:rsidRDefault="00CA2119">
      <w:pPr>
        <w:pStyle w:val="ConsPlusNormal"/>
        <w:jc w:val="both"/>
      </w:pPr>
      <w:r>
        <w:t xml:space="preserve">(пп. 4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27.04.2018 N 111)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5) подписывает в пределах своих полномочий постановления министерства, организует и контролирует их исполнение;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6) вносит в установленном порядке на рассмотрение Губернатора Рязанской области и Правительства Рязанской области проекты нормативных правовых актов Рязанской области, предложения по вопросам, относящимся к сфере деятельности министерства;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7) обеспечивает своевременную и качественную работу по приведению нормативных правовых актов Рязанской области по вопросам, относящимся к сфере деятельности министерства, в соответствие с вновь принятыми федеральными нормативными правовыми актами и (или) нормативными правовыми актами Рязанской области;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8) разрабатывает и вносит в Правительство Рязанской области проект Положения о министерстве, Губернатору Рязанской области - проекты структуры и предельной штатной численности министерства;</w:t>
      </w:r>
    </w:p>
    <w:p w:rsidR="00CA2119" w:rsidRDefault="00CA2119">
      <w:pPr>
        <w:pStyle w:val="ConsPlusNormal"/>
        <w:jc w:val="both"/>
      </w:pPr>
      <w:r>
        <w:t xml:space="preserve">(пп. 8 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27.04.2018 N 111)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9) утверждает штатное расписание министерства, а также внесение в него изменений в пределах утвержденной Губернатором Рязанской области предельной штатной численности и фонда оплаты труда;</w:t>
      </w:r>
    </w:p>
    <w:p w:rsidR="00CA2119" w:rsidRDefault="00CA2119">
      <w:pPr>
        <w:pStyle w:val="ConsPlusNormal"/>
        <w:jc w:val="both"/>
      </w:pPr>
      <w:r>
        <w:t xml:space="preserve">(пп. 9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27.04.2018 N 111)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10) утверждает бюджетную смету на содержание министерства в пределах средств, предусмотренных законом Рязанской области об областном бюджете на очередной финансовый год и плановый период;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11) распределяет обязанности между заместителями министра, утверждает их должностные регламенты, а также должностные регламенты по должностям государственной гражданской службы Рязанской области, учрежденным в министерстве;</w:t>
      </w:r>
    </w:p>
    <w:p w:rsidR="00CA2119" w:rsidRDefault="00CA2119">
      <w:pPr>
        <w:pStyle w:val="ConsPlusNormal"/>
        <w:jc w:val="both"/>
      </w:pPr>
      <w:r>
        <w:t xml:space="preserve">(пп. 11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27.04.2018 N 111)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lastRenderedPageBreak/>
        <w:t>12) утверждает положения о структурных подразделениях министерства;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13) является представителем нанимателя по отношению к заместителям министра;</w:t>
      </w:r>
    </w:p>
    <w:p w:rsidR="00CA2119" w:rsidRDefault="00CA2119">
      <w:pPr>
        <w:pStyle w:val="ConsPlusNormal"/>
        <w:jc w:val="both"/>
      </w:pPr>
      <w:r>
        <w:t xml:space="preserve">(пп. 13 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27.04.2018 N 111)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14) назначает на должности государственной гражданской службы Рязанской области, переводит и увольняет с государственной гражданской службы Рязанской области гражданских служащих, замещающих должности государственной гражданской службы в министерстве, заключает и расторгает с ними служебные контракты, применяет к ним поощрения и меры дисциплинарного взыскания как представитель нанимателя, решает в соответствии с законодательством иные вопросы, связанные с прохождением ими государственной гражданской службы Рязанской области в министерстве;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15) принимает на работу, переводит и увольняет с работы иных работников министерства, заключает и расторгает с ними трудовые договоры, применяет к ним поощрения и меры дисциплинарного взыскания, осуществляет иные полномочия работодателя, предусмотренные законодательством;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16) вносит в установленном порядке предложения о награждении гражданских служащих и иных работников министерства;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17) назначает на должность и освобождает от должности в установленном порядке руководителей государственных учреждений культуры Рязанской области, заключает с ними трудовые договоры;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18) организует соблюдение в министерстве режима использования документации, содержащей сведения, составляющие государственную тайну, а также конфиденциальной информации;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19) организует проведение мероприятий по гражданской обороне в министерстве;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20) организует мобилизационную подготовку и перевод министерства на работу в условиях военного времени;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21) проводит личный прием граждан в министерстве и организует личный прием граждан уполномоченными лицами министерства в установленном законодательством порядке;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22) может иметь помощников (советников) на общественных началах, осуществляющих свою деятельность в соответствии с Положением, утверждаемым Министром;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lastRenderedPageBreak/>
        <w:t>23) осуществляет иные полномочия в соответствии с законодательством Российской Федерации и Рязанской области.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5. Для рассмотрения отдельных вопросов в сфере культуры в министерстве могут быть образованы коллегиальные совещательные и консультативные органы, в том числе коллегия министерства.</w:t>
      </w:r>
    </w:p>
    <w:p w:rsidR="00CA2119" w:rsidRDefault="00CA2119">
      <w:pPr>
        <w:pStyle w:val="ConsPlusNormal"/>
        <w:jc w:val="both"/>
      </w:pPr>
      <w:r>
        <w:t xml:space="preserve">(в ред. Постановлений Правительства Рязанской области от 27.04.2018 </w:t>
      </w:r>
      <w:hyperlink r:id="rId70">
        <w:r>
          <w:rPr>
            <w:color w:val="0000FF"/>
          </w:rPr>
          <w:t>N 111</w:t>
        </w:r>
      </w:hyperlink>
      <w:r>
        <w:t xml:space="preserve">, от 15.02.2022 </w:t>
      </w:r>
      <w:hyperlink r:id="rId71">
        <w:r>
          <w:rPr>
            <w:color w:val="0000FF"/>
          </w:rPr>
          <w:t>N 41</w:t>
        </w:r>
      </w:hyperlink>
      <w:r>
        <w:t>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6. Министерство представляет информацию по результатам проведения проверок соблюдения государственными гражданскими служащими ограничений и запретов, требований к служебному поведению и урегулированию конфликта интересов в подразделение кадровой службы аппарата Правительства Рязанской области.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7. Министерство в соответствии с законодательством Рязанской области формирует предложения по объему, номенклатуре и прогнозируемой стоимости закупаемых товаров, работ, услуг для обеспечения деятельности министерства, а также по финансовому обеспечению указанных закупок за счет средств областного бюджета.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8. Министерство в установленном порядке ведет в соответствии со своей компетенцией свод (перечень) нормативных правовых актов министерства и заключенных договоров и соглашений, в том числе с указанием объема бюджетных средств, необходимых для их исполнения.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9. Министерство осуществляет в пределах своей компетенции и в соответствии с действующим законодательством Российской Федерации закупки товаров, работ, услуг для обеспечения нужд Рязанской области.</w:t>
      </w:r>
    </w:p>
    <w:p w:rsidR="00CA2119" w:rsidRDefault="00CA2119">
      <w:pPr>
        <w:pStyle w:val="ConsPlusNormal"/>
        <w:jc w:val="both"/>
      </w:pPr>
      <w:r>
        <w:t xml:space="preserve">(п. 9 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Рязанской области от 27.04.2018 N 111)</w:t>
      </w:r>
    </w:p>
    <w:p w:rsidR="00CA2119" w:rsidRDefault="00CA2119">
      <w:pPr>
        <w:pStyle w:val="ConsPlusNormal"/>
        <w:spacing w:before="280"/>
        <w:ind w:firstLine="540"/>
        <w:jc w:val="both"/>
      </w:pPr>
      <w:r>
        <w:t>10. Министерство может быть переименовано, реорганизовано или упразднено в соответствии с действующим законодательством.</w:t>
      </w: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jc w:val="both"/>
      </w:pPr>
    </w:p>
    <w:p w:rsidR="00CA2119" w:rsidRDefault="00CA211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6EEA" w:rsidRDefault="00DD6EEA">
      <w:bookmarkStart w:id="1" w:name="_GoBack"/>
      <w:bookmarkEnd w:id="1"/>
    </w:p>
    <w:sectPr w:rsidR="00DD6EEA" w:rsidSect="00D275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119"/>
    <w:rsid w:val="001451BD"/>
    <w:rsid w:val="006B7795"/>
    <w:rsid w:val="00CA2119"/>
    <w:rsid w:val="00DD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1990B-2E22-4017-90E3-E03DE06F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79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1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CA21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CA21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73&amp;n=472334&amp;dst=100036" TargetMode="External"/><Relationship Id="rId18" Type="http://schemas.openxmlformats.org/officeDocument/2006/relationships/hyperlink" Target="https://login.consultant.ru/link/?req=doc&amp;base=RLAW073&amp;n=254735&amp;dst=100008" TargetMode="External"/><Relationship Id="rId26" Type="http://schemas.openxmlformats.org/officeDocument/2006/relationships/hyperlink" Target="https://login.consultant.ru/link/?req=doc&amp;base=RLAW073&amp;n=474864" TargetMode="External"/><Relationship Id="rId39" Type="http://schemas.openxmlformats.org/officeDocument/2006/relationships/hyperlink" Target="https://login.consultant.ru/link/?req=doc&amp;base=RLAW073&amp;n=293092&amp;dst=100116" TargetMode="External"/><Relationship Id="rId21" Type="http://schemas.openxmlformats.org/officeDocument/2006/relationships/hyperlink" Target="https://login.consultant.ru/link/?req=doc&amp;base=RLAW073&amp;n=353807&amp;dst=100006" TargetMode="External"/><Relationship Id="rId34" Type="http://schemas.openxmlformats.org/officeDocument/2006/relationships/hyperlink" Target="https://login.consultant.ru/link/?req=doc&amp;base=RLAW073&amp;n=293092&amp;dst=100111" TargetMode="External"/><Relationship Id="rId42" Type="http://schemas.openxmlformats.org/officeDocument/2006/relationships/hyperlink" Target="https://login.consultant.ru/link/?req=doc&amp;base=RLAW073&amp;n=467808&amp;dst=100006" TargetMode="External"/><Relationship Id="rId47" Type="http://schemas.openxmlformats.org/officeDocument/2006/relationships/hyperlink" Target="https://login.consultant.ru/link/?req=doc&amp;base=RLAW073&amp;n=353807&amp;dst=100021" TargetMode="External"/><Relationship Id="rId50" Type="http://schemas.openxmlformats.org/officeDocument/2006/relationships/hyperlink" Target="https://login.consultant.ru/link/?req=doc&amp;base=RLAW073&amp;n=293092&amp;dst=100117" TargetMode="External"/><Relationship Id="rId55" Type="http://schemas.openxmlformats.org/officeDocument/2006/relationships/hyperlink" Target="https://login.consultant.ru/link/?req=doc&amp;base=RLAW073&amp;n=467808&amp;dst=100011" TargetMode="External"/><Relationship Id="rId63" Type="http://schemas.openxmlformats.org/officeDocument/2006/relationships/hyperlink" Target="https://login.consultant.ru/link/?req=doc&amp;base=RLAW073&amp;n=353807&amp;dst=100006" TargetMode="External"/><Relationship Id="rId68" Type="http://schemas.openxmlformats.org/officeDocument/2006/relationships/hyperlink" Target="https://login.consultant.ru/link/?req=doc&amp;base=RLAW073&amp;n=254735&amp;dst=100030" TargetMode="External"/><Relationship Id="rId7" Type="http://schemas.openxmlformats.org/officeDocument/2006/relationships/hyperlink" Target="https://login.consultant.ru/link/?req=doc&amp;base=RLAW073&amp;n=293092&amp;dst=100110" TargetMode="External"/><Relationship Id="rId71" Type="http://schemas.openxmlformats.org/officeDocument/2006/relationships/hyperlink" Target="https://login.consultant.ru/link/?req=doc&amp;base=RLAW073&amp;n=353807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3&amp;n=117755" TargetMode="External"/><Relationship Id="rId29" Type="http://schemas.openxmlformats.org/officeDocument/2006/relationships/hyperlink" Target="https://login.consultant.ru/link/?req=doc&amp;base=RLAW073&amp;n=353807&amp;dst=100009" TargetMode="External"/><Relationship Id="rId11" Type="http://schemas.openxmlformats.org/officeDocument/2006/relationships/hyperlink" Target="https://login.consultant.ru/link/?req=doc&amp;base=RLAW073&amp;n=467808&amp;dst=100005" TargetMode="External"/><Relationship Id="rId24" Type="http://schemas.openxmlformats.org/officeDocument/2006/relationships/hyperlink" Target="https://login.consultant.ru/link/?req=doc&amp;base=RLAW073&amp;n=381879&amp;dst=100012" TargetMode="External"/><Relationship Id="rId32" Type="http://schemas.openxmlformats.org/officeDocument/2006/relationships/hyperlink" Target="https://login.consultant.ru/link/?req=doc&amp;base=RLAW073&amp;n=353807&amp;dst=100006" TargetMode="External"/><Relationship Id="rId37" Type="http://schemas.openxmlformats.org/officeDocument/2006/relationships/hyperlink" Target="https://login.consultant.ru/link/?req=doc&amp;base=RLAW073&amp;n=353807&amp;dst=100016" TargetMode="External"/><Relationship Id="rId40" Type="http://schemas.openxmlformats.org/officeDocument/2006/relationships/hyperlink" Target="https://login.consultant.ru/link/?req=doc&amp;base=RLAW073&amp;n=353807&amp;dst=100017" TargetMode="External"/><Relationship Id="rId45" Type="http://schemas.openxmlformats.org/officeDocument/2006/relationships/hyperlink" Target="https://login.consultant.ru/link/?req=doc&amp;base=RLAW073&amp;n=353807&amp;dst=100020" TargetMode="External"/><Relationship Id="rId53" Type="http://schemas.openxmlformats.org/officeDocument/2006/relationships/hyperlink" Target="https://login.consultant.ru/link/?req=doc&amp;base=RLAW073&amp;n=293092&amp;dst=100121" TargetMode="External"/><Relationship Id="rId58" Type="http://schemas.openxmlformats.org/officeDocument/2006/relationships/hyperlink" Target="https://login.consultant.ru/link/?req=doc&amp;base=RLAW073&amp;n=476367" TargetMode="External"/><Relationship Id="rId66" Type="http://schemas.openxmlformats.org/officeDocument/2006/relationships/hyperlink" Target="https://login.consultant.ru/link/?req=doc&amp;base=RLAW073&amp;n=254735&amp;dst=100028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073&amp;n=254735&amp;dst=100005" TargetMode="External"/><Relationship Id="rId15" Type="http://schemas.openxmlformats.org/officeDocument/2006/relationships/hyperlink" Target="https://login.consultant.ru/link/?req=doc&amp;base=RLAW073&amp;n=353807&amp;dst=100006" TargetMode="External"/><Relationship Id="rId23" Type="http://schemas.openxmlformats.org/officeDocument/2006/relationships/hyperlink" Target="https://login.consultant.ru/link/?req=doc&amp;base=RLAW073&amp;n=467808&amp;dst=100005" TargetMode="External"/><Relationship Id="rId28" Type="http://schemas.openxmlformats.org/officeDocument/2006/relationships/hyperlink" Target="https://login.consultant.ru/link/?req=doc&amp;base=RLAW073&amp;n=353807&amp;dst=100006" TargetMode="External"/><Relationship Id="rId36" Type="http://schemas.openxmlformats.org/officeDocument/2006/relationships/hyperlink" Target="https://login.consultant.ru/link/?req=doc&amp;base=RLAW073&amp;n=353807&amp;dst=100006" TargetMode="External"/><Relationship Id="rId49" Type="http://schemas.openxmlformats.org/officeDocument/2006/relationships/hyperlink" Target="https://login.consultant.ru/link/?req=doc&amp;base=RLAW073&amp;n=492538" TargetMode="External"/><Relationship Id="rId57" Type="http://schemas.openxmlformats.org/officeDocument/2006/relationships/hyperlink" Target="https://login.consultant.ru/link/?req=doc&amp;base=RLAW073&amp;n=467808&amp;dst=100010" TargetMode="External"/><Relationship Id="rId61" Type="http://schemas.openxmlformats.org/officeDocument/2006/relationships/hyperlink" Target="https://login.consultant.ru/link/?req=doc&amp;base=RLAW073&amp;n=254735&amp;dst=100019" TargetMode="External"/><Relationship Id="rId10" Type="http://schemas.openxmlformats.org/officeDocument/2006/relationships/hyperlink" Target="https://login.consultant.ru/link/?req=doc&amp;base=RLAW073&amp;n=381879&amp;dst=100005" TargetMode="External"/><Relationship Id="rId19" Type="http://schemas.openxmlformats.org/officeDocument/2006/relationships/hyperlink" Target="https://login.consultant.ru/link/?req=doc&amp;base=RLAW073&amp;n=293090&amp;dst=100055" TargetMode="External"/><Relationship Id="rId31" Type="http://schemas.openxmlformats.org/officeDocument/2006/relationships/hyperlink" Target="https://login.consultant.ru/link/?req=doc&amp;base=RLAW073&amp;n=353807&amp;dst=100013" TargetMode="External"/><Relationship Id="rId44" Type="http://schemas.openxmlformats.org/officeDocument/2006/relationships/hyperlink" Target="https://login.consultant.ru/link/?req=doc&amp;base=RLAW073&amp;n=353807&amp;dst=100019" TargetMode="External"/><Relationship Id="rId52" Type="http://schemas.openxmlformats.org/officeDocument/2006/relationships/hyperlink" Target="https://login.consultant.ru/link/?req=doc&amp;base=RLAW073&amp;n=293092&amp;dst=100120" TargetMode="External"/><Relationship Id="rId60" Type="http://schemas.openxmlformats.org/officeDocument/2006/relationships/hyperlink" Target="https://login.consultant.ru/link/?req=doc&amp;base=RLAW073&amp;n=254735&amp;dst=100017" TargetMode="External"/><Relationship Id="rId65" Type="http://schemas.openxmlformats.org/officeDocument/2006/relationships/hyperlink" Target="https://login.consultant.ru/link/?req=doc&amp;base=RLAW073&amp;n=254735&amp;dst=100026" TargetMode="External"/><Relationship Id="rId73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73&amp;n=353807&amp;dst=100005" TargetMode="External"/><Relationship Id="rId14" Type="http://schemas.openxmlformats.org/officeDocument/2006/relationships/hyperlink" Target="https://login.consultant.ru/link/?req=doc&amp;base=RLAW073&amp;n=381879&amp;dst=100006" TargetMode="External"/><Relationship Id="rId22" Type="http://schemas.openxmlformats.org/officeDocument/2006/relationships/hyperlink" Target="https://login.consultant.ru/link/?req=doc&amp;base=RLAW073&amp;n=381879&amp;dst=100010" TargetMode="External"/><Relationship Id="rId27" Type="http://schemas.openxmlformats.org/officeDocument/2006/relationships/hyperlink" Target="https://login.consultant.ru/link/?req=doc&amp;base=RLAW073&amp;n=381879&amp;dst=100014" TargetMode="External"/><Relationship Id="rId30" Type="http://schemas.openxmlformats.org/officeDocument/2006/relationships/hyperlink" Target="https://login.consultant.ru/link/?req=doc&amp;base=RLAW073&amp;n=353807&amp;dst=100011" TargetMode="External"/><Relationship Id="rId35" Type="http://schemas.openxmlformats.org/officeDocument/2006/relationships/hyperlink" Target="https://login.consultant.ru/link/?req=doc&amp;base=RLAW073&amp;n=353807&amp;dst=100006" TargetMode="External"/><Relationship Id="rId43" Type="http://schemas.openxmlformats.org/officeDocument/2006/relationships/hyperlink" Target="https://login.consultant.ru/link/?req=doc&amp;base=RLAW073&amp;n=353807&amp;dst=100006" TargetMode="External"/><Relationship Id="rId48" Type="http://schemas.openxmlformats.org/officeDocument/2006/relationships/hyperlink" Target="https://login.consultant.ru/link/?req=doc&amp;base=RLAW073&amp;n=353807&amp;dst=100022" TargetMode="External"/><Relationship Id="rId56" Type="http://schemas.openxmlformats.org/officeDocument/2006/relationships/hyperlink" Target="https://login.consultant.ru/link/?req=doc&amp;base=RLAW073&amp;n=467808&amp;dst=100008" TargetMode="External"/><Relationship Id="rId64" Type="http://schemas.openxmlformats.org/officeDocument/2006/relationships/hyperlink" Target="https://login.consultant.ru/link/?req=doc&amp;base=RLAW073&amp;n=254735&amp;dst=100023" TargetMode="External"/><Relationship Id="rId69" Type="http://schemas.openxmlformats.org/officeDocument/2006/relationships/hyperlink" Target="https://login.consultant.ru/link/?req=doc&amp;base=RLAW073&amp;n=254735&amp;dst=100031" TargetMode="External"/><Relationship Id="rId8" Type="http://schemas.openxmlformats.org/officeDocument/2006/relationships/hyperlink" Target="https://login.consultant.ru/link/?req=doc&amp;base=RLAW073&amp;n=294384&amp;dst=100009" TargetMode="External"/><Relationship Id="rId51" Type="http://schemas.openxmlformats.org/officeDocument/2006/relationships/hyperlink" Target="https://login.consultant.ru/link/?req=doc&amp;base=RLAW073&amp;n=293092&amp;dst=100119" TargetMode="External"/><Relationship Id="rId72" Type="http://schemas.openxmlformats.org/officeDocument/2006/relationships/hyperlink" Target="https://login.consultant.ru/link/?req=doc&amp;base=RLAW073&amp;n=254735&amp;dst=10003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73&amp;n=491254" TargetMode="External"/><Relationship Id="rId17" Type="http://schemas.openxmlformats.org/officeDocument/2006/relationships/hyperlink" Target="https://login.consultant.ru/link/?req=doc&amp;base=RLAW073&amp;n=381879&amp;dst=100008" TargetMode="External"/><Relationship Id="rId25" Type="http://schemas.openxmlformats.org/officeDocument/2006/relationships/hyperlink" Target="https://login.consultant.ru/link/?req=doc&amp;base=LAW&amp;n=2875" TargetMode="External"/><Relationship Id="rId33" Type="http://schemas.openxmlformats.org/officeDocument/2006/relationships/hyperlink" Target="https://login.consultant.ru/link/?req=doc&amp;base=RLAW073&amp;n=293090&amp;dst=100055" TargetMode="External"/><Relationship Id="rId38" Type="http://schemas.openxmlformats.org/officeDocument/2006/relationships/hyperlink" Target="https://login.consultant.ru/link/?req=doc&amp;base=RLAW073&amp;n=293092&amp;dst=100114" TargetMode="External"/><Relationship Id="rId46" Type="http://schemas.openxmlformats.org/officeDocument/2006/relationships/hyperlink" Target="https://login.consultant.ru/link/?req=doc&amp;base=RLAW073&amp;n=254735&amp;dst=100013" TargetMode="External"/><Relationship Id="rId59" Type="http://schemas.openxmlformats.org/officeDocument/2006/relationships/hyperlink" Target="https://login.consultant.ru/link/?req=doc&amp;base=RLAW073&amp;n=254735&amp;dst=100015" TargetMode="External"/><Relationship Id="rId67" Type="http://schemas.openxmlformats.org/officeDocument/2006/relationships/hyperlink" Target="https://login.consultant.ru/link/?req=doc&amp;base=RLAW073&amp;n=254735&amp;dst=100029" TargetMode="External"/><Relationship Id="rId20" Type="http://schemas.openxmlformats.org/officeDocument/2006/relationships/hyperlink" Target="https://login.consultant.ru/link/?req=doc&amp;base=RLAW073&amp;n=293092&amp;dst=100110" TargetMode="External"/><Relationship Id="rId41" Type="http://schemas.openxmlformats.org/officeDocument/2006/relationships/hyperlink" Target="https://login.consultant.ru/link/?req=doc&amp;base=RLAW073&amp;n=254735&amp;dst=100011" TargetMode="External"/><Relationship Id="rId54" Type="http://schemas.openxmlformats.org/officeDocument/2006/relationships/hyperlink" Target="https://login.consultant.ru/link/?req=doc&amp;base=RLAW073&amp;n=293092&amp;dst=100122" TargetMode="External"/><Relationship Id="rId62" Type="http://schemas.openxmlformats.org/officeDocument/2006/relationships/hyperlink" Target="https://login.consultant.ru/link/?req=doc&amp;base=RLAW073&amp;n=254735&amp;dst=100021" TargetMode="External"/><Relationship Id="rId70" Type="http://schemas.openxmlformats.org/officeDocument/2006/relationships/hyperlink" Target="https://login.consultant.ru/link/?req=doc&amp;base=RLAW073&amp;n=254735&amp;dst=10003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3&amp;n=293090&amp;dst=1000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4742</Words>
  <Characters>27034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2026-07-24T10:48:00Z</dcterms:created>
  <dcterms:modified xsi:type="dcterms:W3CDTF">2026-07-24T10:49:00Z</dcterms:modified>
</cp:coreProperties>
</file>