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9C2BD" w14:textId="708B81E3" w:rsidR="002F1217" w:rsidRPr="00825120" w:rsidRDefault="00825120" w:rsidP="00825120">
      <w:pPr>
        <w:jc w:val="center"/>
        <w:rPr>
          <w:b/>
          <w:bCs/>
          <w:sz w:val="32"/>
          <w:szCs w:val="32"/>
        </w:rPr>
      </w:pPr>
      <w:r w:rsidRPr="00825120">
        <w:rPr>
          <w:b/>
          <w:bCs/>
          <w:sz w:val="32"/>
          <w:szCs w:val="32"/>
        </w:rPr>
        <w:t>Газета «Предгорье» Мостовской район Краснодарского края</w:t>
      </w:r>
    </w:p>
    <w:p w14:paraId="3302C977" w14:textId="05E277DE" w:rsidR="00825120" w:rsidRDefault="00825120" w:rsidP="00825120">
      <w:pPr>
        <w:jc w:val="center"/>
        <w:rPr>
          <w:b/>
          <w:bCs/>
        </w:rPr>
      </w:pPr>
      <w:r w:rsidRPr="00825120">
        <w:drawing>
          <wp:inline distT="0" distB="0" distL="0" distR="0" wp14:anchorId="46E21896" wp14:editId="0149C3A0">
            <wp:extent cx="5940425" cy="4457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9C1F" w14:textId="3A8D800E" w:rsidR="00825120" w:rsidRDefault="00825120" w:rsidP="00825120">
      <w:pPr>
        <w:jc w:val="center"/>
        <w:rPr>
          <w:b/>
          <w:bCs/>
        </w:rPr>
      </w:pPr>
      <w:hyperlink r:id="rId5" w:history="1">
        <w:r w:rsidRPr="007E38FA">
          <w:rPr>
            <w:rStyle w:val="a3"/>
            <w:b/>
            <w:bCs/>
          </w:rPr>
          <w:t>https://predgorie-online.ru/article/miloserdnyj-gorod-rasshiryaet-gorizonty/</w:t>
        </w:r>
      </w:hyperlink>
      <w:r>
        <w:rPr>
          <w:b/>
          <w:bCs/>
        </w:rPr>
        <w:t xml:space="preserve"> </w:t>
      </w:r>
    </w:p>
    <w:p w14:paraId="61767D90" w14:textId="19BBED68" w:rsidR="00825120" w:rsidRDefault="00825120" w:rsidP="00825120">
      <w:pPr>
        <w:jc w:val="center"/>
        <w:rPr>
          <w:b/>
          <w:bCs/>
        </w:rPr>
      </w:pPr>
    </w:p>
    <w:p w14:paraId="598F7E6E" w14:textId="02B876A6" w:rsidR="00825120" w:rsidRDefault="00825120" w:rsidP="00825120">
      <w:pPr>
        <w:jc w:val="center"/>
        <w:rPr>
          <w:b/>
          <w:bCs/>
        </w:rPr>
      </w:pPr>
      <w:r w:rsidRPr="00825120">
        <w:rPr>
          <w:b/>
          <w:bCs/>
        </w:rPr>
        <w:drawing>
          <wp:inline distT="0" distB="0" distL="0" distR="0" wp14:anchorId="4DB791D0" wp14:editId="26D98B0F">
            <wp:extent cx="5048820" cy="3261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0870" cy="32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2EED" w14:textId="45B173EA" w:rsidR="00825120" w:rsidRDefault="00825120" w:rsidP="00825120">
      <w:pPr>
        <w:jc w:val="center"/>
        <w:rPr>
          <w:b/>
          <w:bCs/>
        </w:rPr>
      </w:pPr>
      <w:r w:rsidRPr="00825120">
        <w:rPr>
          <w:b/>
          <w:bCs/>
        </w:rPr>
        <w:t>https://predgorie-online.ru/za-dva-mesyaca-volontyory-za-sredstva-prezidentskogo-granta-sterilizovali-216-zhivotnyx-v-tom-chisle-44-sobaki/</w:t>
      </w:r>
    </w:p>
    <w:p w14:paraId="227BAB28" w14:textId="77777777" w:rsidR="00825120" w:rsidRDefault="00825120" w:rsidP="00825120">
      <w:pPr>
        <w:jc w:val="center"/>
        <w:rPr>
          <w:b/>
          <w:bCs/>
        </w:rPr>
      </w:pPr>
    </w:p>
    <w:p w14:paraId="351E900E" w14:textId="77777777" w:rsidR="00825120" w:rsidRPr="00825120" w:rsidRDefault="00825120" w:rsidP="00825120">
      <w:pPr>
        <w:jc w:val="center"/>
        <w:rPr>
          <w:b/>
          <w:bCs/>
        </w:rPr>
      </w:pPr>
    </w:p>
    <w:p w14:paraId="2A988E4B" w14:textId="7B574F8C" w:rsidR="00F34A9B" w:rsidRDefault="00F34A9B">
      <w:r w:rsidRPr="00F34A9B">
        <w:rPr>
          <w:noProof/>
        </w:rPr>
        <w:drawing>
          <wp:inline distT="0" distB="0" distL="0" distR="0" wp14:anchorId="1707A229" wp14:editId="6E377D4C">
            <wp:extent cx="5940425" cy="3228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9F5A" w14:textId="77777777" w:rsidR="00825120" w:rsidRDefault="00825120" w:rsidP="00825120">
      <w:hyperlink r:id="rId8" w:history="1">
        <w:r w:rsidRPr="00080ADE">
          <w:rPr>
            <w:rStyle w:val="a3"/>
          </w:rPr>
          <w:t>https://predgorie-online.ru/chtoby-fond-prezidentskix-grantov-podderzhal-zoozashhitnikov-mostovskogo-rajona/</w:t>
        </w:r>
      </w:hyperlink>
      <w:r>
        <w:t xml:space="preserve">   17.02.2023</w:t>
      </w:r>
    </w:p>
    <w:p w14:paraId="5F93A3CB" w14:textId="77777777" w:rsidR="00825120" w:rsidRDefault="00825120"/>
    <w:p w14:paraId="61C5C52F" w14:textId="32B49F6D" w:rsidR="00825120" w:rsidRDefault="00825120">
      <w:r>
        <w:rPr>
          <w:noProof/>
        </w:rPr>
        <w:drawing>
          <wp:inline distT="0" distB="0" distL="0" distR="0" wp14:anchorId="5654DE0E" wp14:editId="445477C5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B875" w14:textId="77777777" w:rsidR="00825120" w:rsidRDefault="00825120" w:rsidP="00825120">
      <w:hyperlink r:id="rId10" w:history="1">
        <w:r w:rsidRPr="00080ADE">
          <w:rPr>
            <w:rStyle w:val="a3"/>
          </w:rPr>
          <w:t>https://predgorie-online.ru/article/bezdomnye-koshki-i-sobaki-problema-kazhdogo-iz-nas/</w:t>
        </w:r>
      </w:hyperlink>
    </w:p>
    <w:p w14:paraId="268A5AB7" w14:textId="77777777" w:rsidR="00825120" w:rsidRDefault="00825120" w:rsidP="00825120">
      <w:r>
        <w:t>17.02.2023</w:t>
      </w:r>
    </w:p>
    <w:p w14:paraId="00C84EED" w14:textId="05590649" w:rsidR="00825120" w:rsidRDefault="00825120"/>
    <w:p w14:paraId="4352D54B" w14:textId="5BCD6F9E" w:rsidR="000208E7" w:rsidRDefault="000208E7"/>
    <w:p w14:paraId="331727CF" w14:textId="77777777" w:rsidR="000208E7" w:rsidRDefault="000208E7">
      <w:pPr>
        <w:rPr>
          <w:noProof/>
        </w:rPr>
      </w:pPr>
      <w:r>
        <w:lastRenderedPageBreak/>
        <w:t>«</w:t>
      </w:r>
      <w:r w:rsidRPr="000208E7">
        <w:rPr>
          <w:b/>
          <w:bCs/>
          <w:sz w:val="36"/>
          <w:szCs w:val="36"/>
        </w:rPr>
        <w:t>Провинциальная Газета» Лабинский район</w:t>
      </w:r>
    </w:p>
    <w:p w14:paraId="211EB525" w14:textId="4257885D" w:rsidR="00F34A9B" w:rsidRDefault="000208E7">
      <w:r>
        <w:rPr>
          <w:noProof/>
        </w:rPr>
        <w:drawing>
          <wp:inline distT="0" distB="0" distL="0" distR="0" wp14:anchorId="3DA26974" wp14:editId="58A787CB">
            <wp:extent cx="3998797" cy="6377940"/>
            <wp:effectExtent l="0" t="0" r="190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21" cy="63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7AC5" w14:textId="63F209EA" w:rsidR="00F34A9B" w:rsidRDefault="00F34A9B"/>
    <w:sectPr w:rsidR="00F34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564"/>
    <w:rsid w:val="00004564"/>
    <w:rsid w:val="000208E7"/>
    <w:rsid w:val="002F1217"/>
    <w:rsid w:val="00825120"/>
    <w:rsid w:val="00F3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53600"/>
  <w15:chartTrackingRefBased/>
  <w15:docId w15:val="{3E4E57A7-CB32-4B85-B903-8D07B2214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A9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34A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dgorie-online.ru/chtoby-fond-prezidentskix-grantov-podderzhal-zoozashhitnikov-mostovskogo-rajona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hyperlink" Target="https://predgorie-online.ru/article/miloserdnyj-gorod-rasshiryaet-gorizonty/" TargetMode="External"/><Relationship Id="rId10" Type="http://schemas.openxmlformats.org/officeDocument/2006/relationships/hyperlink" Target="https://predgorie-online.ru/article/bezdomnye-koshki-i-sobaki-problema-kazhdogo-iz-nas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2023-11-21T18:33:00Z</dcterms:created>
  <dcterms:modified xsi:type="dcterms:W3CDTF">2024-05-29T09:10:00Z</dcterms:modified>
</cp:coreProperties>
</file>