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D2C" w:rsidRPr="007F2DB1" w:rsidRDefault="008523E0" w:rsidP="007F2DB1">
      <w:pPr>
        <w:pStyle w:val="a6"/>
        <w:spacing w:after="3800" w:line="360" w:lineRule="auto"/>
        <w:jc w:val="center"/>
        <w:rPr>
          <w:rFonts w:ascii="Times New Roman" w:hAnsi="Times New Roman"/>
          <w:sz w:val="28"/>
          <w:szCs w:val="28"/>
        </w:rPr>
      </w:pPr>
      <w:r w:rsidRPr="007F2DB1">
        <w:rPr>
          <w:rFonts w:ascii="Times New Roman" w:hAnsi="Times New Roman"/>
          <w:sz w:val="28"/>
          <w:szCs w:val="28"/>
        </w:rPr>
        <w:t xml:space="preserve">Муниципальное автономное общеобразовательное учреждение «Гимназия» </w:t>
      </w:r>
    </w:p>
    <w:p w:rsidR="007B5D2C" w:rsidRPr="007F2DB1" w:rsidRDefault="007B5D2C" w:rsidP="007F2DB1">
      <w:pPr>
        <w:pStyle w:val="a6"/>
        <w:spacing w:line="360" w:lineRule="auto"/>
        <w:jc w:val="center"/>
        <w:rPr>
          <w:rFonts w:ascii="Times New Roman" w:hAnsi="Times New Roman"/>
          <w:b/>
          <w:sz w:val="28"/>
          <w:szCs w:val="28"/>
        </w:rPr>
      </w:pPr>
      <w:r w:rsidRPr="007F2DB1">
        <w:rPr>
          <w:rFonts w:ascii="Times New Roman" w:hAnsi="Times New Roman"/>
          <w:b/>
          <w:sz w:val="28"/>
          <w:szCs w:val="28"/>
        </w:rPr>
        <w:t>Тема работы</w:t>
      </w:r>
    </w:p>
    <w:p w:rsidR="00BD1B26" w:rsidRPr="007F2DB1" w:rsidRDefault="00B40B59" w:rsidP="007F2DB1">
      <w:pPr>
        <w:pStyle w:val="a6"/>
        <w:spacing w:after="2600" w:line="360" w:lineRule="auto"/>
        <w:jc w:val="center"/>
        <w:rPr>
          <w:rFonts w:ascii="Times New Roman" w:hAnsi="Times New Roman"/>
          <w:sz w:val="28"/>
          <w:szCs w:val="28"/>
        </w:rPr>
      </w:pPr>
      <w:r>
        <w:rPr>
          <w:rFonts w:ascii="Times New Roman" w:hAnsi="Times New Roman"/>
          <w:sz w:val="28"/>
          <w:szCs w:val="28"/>
        </w:rPr>
        <w:t xml:space="preserve">«Царицынский </w:t>
      </w:r>
      <w:r w:rsidR="00AB6E05">
        <w:rPr>
          <w:rFonts w:ascii="Times New Roman" w:hAnsi="Times New Roman"/>
          <w:sz w:val="28"/>
          <w:szCs w:val="28"/>
        </w:rPr>
        <w:t>источник как потенциальный объект памятника</w:t>
      </w:r>
      <w:r>
        <w:rPr>
          <w:rFonts w:ascii="Times New Roman" w:hAnsi="Times New Roman"/>
          <w:sz w:val="28"/>
          <w:szCs w:val="28"/>
        </w:rPr>
        <w:t xml:space="preserve"> природы Старорусского района»</w:t>
      </w:r>
    </w:p>
    <w:p w:rsidR="00C50765" w:rsidRPr="007F2DB1" w:rsidRDefault="00BD1B26" w:rsidP="007F2DB1">
      <w:pPr>
        <w:tabs>
          <w:tab w:val="left" w:pos="7761"/>
          <w:tab w:val="right" w:pos="9638"/>
        </w:tabs>
        <w:spacing w:line="360" w:lineRule="auto"/>
        <w:rPr>
          <w:rFonts w:ascii="Times New Roman" w:hAnsi="Times New Roman"/>
          <w:b/>
          <w:sz w:val="28"/>
          <w:szCs w:val="28"/>
        </w:rPr>
      </w:pPr>
      <w:r w:rsidRPr="007F2DB1">
        <w:rPr>
          <w:rFonts w:ascii="Times New Roman" w:hAnsi="Times New Roman"/>
          <w:b/>
          <w:sz w:val="28"/>
          <w:szCs w:val="28"/>
        </w:rPr>
        <w:tab/>
      </w:r>
      <w:r w:rsidR="00C50765" w:rsidRPr="007F2DB1">
        <w:rPr>
          <w:rFonts w:ascii="Times New Roman" w:hAnsi="Times New Roman"/>
          <w:b/>
          <w:sz w:val="28"/>
          <w:szCs w:val="28"/>
        </w:rPr>
        <w:t>Выполнила:</w:t>
      </w:r>
    </w:p>
    <w:p w:rsidR="00BD1B26" w:rsidRPr="007F2DB1" w:rsidRDefault="00BD1B26" w:rsidP="007F2DB1">
      <w:pPr>
        <w:pStyle w:val="a6"/>
        <w:spacing w:line="360" w:lineRule="auto"/>
        <w:jc w:val="right"/>
        <w:rPr>
          <w:rFonts w:ascii="Times New Roman" w:hAnsi="Times New Roman"/>
          <w:sz w:val="28"/>
          <w:szCs w:val="28"/>
        </w:rPr>
      </w:pPr>
      <w:r w:rsidRPr="007F2DB1">
        <w:rPr>
          <w:rFonts w:ascii="Times New Roman" w:hAnsi="Times New Roman"/>
          <w:sz w:val="28"/>
          <w:szCs w:val="28"/>
        </w:rPr>
        <w:t xml:space="preserve">Александрова Анастасия </w:t>
      </w:r>
    </w:p>
    <w:p w:rsidR="00C50765" w:rsidRPr="007F2DB1" w:rsidRDefault="00EB2F62" w:rsidP="007F2DB1">
      <w:pPr>
        <w:pStyle w:val="a6"/>
        <w:spacing w:line="360" w:lineRule="auto"/>
        <w:jc w:val="right"/>
        <w:rPr>
          <w:rFonts w:ascii="Times New Roman" w:hAnsi="Times New Roman"/>
          <w:sz w:val="28"/>
          <w:szCs w:val="28"/>
        </w:rPr>
      </w:pPr>
      <w:r>
        <w:rPr>
          <w:rFonts w:ascii="Times New Roman" w:hAnsi="Times New Roman"/>
          <w:sz w:val="28"/>
          <w:szCs w:val="28"/>
        </w:rPr>
        <w:t>учащаяся</w:t>
      </w:r>
      <w:r w:rsidRPr="007F2DB1">
        <w:rPr>
          <w:rFonts w:ascii="Times New Roman" w:hAnsi="Times New Roman"/>
          <w:sz w:val="28"/>
          <w:szCs w:val="28"/>
        </w:rPr>
        <w:t xml:space="preserve"> 9 «А» класса </w:t>
      </w:r>
    </w:p>
    <w:p w:rsidR="00C50765" w:rsidRPr="007F2DB1" w:rsidRDefault="00C50765" w:rsidP="007F2DB1">
      <w:pPr>
        <w:pStyle w:val="a6"/>
        <w:spacing w:line="360" w:lineRule="auto"/>
        <w:jc w:val="right"/>
        <w:rPr>
          <w:rFonts w:ascii="Times New Roman" w:hAnsi="Times New Roman"/>
          <w:sz w:val="28"/>
          <w:szCs w:val="28"/>
        </w:rPr>
      </w:pPr>
      <w:r w:rsidRPr="007F2DB1">
        <w:rPr>
          <w:rFonts w:ascii="Times New Roman" w:hAnsi="Times New Roman"/>
          <w:sz w:val="28"/>
          <w:szCs w:val="28"/>
        </w:rPr>
        <w:t>МАОУ «Гимназия</w:t>
      </w:r>
      <w:r w:rsidR="008523E0" w:rsidRPr="007F2DB1">
        <w:rPr>
          <w:rFonts w:ascii="Times New Roman" w:hAnsi="Times New Roman"/>
          <w:sz w:val="28"/>
          <w:szCs w:val="28"/>
        </w:rPr>
        <w:t>»</w:t>
      </w:r>
    </w:p>
    <w:p w:rsidR="00C50765" w:rsidRPr="007F2DB1" w:rsidRDefault="00C50765" w:rsidP="007F2DB1">
      <w:pPr>
        <w:pStyle w:val="a6"/>
        <w:spacing w:line="360" w:lineRule="auto"/>
        <w:jc w:val="right"/>
        <w:rPr>
          <w:rFonts w:ascii="Times New Roman" w:hAnsi="Times New Roman"/>
          <w:b/>
          <w:sz w:val="28"/>
          <w:szCs w:val="28"/>
        </w:rPr>
      </w:pPr>
      <w:r w:rsidRPr="007F2DB1">
        <w:rPr>
          <w:rFonts w:ascii="Times New Roman" w:hAnsi="Times New Roman"/>
          <w:b/>
          <w:sz w:val="28"/>
          <w:szCs w:val="28"/>
        </w:rPr>
        <w:t xml:space="preserve">Руководитель: </w:t>
      </w:r>
    </w:p>
    <w:p w:rsidR="00C50765" w:rsidRPr="007F2DB1" w:rsidRDefault="00BD1B26" w:rsidP="007F2DB1">
      <w:pPr>
        <w:pStyle w:val="a6"/>
        <w:spacing w:line="360" w:lineRule="auto"/>
        <w:jc w:val="right"/>
        <w:rPr>
          <w:rFonts w:ascii="Times New Roman" w:hAnsi="Times New Roman"/>
          <w:sz w:val="28"/>
          <w:szCs w:val="28"/>
        </w:rPr>
      </w:pPr>
      <w:r w:rsidRPr="007F2DB1">
        <w:rPr>
          <w:rFonts w:ascii="Times New Roman" w:hAnsi="Times New Roman"/>
          <w:sz w:val="28"/>
          <w:szCs w:val="28"/>
        </w:rPr>
        <w:t>Малова Наталья Петровна</w:t>
      </w:r>
      <w:r w:rsidR="00C50765" w:rsidRPr="007F2DB1">
        <w:rPr>
          <w:rFonts w:ascii="Times New Roman" w:hAnsi="Times New Roman"/>
          <w:sz w:val="28"/>
          <w:szCs w:val="28"/>
        </w:rPr>
        <w:t xml:space="preserve">, </w:t>
      </w:r>
    </w:p>
    <w:p w:rsidR="00BD1B26" w:rsidRPr="007F2DB1" w:rsidRDefault="00BD1B26" w:rsidP="007F2DB1">
      <w:pPr>
        <w:pStyle w:val="a6"/>
        <w:spacing w:line="360" w:lineRule="auto"/>
        <w:jc w:val="right"/>
        <w:rPr>
          <w:rFonts w:ascii="Times New Roman" w:hAnsi="Times New Roman"/>
          <w:sz w:val="28"/>
          <w:szCs w:val="28"/>
        </w:rPr>
      </w:pPr>
      <w:r w:rsidRPr="007F2DB1">
        <w:rPr>
          <w:rFonts w:ascii="Times New Roman" w:hAnsi="Times New Roman"/>
          <w:sz w:val="28"/>
          <w:szCs w:val="28"/>
        </w:rPr>
        <w:t>учитель биологии</w:t>
      </w:r>
    </w:p>
    <w:p w:rsidR="00C50765" w:rsidRPr="007F2DB1" w:rsidRDefault="00C50765" w:rsidP="007F2DB1">
      <w:pPr>
        <w:pStyle w:val="a6"/>
        <w:spacing w:line="360" w:lineRule="auto"/>
        <w:jc w:val="right"/>
        <w:rPr>
          <w:rFonts w:ascii="Times New Roman" w:hAnsi="Times New Roman"/>
          <w:sz w:val="28"/>
          <w:szCs w:val="28"/>
        </w:rPr>
      </w:pPr>
      <w:r w:rsidRPr="007F2DB1">
        <w:rPr>
          <w:rFonts w:ascii="Times New Roman" w:hAnsi="Times New Roman"/>
          <w:sz w:val="28"/>
          <w:szCs w:val="28"/>
        </w:rPr>
        <w:t>МАОУ «Гимназия</w:t>
      </w:r>
      <w:r w:rsidR="008523E0" w:rsidRPr="007F2DB1">
        <w:rPr>
          <w:rFonts w:ascii="Times New Roman" w:hAnsi="Times New Roman"/>
          <w:sz w:val="28"/>
          <w:szCs w:val="28"/>
        </w:rPr>
        <w:t>»</w:t>
      </w:r>
    </w:p>
    <w:p w:rsidR="00BD1B26" w:rsidRPr="007F2DB1" w:rsidRDefault="00BD1B26" w:rsidP="007F2DB1">
      <w:pPr>
        <w:pStyle w:val="a6"/>
        <w:spacing w:line="360" w:lineRule="auto"/>
        <w:jc w:val="right"/>
        <w:rPr>
          <w:rFonts w:ascii="Times New Roman" w:hAnsi="Times New Roman"/>
          <w:sz w:val="28"/>
          <w:szCs w:val="28"/>
        </w:rPr>
      </w:pPr>
    </w:p>
    <w:p w:rsidR="00C50765" w:rsidRPr="007F2DB1" w:rsidRDefault="00C50765" w:rsidP="007F2DB1">
      <w:pPr>
        <w:pStyle w:val="a6"/>
        <w:spacing w:line="360" w:lineRule="auto"/>
        <w:jc w:val="center"/>
        <w:rPr>
          <w:rFonts w:ascii="Times New Roman" w:hAnsi="Times New Roman"/>
          <w:sz w:val="28"/>
          <w:szCs w:val="28"/>
        </w:rPr>
      </w:pPr>
      <w:r w:rsidRPr="007F2DB1">
        <w:rPr>
          <w:rFonts w:ascii="Times New Roman" w:hAnsi="Times New Roman"/>
          <w:sz w:val="28"/>
          <w:szCs w:val="28"/>
        </w:rPr>
        <w:t>Старая Русса</w:t>
      </w:r>
    </w:p>
    <w:p w:rsidR="00C50765" w:rsidRPr="007F2DB1" w:rsidRDefault="00BD1B26" w:rsidP="007F2DB1">
      <w:pPr>
        <w:spacing w:line="360" w:lineRule="auto"/>
        <w:jc w:val="center"/>
        <w:rPr>
          <w:rFonts w:ascii="Times New Roman" w:hAnsi="Times New Roman"/>
          <w:sz w:val="28"/>
          <w:szCs w:val="28"/>
        </w:rPr>
      </w:pPr>
      <w:r w:rsidRPr="007F2DB1">
        <w:rPr>
          <w:rFonts w:ascii="Times New Roman" w:hAnsi="Times New Roman"/>
          <w:sz w:val="28"/>
          <w:szCs w:val="28"/>
        </w:rPr>
        <w:t>2018</w:t>
      </w:r>
      <w:r w:rsidR="00C50765" w:rsidRPr="007F2DB1">
        <w:rPr>
          <w:rFonts w:ascii="Times New Roman" w:hAnsi="Times New Roman"/>
          <w:sz w:val="28"/>
          <w:szCs w:val="28"/>
        </w:rPr>
        <w:t xml:space="preserve"> год</w:t>
      </w:r>
      <w:bookmarkStart w:id="0" w:name="_GoBack"/>
      <w:bookmarkEnd w:id="0"/>
    </w:p>
    <w:sdt>
      <w:sdtPr>
        <w:rPr>
          <w:rFonts w:ascii="Times New Roman" w:eastAsia="Calibri" w:hAnsi="Times New Roman" w:cs="Times New Roman"/>
          <w:b w:val="0"/>
          <w:bCs w:val="0"/>
          <w:color w:val="auto"/>
          <w:sz w:val="22"/>
          <w:szCs w:val="22"/>
        </w:rPr>
        <w:id w:val="7617373"/>
        <w:docPartObj>
          <w:docPartGallery w:val="Table of Contents"/>
          <w:docPartUnique/>
        </w:docPartObj>
      </w:sdtPr>
      <w:sdtEndPr/>
      <w:sdtContent>
        <w:p w:rsidR="008523E0" w:rsidRPr="007F2DB1" w:rsidRDefault="008523E0" w:rsidP="007F2DB1">
          <w:pPr>
            <w:pStyle w:val="ae"/>
            <w:spacing w:line="360" w:lineRule="auto"/>
            <w:rPr>
              <w:rFonts w:ascii="Times New Roman" w:hAnsi="Times New Roman" w:cs="Times New Roman"/>
              <w:color w:val="auto"/>
            </w:rPr>
          </w:pPr>
          <w:r w:rsidRPr="007F2DB1">
            <w:rPr>
              <w:rFonts w:ascii="Times New Roman" w:hAnsi="Times New Roman" w:cs="Times New Roman"/>
              <w:color w:val="auto"/>
            </w:rPr>
            <w:t>Оглавление</w:t>
          </w:r>
        </w:p>
        <w:p w:rsidR="00A81E96" w:rsidRPr="00A81E96" w:rsidRDefault="008523E0">
          <w:pPr>
            <w:pStyle w:val="11"/>
            <w:tabs>
              <w:tab w:val="right" w:leader="dot" w:pos="9628"/>
            </w:tabs>
            <w:rPr>
              <w:rFonts w:asciiTheme="minorHAnsi" w:eastAsiaTheme="minorEastAsia" w:hAnsiTheme="minorHAnsi" w:cstheme="minorBidi"/>
              <w:noProof/>
              <w:sz w:val="28"/>
              <w:szCs w:val="28"/>
              <w:lang w:eastAsia="ru-RU"/>
            </w:rPr>
          </w:pPr>
          <w:r w:rsidRPr="00A81E96">
            <w:rPr>
              <w:rFonts w:ascii="Times New Roman" w:hAnsi="Times New Roman"/>
              <w:sz w:val="28"/>
              <w:szCs w:val="28"/>
            </w:rPr>
            <w:fldChar w:fldCharType="begin"/>
          </w:r>
          <w:r w:rsidRPr="00A81E96">
            <w:rPr>
              <w:rFonts w:ascii="Times New Roman" w:hAnsi="Times New Roman"/>
              <w:sz w:val="28"/>
              <w:szCs w:val="28"/>
            </w:rPr>
            <w:instrText xml:space="preserve"> TOC \o "1-3" \h \z \u </w:instrText>
          </w:r>
          <w:r w:rsidRPr="00A81E96">
            <w:rPr>
              <w:rFonts w:ascii="Times New Roman" w:hAnsi="Times New Roman"/>
              <w:sz w:val="28"/>
              <w:szCs w:val="28"/>
            </w:rPr>
            <w:fldChar w:fldCharType="separate"/>
          </w:r>
          <w:hyperlink w:anchor="_Toc504684124" w:history="1">
            <w:r w:rsidR="00A81E96" w:rsidRPr="00A81E96">
              <w:rPr>
                <w:rStyle w:val="a5"/>
                <w:rFonts w:ascii="Times New Roman" w:hAnsi="Times New Roman"/>
                <w:noProof/>
                <w:sz w:val="28"/>
                <w:szCs w:val="28"/>
              </w:rPr>
              <w:t>Цель проекта</w:t>
            </w:r>
            <w:r w:rsidR="00A81E96" w:rsidRPr="00A81E96">
              <w:rPr>
                <w:noProof/>
                <w:webHidden/>
                <w:sz w:val="28"/>
                <w:szCs w:val="28"/>
              </w:rPr>
              <w:tab/>
            </w:r>
            <w:r w:rsidR="00A81E96" w:rsidRPr="00A81E96">
              <w:rPr>
                <w:noProof/>
                <w:webHidden/>
                <w:sz w:val="28"/>
                <w:szCs w:val="28"/>
              </w:rPr>
              <w:fldChar w:fldCharType="begin"/>
            </w:r>
            <w:r w:rsidR="00A81E96" w:rsidRPr="00A81E96">
              <w:rPr>
                <w:noProof/>
                <w:webHidden/>
                <w:sz w:val="28"/>
                <w:szCs w:val="28"/>
              </w:rPr>
              <w:instrText xml:space="preserve"> PAGEREF _Toc504684124 \h </w:instrText>
            </w:r>
            <w:r w:rsidR="00A81E96" w:rsidRPr="00A81E96">
              <w:rPr>
                <w:noProof/>
                <w:webHidden/>
                <w:sz w:val="28"/>
                <w:szCs w:val="28"/>
              </w:rPr>
            </w:r>
            <w:r w:rsidR="00A81E96" w:rsidRPr="00A81E96">
              <w:rPr>
                <w:noProof/>
                <w:webHidden/>
                <w:sz w:val="28"/>
                <w:szCs w:val="28"/>
              </w:rPr>
              <w:fldChar w:fldCharType="separate"/>
            </w:r>
            <w:r w:rsidR="00A81E96">
              <w:rPr>
                <w:noProof/>
                <w:webHidden/>
                <w:sz w:val="28"/>
                <w:szCs w:val="28"/>
              </w:rPr>
              <w:t>2</w:t>
            </w:r>
            <w:r w:rsidR="00A81E96"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25" w:history="1">
            <w:r w:rsidRPr="00A81E96">
              <w:rPr>
                <w:rStyle w:val="a5"/>
                <w:rFonts w:ascii="Times New Roman" w:hAnsi="Times New Roman"/>
                <w:noProof/>
                <w:sz w:val="28"/>
                <w:szCs w:val="28"/>
              </w:rPr>
              <w:t>Задачи проекта</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_Toc504684125 \h </w:instrText>
            </w:r>
            <w:r w:rsidRPr="00A81E96">
              <w:rPr>
                <w:noProof/>
                <w:webHidden/>
                <w:sz w:val="28"/>
                <w:szCs w:val="28"/>
              </w:rPr>
            </w:r>
            <w:r w:rsidRPr="00A81E96">
              <w:rPr>
                <w:noProof/>
                <w:webHidden/>
                <w:sz w:val="28"/>
                <w:szCs w:val="28"/>
              </w:rPr>
              <w:fldChar w:fldCharType="separate"/>
            </w:r>
            <w:r>
              <w:rPr>
                <w:noProof/>
                <w:webHidden/>
                <w:sz w:val="28"/>
                <w:szCs w:val="28"/>
              </w:rPr>
              <w:t>2</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26" w:history="1">
            <w:r w:rsidRPr="00A81E96">
              <w:rPr>
                <w:rStyle w:val="a5"/>
                <w:rFonts w:ascii="Times New Roman" w:hAnsi="Times New Roman"/>
                <w:noProof/>
                <w:sz w:val="28"/>
                <w:szCs w:val="28"/>
                <w:lang w:eastAsia="ru-RU"/>
              </w:rPr>
              <w:t>Гипотеза</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_Toc504684126 \h </w:instrText>
            </w:r>
            <w:r w:rsidRPr="00A81E96">
              <w:rPr>
                <w:noProof/>
                <w:webHidden/>
                <w:sz w:val="28"/>
                <w:szCs w:val="28"/>
              </w:rPr>
            </w:r>
            <w:r w:rsidRPr="00A81E96">
              <w:rPr>
                <w:noProof/>
                <w:webHidden/>
                <w:sz w:val="28"/>
                <w:szCs w:val="28"/>
              </w:rPr>
              <w:fldChar w:fldCharType="separate"/>
            </w:r>
            <w:r>
              <w:rPr>
                <w:noProof/>
                <w:webHidden/>
                <w:sz w:val="28"/>
                <w:szCs w:val="28"/>
              </w:rPr>
              <w:t>2</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27" w:history="1">
            <w:r w:rsidRPr="00A81E96">
              <w:rPr>
                <w:rStyle w:val="a5"/>
                <w:rFonts w:ascii="Times New Roman" w:hAnsi="Times New Roman"/>
                <w:noProof/>
                <w:sz w:val="28"/>
                <w:szCs w:val="28"/>
                <w:lang w:eastAsia="ru-RU"/>
              </w:rPr>
              <w:t>Предмет исследования</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_Toc504684127 \h </w:instrText>
            </w:r>
            <w:r w:rsidRPr="00A81E96">
              <w:rPr>
                <w:noProof/>
                <w:webHidden/>
                <w:sz w:val="28"/>
                <w:szCs w:val="28"/>
              </w:rPr>
            </w:r>
            <w:r w:rsidRPr="00A81E96">
              <w:rPr>
                <w:noProof/>
                <w:webHidden/>
                <w:sz w:val="28"/>
                <w:szCs w:val="28"/>
              </w:rPr>
              <w:fldChar w:fldCharType="separate"/>
            </w:r>
            <w:r>
              <w:rPr>
                <w:noProof/>
                <w:webHidden/>
                <w:sz w:val="28"/>
                <w:szCs w:val="28"/>
              </w:rPr>
              <w:t>2</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28" w:history="1">
            <w:r w:rsidRPr="00A81E96">
              <w:rPr>
                <w:rStyle w:val="a5"/>
                <w:rFonts w:ascii="Times New Roman" w:hAnsi="Times New Roman"/>
                <w:noProof/>
                <w:sz w:val="28"/>
                <w:szCs w:val="28"/>
                <w:lang w:eastAsia="ru-RU"/>
              </w:rPr>
              <w:t>Объект исследования</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_Toc504684128 \h </w:instrText>
            </w:r>
            <w:r w:rsidRPr="00A81E96">
              <w:rPr>
                <w:noProof/>
                <w:webHidden/>
                <w:sz w:val="28"/>
                <w:szCs w:val="28"/>
              </w:rPr>
            </w:r>
            <w:r w:rsidRPr="00A81E96">
              <w:rPr>
                <w:noProof/>
                <w:webHidden/>
                <w:sz w:val="28"/>
                <w:szCs w:val="28"/>
              </w:rPr>
              <w:fldChar w:fldCharType="separate"/>
            </w:r>
            <w:r>
              <w:rPr>
                <w:noProof/>
                <w:webHidden/>
                <w:sz w:val="28"/>
                <w:szCs w:val="28"/>
              </w:rPr>
              <w:t>2</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29" w:history="1">
            <w:r w:rsidRPr="00A81E96">
              <w:rPr>
                <w:rStyle w:val="a5"/>
                <w:rFonts w:ascii="Times New Roman" w:hAnsi="Times New Roman"/>
                <w:noProof/>
                <w:sz w:val="28"/>
                <w:szCs w:val="28"/>
              </w:rPr>
              <w:t>Методы исследования:</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_Toc504684129 \h </w:instrText>
            </w:r>
            <w:r w:rsidRPr="00A81E96">
              <w:rPr>
                <w:noProof/>
                <w:webHidden/>
                <w:sz w:val="28"/>
                <w:szCs w:val="28"/>
              </w:rPr>
            </w:r>
            <w:r w:rsidRPr="00A81E96">
              <w:rPr>
                <w:noProof/>
                <w:webHidden/>
                <w:sz w:val="28"/>
                <w:szCs w:val="28"/>
              </w:rPr>
              <w:fldChar w:fldCharType="separate"/>
            </w:r>
            <w:r>
              <w:rPr>
                <w:noProof/>
                <w:webHidden/>
                <w:sz w:val="28"/>
                <w:szCs w:val="28"/>
              </w:rPr>
              <w:t>2</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30" w:history="1">
            <w:r w:rsidRPr="00A81E96">
              <w:rPr>
                <w:rStyle w:val="a5"/>
                <w:rFonts w:ascii="Times New Roman" w:hAnsi="Times New Roman"/>
                <w:noProof/>
                <w:sz w:val="28"/>
                <w:szCs w:val="28"/>
                <w:lang w:val="en-US"/>
              </w:rPr>
              <w:t>II</w:t>
            </w:r>
            <w:r w:rsidRPr="00A81E96">
              <w:rPr>
                <w:rStyle w:val="a5"/>
                <w:rFonts w:ascii="Times New Roman" w:hAnsi="Times New Roman"/>
                <w:noProof/>
                <w:sz w:val="28"/>
                <w:szCs w:val="28"/>
              </w:rPr>
              <w:t>. Основная часть</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_Toc504684130 \h </w:instrText>
            </w:r>
            <w:r w:rsidRPr="00A81E96">
              <w:rPr>
                <w:noProof/>
                <w:webHidden/>
                <w:sz w:val="28"/>
                <w:szCs w:val="28"/>
              </w:rPr>
            </w:r>
            <w:r w:rsidRPr="00A81E96">
              <w:rPr>
                <w:noProof/>
                <w:webHidden/>
                <w:sz w:val="28"/>
                <w:szCs w:val="28"/>
              </w:rPr>
              <w:fldChar w:fldCharType="separate"/>
            </w:r>
            <w:r>
              <w:rPr>
                <w:noProof/>
                <w:webHidden/>
                <w:sz w:val="28"/>
                <w:szCs w:val="28"/>
              </w:rPr>
              <w:t>4</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31" w:history="1">
            <w:r w:rsidRPr="00A81E96">
              <w:rPr>
                <w:rStyle w:val="a5"/>
                <w:rFonts w:ascii="Times New Roman" w:eastAsia="Times New Roman" w:hAnsi="Times New Roman"/>
                <w:noProof/>
                <w:sz w:val="28"/>
                <w:szCs w:val="28"/>
                <w:lang w:eastAsia="ru-RU"/>
              </w:rPr>
              <w:t>Минеральные источники г. Старая Русса</w:t>
            </w:r>
            <w:r w:rsidRPr="00A81E96">
              <w:rPr>
                <w:rStyle w:val="a5"/>
                <w:rFonts w:ascii="Times New Roman" w:hAnsi="Times New Roman"/>
                <w:noProof/>
                <w:sz w:val="28"/>
                <w:szCs w:val="28"/>
              </w:rPr>
              <w:t>.</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_Toc504684131 \h </w:instrText>
            </w:r>
            <w:r w:rsidRPr="00A81E96">
              <w:rPr>
                <w:noProof/>
                <w:webHidden/>
                <w:sz w:val="28"/>
                <w:szCs w:val="28"/>
              </w:rPr>
            </w:r>
            <w:r w:rsidRPr="00A81E96">
              <w:rPr>
                <w:noProof/>
                <w:webHidden/>
                <w:sz w:val="28"/>
                <w:szCs w:val="28"/>
              </w:rPr>
              <w:fldChar w:fldCharType="separate"/>
            </w:r>
            <w:r>
              <w:rPr>
                <w:noProof/>
                <w:webHidden/>
                <w:sz w:val="28"/>
                <w:szCs w:val="28"/>
              </w:rPr>
              <w:t>4</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32" w:history="1">
            <w:r w:rsidRPr="00A81E96">
              <w:rPr>
                <w:rStyle w:val="a5"/>
                <w:rFonts w:ascii="Times New Roman" w:hAnsi="Times New Roman"/>
                <w:noProof/>
                <w:sz w:val="28"/>
                <w:szCs w:val="28"/>
              </w:rPr>
              <w:t>Царицынский источник</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_Toc504684132 \h </w:instrText>
            </w:r>
            <w:r w:rsidRPr="00A81E96">
              <w:rPr>
                <w:noProof/>
                <w:webHidden/>
                <w:sz w:val="28"/>
                <w:szCs w:val="28"/>
              </w:rPr>
            </w:r>
            <w:r w:rsidRPr="00A81E96">
              <w:rPr>
                <w:noProof/>
                <w:webHidden/>
                <w:sz w:val="28"/>
                <w:szCs w:val="28"/>
              </w:rPr>
              <w:fldChar w:fldCharType="separate"/>
            </w:r>
            <w:r>
              <w:rPr>
                <w:noProof/>
                <w:webHidden/>
                <w:sz w:val="28"/>
                <w:szCs w:val="28"/>
              </w:rPr>
              <w:t>6</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33" w:history="1">
            <w:r w:rsidRPr="00A81E96">
              <w:rPr>
                <w:rStyle w:val="a5"/>
                <w:rFonts w:ascii="Times New Roman" w:eastAsia="Times New Roman" w:hAnsi="Times New Roman"/>
                <w:noProof/>
                <w:sz w:val="28"/>
                <w:szCs w:val="28"/>
                <w:lang w:eastAsia="ru-RU"/>
              </w:rPr>
              <w:t>Практическая часть</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_Toc504684133 \h </w:instrText>
            </w:r>
            <w:r w:rsidRPr="00A81E96">
              <w:rPr>
                <w:noProof/>
                <w:webHidden/>
                <w:sz w:val="28"/>
                <w:szCs w:val="28"/>
              </w:rPr>
            </w:r>
            <w:r w:rsidRPr="00A81E96">
              <w:rPr>
                <w:noProof/>
                <w:webHidden/>
                <w:sz w:val="28"/>
                <w:szCs w:val="28"/>
              </w:rPr>
              <w:fldChar w:fldCharType="separate"/>
            </w:r>
            <w:r>
              <w:rPr>
                <w:noProof/>
                <w:webHidden/>
                <w:sz w:val="28"/>
                <w:szCs w:val="28"/>
              </w:rPr>
              <w:t>13</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34" w:history="1">
            <w:r w:rsidRPr="00A81E96">
              <w:rPr>
                <w:rStyle w:val="a5"/>
                <w:rFonts w:ascii="Times New Roman" w:eastAsia="Times New Roman" w:hAnsi="Times New Roman"/>
                <w:noProof/>
                <w:sz w:val="28"/>
                <w:szCs w:val="28"/>
                <w:lang w:eastAsia="ru-RU"/>
              </w:rPr>
              <w:t>Исследование воды и почвы</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_Toc504684134 \h </w:instrText>
            </w:r>
            <w:r w:rsidRPr="00A81E96">
              <w:rPr>
                <w:noProof/>
                <w:webHidden/>
                <w:sz w:val="28"/>
                <w:szCs w:val="28"/>
              </w:rPr>
            </w:r>
            <w:r w:rsidRPr="00A81E96">
              <w:rPr>
                <w:noProof/>
                <w:webHidden/>
                <w:sz w:val="28"/>
                <w:szCs w:val="28"/>
              </w:rPr>
              <w:fldChar w:fldCharType="separate"/>
            </w:r>
            <w:r>
              <w:rPr>
                <w:noProof/>
                <w:webHidden/>
                <w:sz w:val="28"/>
                <w:szCs w:val="28"/>
              </w:rPr>
              <w:t>14</w:t>
            </w:r>
            <w:r w:rsidRPr="00A81E96">
              <w:rPr>
                <w:noProof/>
                <w:webHidden/>
                <w:sz w:val="28"/>
                <w:szCs w:val="28"/>
              </w:rPr>
              <w:fldChar w:fldCharType="end"/>
            </w:r>
          </w:hyperlink>
        </w:p>
        <w:p w:rsidR="00A81E96" w:rsidRPr="00A81E96" w:rsidRDefault="00A81E96">
          <w:pPr>
            <w:pStyle w:val="21"/>
            <w:tabs>
              <w:tab w:val="right" w:leader="dot" w:pos="9628"/>
            </w:tabs>
            <w:rPr>
              <w:rFonts w:asciiTheme="minorHAnsi" w:eastAsiaTheme="minorEastAsia" w:hAnsiTheme="minorHAnsi" w:cstheme="minorBidi"/>
              <w:noProof/>
              <w:sz w:val="28"/>
              <w:szCs w:val="28"/>
              <w:lang w:eastAsia="ru-RU"/>
            </w:rPr>
          </w:pPr>
          <w:hyperlink w:anchor="_Toc504684135" w:history="1">
            <w:r w:rsidRPr="00A81E96">
              <w:rPr>
                <w:rStyle w:val="a5"/>
                <w:rFonts w:ascii="Times New Roman" w:eastAsia="Times New Roman" w:hAnsi="Times New Roman"/>
                <w:noProof/>
                <w:sz w:val="28"/>
                <w:szCs w:val="28"/>
                <w:lang w:eastAsia="ru-RU"/>
              </w:rPr>
              <w:t>Опыт №1 «Выпаривание соли из воды»</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_Toc504684135 \h </w:instrText>
            </w:r>
            <w:r w:rsidRPr="00A81E96">
              <w:rPr>
                <w:noProof/>
                <w:webHidden/>
                <w:sz w:val="28"/>
                <w:szCs w:val="28"/>
              </w:rPr>
            </w:r>
            <w:r w:rsidRPr="00A81E96">
              <w:rPr>
                <w:noProof/>
                <w:webHidden/>
                <w:sz w:val="28"/>
                <w:szCs w:val="28"/>
              </w:rPr>
              <w:fldChar w:fldCharType="separate"/>
            </w:r>
            <w:r>
              <w:rPr>
                <w:noProof/>
                <w:webHidden/>
                <w:sz w:val="28"/>
                <w:szCs w:val="28"/>
              </w:rPr>
              <w:t>14</w:t>
            </w:r>
            <w:r w:rsidRPr="00A81E96">
              <w:rPr>
                <w:noProof/>
                <w:webHidden/>
                <w:sz w:val="28"/>
                <w:szCs w:val="28"/>
              </w:rPr>
              <w:fldChar w:fldCharType="end"/>
            </w:r>
          </w:hyperlink>
        </w:p>
        <w:p w:rsidR="00A81E96" w:rsidRPr="00A81E96" w:rsidRDefault="00A81E96">
          <w:pPr>
            <w:pStyle w:val="21"/>
            <w:tabs>
              <w:tab w:val="right" w:leader="dot" w:pos="9628"/>
            </w:tabs>
            <w:rPr>
              <w:rFonts w:asciiTheme="minorHAnsi" w:eastAsiaTheme="minorEastAsia" w:hAnsiTheme="minorHAnsi" w:cstheme="minorBidi"/>
              <w:noProof/>
              <w:sz w:val="28"/>
              <w:szCs w:val="28"/>
              <w:lang w:eastAsia="ru-RU"/>
            </w:rPr>
          </w:pPr>
          <w:hyperlink w:anchor="_Toc504684136" w:history="1">
            <w:r w:rsidRPr="00A81E96">
              <w:rPr>
                <w:rStyle w:val="a5"/>
                <w:rFonts w:ascii="Times New Roman" w:eastAsia="Times New Roman" w:hAnsi="Times New Roman"/>
                <w:noProof/>
                <w:sz w:val="28"/>
                <w:szCs w:val="28"/>
                <w:lang w:eastAsia="ru-RU"/>
              </w:rPr>
              <w:t>Опыт №2 «Определение каталазной активности почвы».</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_Toc504684136 \h </w:instrText>
            </w:r>
            <w:r w:rsidRPr="00A81E96">
              <w:rPr>
                <w:noProof/>
                <w:webHidden/>
                <w:sz w:val="28"/>
                <w:szCs w:val="28"/>
              </w:rPr>
            </w:r>
            <w:r w:rsidRPr="00A81E96">
              <w:rPr>
                <w:noProof/>
                <w:webHidden/>
                <w:sz w:val="28"/>
                <w:szCs w:val="28"/>
              </w:rPr>
              <w:fldChar w:fldCharType="separate"/>
            </w:r>
            <w:r>
              <w:rPr>
                <w:noProof/>
                <w:webHidden/>
                <w:sz w:val="28"/>
                <w:szCs w:val="28"/>
              </w:rPr>
              <w:t>15</w:t>
            </w:r>
            <w:r w:rsidRPr="00A81E96">
              <w:rPr>
                <w:noProof/>
                <w:webHidden/>
                <w:sz w:val="28"/>
                <w:szCs w:val="28"/>
              </w:rPr>
              <w:fldChar w:fldCharType="end"/>
            </w:r>
          </w:hyperlink>
        </w:p>
        <w:p w:rsidR="00A81E96" w:rsidRPr="00A81E96" w:rsidRDefault="00A81E96">
          <w:pPr>
            <w:pStyle w:val="21"/>
            <w:tabs>
              <w:tab w:val="right" w:leader="dot" w:pos="9628"/>
            </w:tabs>
            <w:rPr>
              <w:rFonts w:asciiTheme="minorHAnsi" w:eastAsiaTheme="minorEastAsia" w:hAnsiTheme="minorHAnsi" w:cstheme="minorBidi"/>
              <w:noProof/>
              <w:sz w:val="28"/>
              <w:szCs w:val="28"/>
              <w:lang w:eastAsia="ru-RU"/>
            </w:rPr>
          </w:pPr>
          <w:hyperlink w:anchor="_Toc504684137" w:history="1">
            <w:r w:rsidRPr="00A81E96">
              <w:rPr>
                <w:rStyle w:val="a5"/>
                <w:rFonts w:ascii="Times New Roman" w:eastAsia="Times New Roman" w:hAnsi="Times New Roman"/>
                <w:noProof/>
                <w:sz w:val="28"/>
                <w:szCs w:val="28"/>
                <w:lang w:eastAsia="ru-RU"/>
              </w:rPr>
              <w:t>Опыт №3 «Определение кислотности почвы».</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_Toc504684137 \h </w:instrText>
            </w:r>
            <w:r w:rsidRPr="00A81E96">
              <w:rPr>
                <w:noProof/>
                <w:webHidden/>
                <w:sz w:val="28"/>
                <w:szCs w:val="28"/>
              </w:rPr>
            </w:r>
            <w:r w:rsidRPr="00A81E96">
              <w:rPr>
                <w:noProof/>
                <w:webHidden/>
                <w:sz w:val="28"/>
                <w:szCs w:val="28"/>
              </w:rPr>
              <w:fldChar w:fldCharType="separate"/>
            </w:r>
            <w:r>
              <w:rPr>
                <w:noProof/>
                <w:webHidden/>
                <w:sz w:val="28"/>
                <w:szCs w:val="28"/>
              </w:rPr>
              <w:t>16</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38" w:history="1">
            <w:r w:rsidRPr="00A81E96">
              <w:rPr>
                <w:rStyle w:val="a5"/>
                <w:rFonts w:ascii="Times New Roman" w:eastAsia="Times New Roman" w:hAnsi="Times New Roman"/>
                <w:noProof/>
                <w:sz w:val="28"/>
                <w:szCs w:val="28"/>
                <w:lang w:eastAsia="ru-RU"/>
              </w:rPr>
              <w:t>Приложение №1</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_Toc504684138 \h </w:instrText>
            </w:r>
            <w:r w:rsidRPr="00A81E96">
              <w:rPr>
                <w:noProof/>
                <w:webHidden/>
                <w:sz w:val="28"/>
                <w:szCs w:val="28"/>
              </w:rPr>
            </w:r>
            <w:r w:rsidRPr="00A81E96">
              <w:rPr>
                <w:noProof/>
                <w:webHidden/>
                <w:sz w:val="28"/>
                <w:szCs w:val="28"/>
              </w:rPr>
              <w:fldChar w:fldCharType="separate"/>
            </w:r>
            <w:r>
              <w:rPr>
                <w:noProof/>
                <w:webHidden/>
                <w:sz w:val="28"/>
                <w:szCs w:val="28"/>
              </w:rPr>
              <w:t>20</w:t>
            </w:r>
            <w:r w:rsidRPr="00A81E96">
              <w:rPr>
                <w:noProof/>
                <w:webHidden/>
                <w:sz w:val="28"/>
                <w:szCs w:val="28"/>
              </w:rPr>
              <w:fldChar w:fldCharType="end"/>
            </w:r>
          </w:hyperlink>
        </w:p>
        <w:p w:rsidR="00A81E96" w:rsidRPr="00A81E96" w:rsidRDefault="00A81E96">
          <w:pPr>
            <w:pStyle w:val="21"/>
            <w:tabs>
              <w:tab w:val="right" w:leader="dot" w:pos="9628"/>
            </w:tabs>
            <w:rPr>
              <w:rFonts w:asciiTheme="minorHAnsi" w:eastAsiaTheme="minorEastAsia" w:hAnsiTheme="minorHAnsi" w:cstheme="minorBidi"/>
              <w:noProof/>
              <w:sz w:val="28"/>
              <w:szCs w:val="28"/>
              <w:lang w:eastAsia="ru-RU"/>
            </w:rPr>
          </w:pPr>
          <w:hyperlink w:anchor="_Toc504684139" w:history="1">
            <w:r w:rsidRPr="00A81E96">
              <w:rPr>
                <w:rStyle w:val="a5"/>
                <w:rFonts w:ascii="Times New Roman" w:eastAsia="Times New Roman" w:hAnsi="Times New Roman"/>
                <w:noProof/>
                <w:sz w:val="28"/>
                <w:szCs w:val="28"/>
                <w:lang w:eastAsia="ru-RU"/>
              </w:rPr>
              <w:t>Источник №1 (Муравьёвский)</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_Toc504684139 \h </w:instrText>
            </w:r>
            <w:r w:rsidRPr="00A81E96">
              <w:rPr>
                <w:noProof/>
                <w:webHidden/>
                <w:sz w:val="28"/>
                <w:szCs w:val="28"/>
              </w:rPr>
            </w:r>
            <w:r w:rsidRPr="00A81E96">
              <w:rPr>
                <w:noProof/>
                <w:webHidden/>
                <w:sz w:val="28"/>
                <w:szCs w:val="28"/>
              </w:rPr>
              <w:fldChar w:fldCharType="separate"/>
            </w:r>
            <w:r>
              <w:rPr>
                <w:noProof/>
                <w:webHidden/>
                <w:sz w:val="28"/>
                <w:szCs w:val="28"/>
              </w:rPr>
              <w:t>20</w:t>
            </w:r>
            <w:r w:rsidRPr="00A81E96">
              <w:rPr>
                <w:noProof/>
                <w:webHidden/>
                <w:sz w:val="28"/>
                <w:szCs w:val="28"/>
              </w:rPr>
              <w:fldChar w:fldCharType="end"/>
            </w:r>
          </w:hyperlink>
        </w:p>
        <w:p w:rsidR="00A81E96" w:rsidRPr="00A81E96" w:rsidRDefault="00A81E96">
          <w:pPr>
            <w:pStyle w:val="21"/>
            <w:tabs>
              <w:tab w:val="right" w:leader="dot" w:pos="9628"/>
            </w:tabs>
            <w:rPr>
              <w:rFonts w:asciiTheme="minorHAnsi" w:eastAsiaTheme="minorEastAsia" w:hAnsiTheme="minorHAnsi" w:cstheme="minorBidi"/>
              <w:noProof/>
              <w:sz w:val="28"/>
              <w:szCs w:val="28"/>
              <w:lang w:eastAsia="ru-RU"/>
            </w:rPr>
          </w:pPr>
          <w:hyperlink w:anchor="_Toc504684142" w:history="1">
            <w:r w:rsidRPr="00A81E96">
              <w:rPr>
                <w:rStyle w:val="a5"/>
                <w:rFonts w:ascii="Times New Roman" w:eastAsia="Times New Roman" w:hAnsi="Times New Roman"/>
                <w:noProof/>
                <w:sz w:val="28"/>
                <w:szCs w:val="28"/>
                <w:lang w:eastAsia="ru-RU"/>
              </w:rPr>
              <w:t>Источник №2Царицынский</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_Toc504684142 \h </w:instrText>
            </w:r>
            <w:r w:rsidRPr="00A81E96">
              <w:rPr>
                <w:noProof/>
                <w:webHidden/>
                <w:sz w:val="28"/>
                <w:szCs w:val="28"/>
              </w:rPr>
            </w:r>
            <w:r w:rsidRPr="00A81E96">
              <w:rPr>
                <w:noProof/>
                <w:webHidden/>
                <w:sz w:val="28"/>
                <w:szCs w:val="28"/>
              </w:rPr>
              <w:fldChar w:fldCharType="separate"/>
            </w:r>
            <w:r>
              <w:rPr>
                <w:noProof/>
                <w:webHidden/>
                <w:sz w:val="28"/>
                <w:szCs w:val="28"/>
              </w:rPr>
              <w:t>21</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44" w:history="1">
            <w:r w:rsidRPr="00A81E96">
              <w:rPr>
                <w:rStyle w:val="a5"/>
                <w:rFonts w:ascii="Times New Roman" w:hAnsi="Times New Roman"/>
                <w:noProof/>
                <w:sz w:val="28"/>
                <w:szCs w:val="28"/>
                <w:lang w:eastAsia="ru-RU"/>
              </w:rPr>
              <w:t>Приложение №2</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_Toc504684144 \h </w:instrText>
            </w:r>
            <w:r w:rsidRPr="00A81E96">
              <w:rPr>
                <w:noProof/>
                <w:webHidden/>
                <w:sz w:val="28"/>
                <w:szCs w:val="28"/>
              </w:rPr>
            </w:r>
            <w:r w:rsidRPr="00A81E96">
              <w:rPr>
                <w:noProof/>
                <w:webHidden/>
                <w:sz w:val="28"/>
                <w:szCs w:val="28"/>
              </w:rPr>
              <w:fldChar w:fldCharType="separate"/>
            </w:r>
            <w:r>
              <w:rPr>
                <w:noProof/>
                <w:webHidden/>
                <w:sz w:val="28"/>
                <w:szCs w:val="28"/>
              </w:rPr>
              <w:t>22</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45" w:history="1">
            <w:r w:rsidRPr="00A81E96">
              <w:rPr>
                <w:rStyle w:val="a5"/>
                <w:rFonts w:ascii="Times New Roman" w:eastAsia="Times New Roman" w:hAnsi="Times New Roman"/>
                <w:noProof/>
                <w:sz w:val="28"/>
                <w:szCs w:val="28"/>
                <w:lang w:eastAsia="ru-RU"/>
              </w:rPr>
              <w:t>Приложение №3</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_Toc504684145 \h </w:instrText>
            </w:r>
            <w:r w:rsidRPr="00A81E96">
              <w:rPr>
                <w:noProof/>
                <w:webHidden/>
                <w:sz w:val="28"/>
                <w:szCs w:val="28"/>
              </w:rPr>
            </w:r>
            <w:r w:rsidRPr="00A81E96">
              <w:rPr>
                <w:noProof/>
                <w:webHidden/>
                <w:sz w:val="28"/>
                <w:szCs w:val="28"/>
              </w:rPr>
              <w:fldChar w:fldCharType="separate"/>
            </w:r>
            <w:r>
              <w:rPr>
                <w:noProof/>
                <w:webHidden/>
                <w:sz w:val="28"/>
                <w:szCs w:val="28"/>
              </w:rPr>
              <w:t>23</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46" w:history="1">
            <w:r w:rsidRPr="00A81E96">
              <w:rPr>
                <w:rStyle w:val="a5"/>
                <w:rFonts w:ascii="Times New Roman" w:eastAsia="Times New Roman" w:hAnsi="Times New Roman"/>
                <w:noProof/>
                <w:sz w:val="28"/>
                <w:szCs w:val="28"/>
                <w:lang w:eastAsia="ru-RU"/>
              </w:rPr>
              <w:t>Приложение № 4</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_Toc504684146 \h </w:instrText>
            </w:r>
            <w:r w:rsidRPr="00A81E96">
              <w:rPr>
                <w:noProof/>
                <w:webHidden/>
                <w:sz w:val="28"/>
                <w:szCs w:val="28"/>
              </w:rPr>
            </w:r>
            <w:r w:rsidRPr="00A81E96">
              <w:rPr>
                <w:noProof/>
                <w:webHidden/>
                <w:sz w:val="28"/>
                <w:szCs w:val="28"/>
              </w:rPr>
              <w:fldChar w:fldCharType="separate"/>
            </w:r>
            <w:r>
              <w:rPr>
                <w:noProof/>
                <w:webHidden/>
                <w:sz w:val="28"/>
                <w:szCs w:val="28"/>
              </w:rPr>
              <w:t>24</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47" w:history="1">
            <w:r w:rsidRPr="00A81E96">
              <w:rPr>
                <w:rStyle w:val="a5"/>
                <w:rFonts w:ascii="Times New Roman" w:eastAsia="Times New Roman" w:hAnsi="Times New Roman"/>
                <w:noProof/>
                <w:sz w:val="28"/>
                <w:szCs w:val="28"/>
                <w:lang w:eastAsia="ru-RU"/>
              </w:rPr>
              <w:t>Приложение№5</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_Toc504684147 \h </w:instrText>
            </w:r>
            <w:r w:rsidRPr="00A81E96">
              <w:rPr>
                <w:noProof/>
                <w:webHidden/>
                <w:sz w:val="28"/>
                <w:szCs w:val="28"/>
              </w:rPr>
            </w:r>
            <w:r w:rsidRPr="00A81E96">
              <w:rPr>
                <w:noProof/>
                <w:webHidden/>
                <w:sz w:val="28"/>
                <w:szCs w:val="28"/>
              </w:rPr>
              <w:fldChar w:fldCharType="separate"/>
            </w:r>
            <w:r>
              <w:rPr>
                <w:noProof/>
                <w:webHidden/>
                <w:sz w:val="28"/>
                <w:szCs w:val="28"/>
              </w:rPr>
              <w:t>25</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48" w:history="1">
            <w:r w:rsidRPr="00A81E96">
              <w:rPr>
                <w:rStyle w:val="a5"/>
                <w:rFonts w:ascii="Times New Roman" w:hAnsi="Times New Roman"/>
                <w:noProof/>
                <w:sz w:val="28"/>
                <w:szCs w:val="28"/>
              </w:rPr>
              <w:t>Приложение № 6</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_Toc504684148 \h </w:instrText>
            </w:r>
            <w:r w:rsidRPr="00A81E96">
              <w:rPr>
                <w:noProof/>
                <w:webHidden/>
                <w:sz w:val="28"/>
                <w:szCs w:val="28"/>
              </w:rPr>
            </w:r>
            <w:r w:rsidRPr="00A81E96">
              <w:rPr>
                <w:noProof/>
                <w:webHidden/>
                <w:sz w:val="28"/>
                <w:szCs w:val="28"/>
              </w:rPr>
              <w:fldChar w:fldCharType="separate"/>
            </w:r>
            <w:r>
              <w:rPr>
                <w:noProof/>
                <w:webHidden/>
                <w:sz w:val="28"/>
                <w:szCs w:val="28"/>
              </w:rPr>
              <w:t>26</w:t>
            </w:r>
            <w:r w:rsidRPr="00A81E96">
              <w:rPr>
                <w:noProof/>
                <w:webHidden/>
                <w:sz w:val="28"/>
                <w:szCs w:val="28"/>
              </w:rPr>
              <w:fldChar w:fldCharType="end"/>
            </w:r>
          </w:hyperlink>
        </w:p>
        <w:p w:rsidR="00A81E96" w:rsidRPr="00A81E96" w:rsidRDefault="00A81E96">
          <w:pPr>
            <w:pStyle w:val="11"/>
            <w:tabs>
              <w:tab w:val="right" w:leader="dot" w:pos="9628"/>
            </w:tabs>
            <w:rPr>
              <w:rFonts w:asciiTheme="minorHAnsi" w:eastAsiaTheme="minorEastAsia" w:hAnsiTheme="minorHAnsi" w:cstheme="minorBidi"/>
              <w:noProof/>
              <w:sz w:val="28"/>
              <w:szCs w:val="28"/>
              <w:lang w:eastAsia="ru-RU"/>
            </w:rPr>
          </w:pPr>
          <w:hyperlink w:anchor="_Toc504684149" w:history="1">
            <w:r w:rsidRPr="00A81E96">
              <w:rPr>
                <w:rStyle w:val="a5"/>
                <w:rFonts w:ascii="Times New Roman" w:hAnsi="Times New Roman"/>
                <w:noProof/>
                <w:sz w:val="28"/>
                <w:szCs w:val="28"/>
              </w:rPr>
              <w:t>Приложение № 7</w:t>
            </w:r>
            <w:r w:rsidRPr="00A81E96">
              <w:rPr>
                <w:noProof/>
                <w:webHidden/>
                <w:sz w:val="28"/>
                <w:szCs w:val="28"/>
              </w:rPr>
              <w:tab/>
            </w:r>
            <w:r w:rsidRPr="00A81E96">
              <w:rPr>
                <w:noProof/>
                <w:webHidden/>
                <w:sz w:val="28"/>
                <w:szCs w:val="28"/>
              </w:rPr>
              <w:fldChar w:fldCharType="begin"/>
            </w:r>
            <w:r w:rsidRPr="00A81E96">
              <w:rPr>
                <w:noProof/>
                <w:webHidden/>
                <w:sz w:val="28"/>
                <w:szCs w:val="28"/>
              </w:rPr>
              <w:instrText xml:space="preserve"> PAGEREF _Toc504684149 \h </w:instrText>
            </w:r>
            <w:r w:rsidRPr="00A81E96">
              <w:rPr>
                <w:noProof/>
                <w:webHidden/>
                <w:sz w:val="28"/>
                <w:szCs w:val="28"/>
              </w:rPr>
            </w:r>
            <w:r w:rsidRPr="00A81E96">
              <w:rPr>
                <w:noProof/>
                <w:webHidden/>
                <w:sz w:val="28"/>
                <w:szCs w:val="28"/>
              </w:rPr>
              <w:fldChar w:fldCharType="separate"/>
            </w:r>
            <w:r>
              <w:rPr>
                <w:noProof/>
                <w:webHidden/>
                <w:sz w:val="28"/>
                <w:szCs w:val="28"/>
              </w:rPr>
              <w:t>27</w:t>
            </w:r>
            <w:r w:rsidRPr="00A81E96">
              <w:rPr>
                <w:noProof/>
                <w:webHidden/>
                <w:sz w:val="28"/>
                <w:szCs w:val="28"/>
              </w:rPr>
              <w:fldChar w:fldCharType="end"/>
            </w:r>
          </w:hyperlink>
        </w:p>
        <w:p w:rsidR="008523E0" w:rsidRPr="007F2DB1" w:rsidRDefault="008523E0" w:rsidP="007F2DB1">
          <w:pPr>
            <w:spacing w:line="360" w:lineRule="auto"/>
            <w:rPr>
              <w:rFonts w:ascii="Times New Roman" w:hAnsi="Times New Roman"/>
              <w:sz w:val="28"/>
              <w:szCs w:val="28"/>
            </w:rPr>
          </w:pPr>
          <w:r w:rsidRPr="00A81E96">
            <w:rPr>
              <w:rFonts w:ascii="Times New Roman" w:hAnsi="Times New Roman"/>
              <w:sz w:val="28"/>
              <w:szCs w:val="28"/>
            </w:rPr>
            <w:fldChar w:fldCharType="end"/>
          </w:r>
        </w:p>
      </w:sdtContent>
    </w:sdt>
    <w:p w:rsidR="007B5D2C" w:rsidRPr="007F2DB1" w:rsidRDefault="007B5D2C" w:rsidP="007F2DB1">
      <w:pPr>
        <w:spacing w:line="360" w:lineRule="auto"/>
        <w:jc w:val="center"/>
        <w:rPr>
          <w:rFonts w:ascii="Times New Roman" w:hAnsi="Times New Roman"/>
          <w:sz w:val="28"/>
          <w:szCs w:val="28"/>
        </w:rPr>
      </w:pPr>
    </w:p>
    <w:p w:rsidR="00C50765" w:rsidRPr="007F2DB1" w:rsidRDefault="008523E0" w:rsidP="007F2DB1">
      <w:pPr>
        <w:spacing w:line="360" w:lineRule="auto"/>
        <w:rPr>
          <w:rFonts w:ascii="Times New Roman" w:hAnsi="Times New Roman"/>
          <w:sz w:val="28"/>
          <w:szCs w:val="28"/>
        </w:rPr>
      </w:pPr>
      <w:r w:rsidRPr="007F2DB1">
        <w:rPr>
          <w:rFonts w:ascii="Times New Roman" w:hAnsi="Times New Roman"/>
          <w:sz w:val="28"/>
          <w:szCs w:val="28"/>
        </w:rPr>
        <w:br w:type="page"/>
      </w:r>
    </w:p>
    <w:p w:rsidR="00783929" w:rsidRDefault="00783929" w:rsidP="00BB3575">
      <w:pPr>
        <w:pStyle w:val="a6"/>
        <w:spacing w:line="360" w:lineRule="auto"/>
        <w:rPr>
          <w:rStyle w:val="10"/>
          <w:rFonts w:ascii="Times New Roman" w:hAnsi="Times New Roman" w:cs="Times New Roman"/>
          <w:color w:val="auto"/>
        </w:rPr>
      </w:pPr>
    </w:p>
    <w:p w:rsidR="00AB6E05" w:rsidRDefault="00C50765" w:rsidP="00BB3575">
      <w:pPr>
        <w:pStyle w:val="a6"/>
        <w:spacing w:line="360" w:lineRule="auto"/>
        <w:rPr>
          <w:rFonts w:ascii="Times New Roman" w:hAnsi="Times New Roman"/>
          <w:sz w:val="28"/>
          <w:szCs w:val="28"/>
        </w:rPr>
      </w:pPr>
      <w:bookmarkStart w:id="1" w:name="_Toc504684124"/>
      <w:r w:rsidRPr="007F2DB1">
        <w:rPr>
          <w:rStyle w:val="10"/>
          <w:rFonts w:ascii="Times New Roman" w:hAnsi="Times New Roman" w:cs="Times New Roman"/>
          <w:color w:val="auto"/>
        </w:rPr>
        <w:t>Цель</w:t>
      </w:r>
      <w:r w:rsidR="008523E0" w:rsidRPr="007F2DB1">
        <w:rPr>
          <w:rStyle w:val="10"/>
          <w:rFonts w:ascii="Times New Roman" w:hAnsi="Times New Roman" w:cs="Times New Roman"/>
          <w:color w:val="auto"/>
        </w:rPr>
        <w:t xml:space="preserve"> проекта</w:t>
      </w:r>
      <w:bookmarkEnd w:id="1"/>
      <w:r w:rsidRPr="007F2DB1">
        <w:rPr>
          <w:rFonts w:ascii="Times New Roman" w:hAnsi="Times New Roman"/>
          <w:b/>
          <w:sz w:val="28"/>
          <w:szCs w:val="28"/>
        </w:rPr>
        <w:t>:</w:t>
      </w:r>
      <w:r w:rsidR="00B40B59" w:rsidRPr="00B40B59">
        <w:rPr>
          <w:rFonts w:ascii="Times New Roman" w:hAnsi="Times New Roman"/>
          <w:sz w:val="28"/>
          <w:szCs w:val="28"/>
        </w:rPr>
        <w:t xml:space="preserve"> </w:t>
      </w:r>
      <w:r w:rsidR="00B40B59">
        <w:rPr>
          <w:rFonts w:ascii="Times New Roman" w:hAnsi="Times New Roman"/>
          <w:sz w:val="28"/>
          <w:szCs w:val="28"/>
        </w:rPr>
        <w:t>Исследовать</w:t>
      </w:r>
      <w:r w:rsidR="00B40B59">
        <w:rPr>
          <w:rFonts w:ascii="Times New Roman" w:hAnsi="Times New Roman"/>
          <w:b/>
          <w:sz w:val="28"/>
          <w:szCs w:val="28"/>
        </w:rPr>
        <w:t xml:space="preserve"> </w:t>
      </w:r>
      <w:r w:rsidR="00B40B59">
        <w:rPr>
          <w:rFonts w:ascii="Times New Roman" w:hAnsi="Times New Roman"/>
          <w:sz w:val="28"/>
          <w:szCs w:val="28"/>
        </w:rPr>
        <w:t xml:space="preserve">Царицынский </w:t>
      </w:r>
      <w:r w:rsidR="00AB6E05">
        <w:rPr>
          <w:rFonts w:ascii="Times New Roman" w:hAnsi="Times New Roman"/>
          <w:sz w:val="28"/>
          <w:szCs w:val="28"/>
        </w:rPr>
        <w:t>источник как потенциальный объект памятника</w:t>
      </w:r>
      <w:r w:rsidR="00B40B59">
        <w:rPr>
          <w:rFonts w:ascii="Times New Roman" w:hAnsi="Times New Roman"/>
          <w:sz w:val="28"/>
          <w:szCs w:val="28"/>
        </w:rPr>
        <w:t xml:space="preserve"> природы Старорусского района</w:t>
      </w:r>
      <w:r w:rsidRPr="007F2DB1">
        <w:rPr>
          <w:rFonts w:ascii="Times New Roman" w:hAnsi="Times New Roman"/>
          <w:sz w:val="28"/>
          <w:szCs w:val="28"/>
        </w:rPr>
        <w:t>.</w:t>
      </w:r>
      <w:r w:rsidR="00B40B59">
        <w:rPr>
          <w:rFonts w:ascii="Times New Roman" w:hAnsi="Times New Roman"/>
          <w:sz w:val="28"/>
          <w:szCs w:val="28"/>
        </w:rPr>
        <w:t xml:space="preserve">                </w:t>
      </w:r>
    </w:p>
    <w:p w:rsidR="00BB3575" w:rsidRPr="00BB3575" w:rsidRDefault="00B40B59" w:rsidP="00BB3575">
      <w:pPr>
        <w:pStyle w:val="a6"/>
        <w:spacing w:line="360" w:lineRule="auto"/>
        <w:rPr>
          <w:rFonts w:ascii="Times New Roman" w:hAnsi="Times New Roman"/>
          <w:b/>
          <w:sz w:val="28"/>
          <w:szCs w:val="28"/>
        </w:rPr>
      </w:pPr>
      <w:r>
        <w:rPr>
          <w:rFonts w:ascii="Times New Roman" w:hAnsi="Times New Roman"/>
          <w:sz w:val="28"/>
          <w:szCs w:val="28"/>
        </w:rPr>
        <w:t xml:space="preserve"> </w:t>
      </w:r>
      <w:bookmarkStart w:id="2" w:name="_Toc504684125"/>
      <w:r w:rsidR="00C50765" w:rsidRPr="007F2DB1">
        <w:rPr>
          <w:rStyle w:val="10"/>
          <w:rFonts w:ascii="Times New Roman" w:hAnsi="Times New Roman" w:cs="Times New Roman"/>
          <w:color w:val="auto"/>
        </w:rPr>
        <w:t>Задачи</w:t>
      </w:r>
      <w:r w:rsidR="008523E0" w:rsidRPr="007F2DB1">
        <w:rPr>
          <w:rStyle w:val="10"/>
          <w:rFonts w:ascii="Times New Roman" w:hAnsi="Times New Roman" w:cs="Times New Roman"/>
          <w:color w:val="auto"/>
        </w:rPr>
        <w:t xml:space="preserve"> проекта</w:t>
      </w:r>
      <w:bookmarkEnd w:id="2"/>
      <w:r w:rsidR="00BB3575">
        <w:rPr>
          <w:rFonts w:ascii="Times New Roman" w:hAnsi="Times New Roman"/>
          <w:b/>
          <w:sz w:val="28"/>
          <w:szCs w:val="28"/>
        </w:rPr>
        <w:t>:</w:t>
      </w:r>
    </w:p>
    <w:p w:rsidR="00C50765" w:rsidRPr="007F2DB1" w:rsidRDefault="00C50765" w:rsidP="00BB3575">
      <w:pPr>
        <w:pStyle w:val="a6"/>
        <w:spacing w:line="360" w:lineRule="auto"/>
        <w:rPr>
          <w:rFonts w:ascii="Times New Roman" w:hAnsi="Times New Roman"/>
          <w:sz w:val="28"/>
          <w:szCs w:val="28"/>
        </w:rPr>
      </w:pPr>
      <w:r w:rsidRPr="007F2DB1">
        <w:rPr>
          <w:rFonts w:ascii="Times New Roman" w:hAnsi="Times New Roman"/>
          <w:sz w:val="28"/>
          <w:szCs w:val="28"/>
        </w:rPr>
        <w:t>Проанализировать литературу по данному вопросу.</w:t>
      </w:r>
    </w:p>
    <w:p w:rsidR="00BB3575" w:rsidRDefault="00C50765" w:rsidP="007F2DB1">
      <w:pPr>
        <w:pStyle w:val="a6"/>
        <w:numPr>
          <w:ilvl w:val="0"/>
          <w:numId w:val="1"/>
        </w:numPr>
        <w:spacing w:line="360" w:lineRule="auto"/>
        <w:jc w:val="both"/>
        <w:rPr>
          <w:rFonts w:ascii="Times New Roman" w:hAnsi="Times New Roman"/>
          <w:sz w:val="28"/>
          <w:szCs w:val="28"/>
        </w:rPr>
      </w:pPr>
      <w:r w:rsidRPr="00BB3575">
        <w:rPr>
          <w:rFonts w:ascii="Times New Roman" w:hAnsi="Times New Roman"/>
          <w:sz w:val="28"/>
          <w:szCs w:val="28"/>
        </w:rPr>
        <w:t xml:space="preserve">Изучить </w:t>
      </w:r>
      <w:r w:rsidR="00BB3575">
        <w:rPr>
          <w:rFonts w:ascii="Times New Roman" w:hAnsi="Times New Roman"/>
          <w:sz w:val="28"/>
          <w:szCs w:val="28"/>
        </w:rPr>
        <w:t>экологические особенности источников.</w:t>
      </w:r>
    </w:p>
    <w:p w:rsidR="00C50765" w:rsidRPr="007F2DB1" w:rsidRDefault="00BB3575" w:rsidP="007F2DB1">
      <w:pPr>
        <w:pStyle w:val="a6"/>
        <w:numPr>
          <w:ilvl w:val="0"/>
          <w:numId w:val="1"/>
        </w:numPr>
        <w:spacing w:line="360" w:lineRule="auto"/>
        <w:jc w:val="both"/>
        <w:rPr>
          <w:rFonts w:ascii="Times New Roman" w:hAnsi="Times New Roman"/>
          <w:sz w:val="28"/>
          <w:szCs w:val="28"/>
        </w:rPr>
      </w:pPr>
      <w:r w:rsidRPr="007F2DB1">
        <w:rPr>
          <w:rFonts w:ascii="Times New Roman" w:hAnsi="Times New Roman"/>
          <w:sz w:val="28"/>
          <w:szCs w:val="28"/>
        </w:rPr>
        <w:t xml:space="preserve"> </w:t>
      </w:r>
      <w:r w:rsidR="00C50765" w:rsidRPr="007F2DB1">
        <w:rPr>
          <w:rFonts w:ascii="Times New Roman" w:hAnsi="Times New Roman"/>
          <w:sz w:val="28"/>
          <w:szCs w:val="28"/>
        </w:rPr>
        <w:t>Провести сравнительную характеристику минеральных источников: Муравьевский и Царицынский.</w:t>
      </w:r>
    </w:p>
    <w:p w:rsidR="00C50765" w:rsidRPr="007F2DB1" w:rsidRDefault="00C50765" w:rsidP="007F2DB1">
      <w:pPr>
        <w:pStyle w:val="a6"/>
        <w:numPr>
          <w:ilvl w:val="0"/>
          <w:numId w:val="1"/>
        </w:numPr>
        <w:spacing w:line="360" w:lineRule="auto"/>
        <w:jc w:val="both"/>
        <w:rPr>
          <w:rFonts w:ascii="Times New Roman" w:hAnsi="Times New Roman"/>
          <w:sz w:val="28"/>
          <w:szCs w:val="28"/>
        </w:rPr>
      </w:pPr>
      <w:r w:rsidRPr="007F2DB1">
        <w:rPr>
          <w:rFonts w:ascii="Times New Roman" w:hAnsi="Times New Roman"/>
          <w:sz w:val="28"/>
          <w:szCs w:val="28"/>
        </w:rPr>
        <w:t>Провести анкетирование среди учащихся и педагогов гимназии «Популярность минеральных источников».</w:t>
      </w:r>
    </w:p>
    <w:p w:rsidR="00AB6E05" w:rsidRDefault="00C50765" w:rsidP="007F2DB1">
      <w:pPr>
        <w:pStyle w:val="a3"/>
        <w:spacing w:line="360" w:lineRule="auto"/>
        <w:jc w:val="both"/>
        <w:rPr>
          <w:sz w:val="28"/>
          <w:szCs w:val="28"/>
        </w:rPr>
      </w:pPr>
      <w:bookmarkStart w:id="3" w:name="_Toc504684126"/>
      <w:r w:rsidRPr="007F2DB1">
        <w:rPr>
          <w:rStyle w:val="10"/>
          <w:rFonts w:ascii="Times New Roman" w:hAnsi="Times New Roman" w:cs="Times New Roman"/>
          <w:color w:val="auto"/>
        </w:rPr>
        <w:t>Гипотеза</w:t>
      </w:r>
      <w:bookmarkEnd w:id="3"/>
      <w:r w:rsidRPr="007F2DB1">
        <w:rPr>
          <w:b/>
          <w:sz w:val="28"/>
          <w:szCs w:val="28"/>
        </w:rPr>
        <w:t>:</w:t>
      </w:r>
      <w:r w:rsidRPr="007F2DB1">
        <w:rPr>
          <w:sz w:val="28"/>
          <w:szCs w:val="28"/>
        </w:rPr>
        <w:t xml:space="preserve"> Если мы бу</w:t>
      </w:r>
      <w:r w:rsidR="00AB6E05">
        <w:rPr>
          <w:sz w:val="28"/>
          <w:szCs w:val="28"/>
        </w:rPr>
        <w:t xml:space="preserve">дем знать природно – ресурсные особенности </w:t>
      </w:r>
      <w:r w:rsidRPr="007F2DB1">
        <w:rPr>
          <w:sz w:val="28"/>
          <w:szCs w:val="28"/>
        </w:rPr>
        <w:t xml:space="preserve">Царицынского источника, то это </w:t>
      </w:r>
      <w:r w:rsidR="00AB6E05">
        <w:rPr>
          <w:sz w:val="28"/>
          <w:szCs w:val="28"/>
        </w:rPr>
        <w:t>даст основания для занесения его в ООПТ как памятника природы.</w:t>
      </w:r>
    </w:p>
    <w:p w:rsidR="00C50765" w:rsidRPr="007F2DB1" w:rsidRDefault="00C50765" w:rsidP="007F2DB1">
      <w:pPr>
        <w:pStyle w:val="a3"/>
        <w:spacing w:line="360" w:lineRule="auto"/>
        <w:jc w:val="both"/>
        <w:rPr>
          <w:sz w:val="28"/>
          <w:szCs w:val="28"/>
        </w:rPr>
      </w:pPr>
      <w:bookmarkStart w:id="4" w:name="_Toc504684127"/>
      <w:r w:rsidRPr="007F2DB1">
        <w:rPr>
          <w:rStyle w:val="10"/>
          <w:rFonts w:ascii="Times New Roman" w:hAnsi="Times New Roman" w:cs="Times New Roman"/>
          <w:color w:val="auto"/>
        </w:rPr>
        <w:t>Предмет исследования</w:t>
      </w:r>
      <w:bookmarkEnd w:id="4"/>
      <w:r w:rsidRPr="007F2DB1">
        <w:rPr>
          <w:b/>
          <w:sz w:val="28"/>
          <w:szCs w:val="28"/>
        </w:rPr>
        <w:t>:</w:t>
      </w:r>
      <w:r w:rsidRPr="007F2DB1">
        <w:rPr>
          <w:sz w:val="28"/>
          <w:szCs w:val="28"/>
        </w:rPr>
        <w:t xml:space="preserve"> Экологическое исследовани</w:t>
      </w:r>
      <w:r w:rsidR="00AB6E05">
        <w:rPr>
          <w:sz w:val="28"/>
          <w:szCs w:val="28"/>
        </w:rPr>
        <w:t xml:space="preserve">е природно-ресурсного </w:t>
      </w:r>
      <w:r w:rsidRPr="007F2DB1">
        <w:rPr>
          <w:sz w:val="28"/>
          <w:szCs w:val="28"/>
        </w:rPr>
        <w:t xml:space="preserve"> Царицынского источника.</w:t>
      </w:r>
    </w:p>
    <w:p w:rsidR="00BD1B26" w:rsidRPr="007F2DB1" w:rsidRDefault="00C50765" w:rsidP="007F2DB1">
      <w:pPr>
        <w:pStyle w:val="a3"/>
        <w:spacing w:line="360" w:lineRule="auto"/>
        <w:jc w:val="both"/>
        <w:rPr>
          <w:sz w:val="28"/>
          <w:szCs w:val="28"/>
        </w:rPr>
      </w:pPr>
      <w:bookmarkStart w:id="5" w:name="_Toc504684128"/>
      <w:r w:rsidRPr="007F2DB1">
        <w:rPr>
          <w:rStyle w:val="10"/>
          <w:rFonts w:ascii="Times New Roman" w:hAnsi="Times New Roman" w:cs="Times New Roman"/>
          <w:color w:val="auto"/>
        </w:rPr>
        <w:t>Объект</w:t>
      </w:r>
      <w:r w:rsidR="00AB6E05">
        <w:rPr>
          <w:rStyle w:val="10"/>
          <w:rFonts w:ascii="Times New Roman" w:hAnsi="Times New Roman" w:cs="Times New Roman"/>
          <w:color w:val="auto"/>
        </w:rPr>
        <w:t xml:space="preserve"> </w:t>
      </w:r>
      <w:r w:rsidRPr="007F2DB1">
        <w:rPr>
          <w:rStyle w:val="10"/>
          <w:rFonts w:ascii="Times New Roman" w:hAnsi="Times New Roman" w:cs="Times New Roman"/>
          <w:color w:val="auto"/>
        </w:rPr>
        <w:t>исследования</w:t>
      </w:r>
      <w:bookmarkEnd w:id="5"/>
      <w:r w:rsidRPr="007F2DB1">
        <w:rPr>
          <w:b/>
          <w:sz w:val="28"/>
          <w:szCs w:val="28"/>
        </w:rPr>
        <w:t>:</w:t>
      </w:r>
      <w:r w:rsidRPr="007F2DB1">
        <w:rPr>
          <w:sz w:val="28"/>
          <w:szCs w:val="28"/>
        </w:rPr>
        <w:t xml:space="preserve"> Царицынский источник.</w:t>
      </w:r>
    </w:p>
    <w:p w:rsidR="00C50765" w:rsidRPr="007F2DB1" w:rsidRDefault="00C50765" w:rsidP="007F2DB1">
      <w:pPr>
        <w:pStyle w:val="1"/>
        <w:spacing w:line="360" w:lineRule="auto"/>
        <w:rPr>
          <w:rFonts w:ascii="Times New Roman" w:hAnsi="Times New Roman" w:cs="Times New Roman"/>
          <w:color w:val="auto"/>
        </w:rPr>
      </w:pPr>
      <w:bookmarkStart w:id="6" w:name="_Toc504684129"/>
      <w:r w:rsidRPr="007F2DB1">
        <w:rPr>
          <w:rFonts w:ascii="Times New Roman" w:hAnsi="Times New Roman" w:cs="Times New Roman"/>
          <w:color w:val="auto"/>
        </w:rPr>
        <w:t>Методы</w:t>
      </w:r>
      <w:r w:rsidR="008523E0" w:rsidRPr="007F2DB1">
        <w:rPr>
          <w:rFonts w:ascii="Times New Roman" w:hAnsi="Times New Roman" w:cs="Times New Roman"/>
          <w:color w:val="auto"/>
        </w:rPr>
        <w:t xml:space="preserve"> исследования</w:t>
      </w:r>
      <w:r w:rsidRPr="007F2DB1">
        <w:rPr>
          <w:rFonts w:ascii="Times New Roman" w:hAnsi="Times New Roman" w:cs="Times New Roman"/>
          <w:color w:val="auto"/>
        </w:rPr>
        <w:t>:</w:t>
      </w:r>
      <w:bookmarkEnd w:id="6"/>
    </w:p>
    <w:p w:rsidR="00AB6E05" w:rsidRDefault="00AB6E05" w:rsidP="00AB6E05">
      <w:pPr>
        <w:pStyle w:val="a6"/>
        <w:numPr>
          <w:ilvl w:val="0"/>
          <w:numId w:val="10"/>
        </w:numPr>
        <w:spacing w:line="360" w:lineRule="auto"/>
        <w:jc w:val="both"/>
        <w:rPr>
          <w:rFonts w:ascii="Times New Roman" w:hAnsi="Times New Roman"/>
          <w:sz w:val="28"/>
          <w:szCs w:val="28"/>
        </w:rPr>
      </w:pPr>
      <w:r>
        <w:rPr>
          <w:rFonts w:ascii="Times New Roman" w:hAnsi="Times New Roman"/>
          <w:sz w:val="28"/>
          <w:szCs w:val="28"/>
        </w:rPr>
        <w:t>Анализ литературных данных</w:t>
      </w:r>
    </w:p>
    <w:p w:rsidR="00AB6E05" w:rsidRDefault="00AB6E05" w:rsidP="00AB6E05">
      <w:pPr>
        <w:pStyle w:val="a6"/>
        <w:numPr>
          <w:ilvl w:val="0"/>
          <w:numId w:val="10"/>
        </w:numPr>
        <w:spacing w:line="360" w:lineRule="auto"/>
        <w:jc w:val="both"/>
        <w:rPr>
          <w:rFonts w:ascii="Times New Roman" w:hAnsi="Times New Roman"/>
          <w:sz w:val="28"/>
          <w:szCs w:val="28"/>
        </w:rPr>
      </w:pPr>
      <w:r>
        <w:rPr>
          <w:rFonts w:ascii="Times New Roman" w:hAnsi="Times New Roman"/>
          <w:sz w:val="28"/>
          <w:szCs w:val="28"/>
        </w:rPr>
        <w:t>Экспериментальные методы</w:t>
      </w:r>
    </w:p>
    <w:p w:rsidR="00AB6E05" w:rsidRDefault="00AB6E05" w:rsidP="00AB6E05">
      <w:pPr>
        <w:pStyle w:val="a6"/>
        <w:numPr>
          <w:ilvl w:val="0"/>
          <w:numId w:val="10"/>
        </w:numPr>
        <w:spacing w:line="360" w:lineRule="auto"/>
        <w:jc w:val="both"/>
        <w:rPr>
          <w:rFonts w:ascii="Times New Roman" w:hAnsi="Times New Roman"/>
          <w:sz w:val="28"/>
          <w:szCs w:val="28"/>
        </w:rPr>
      </w:pPr>
      <w:r>
        <w:rPr>
          <w:rFonts w:ascii="Times New Roman" w:hAnsi="Times New Roman"/>
          <w:sz w:val="28"/>
          <w:szCs w:val="28"/>
        </w:rPr>
        <w:t>Метод фотоиндикации</w:t>
      </w:r>
    </w:p>
    <w:p w:rsidR="00AB6E05" w:rsidRDefault="00AB6E05" w:rsidP="00AB6E05">
      <w:pPr>
        <w:pStyle w:val="a6"/>
        <w:numPr>
          <w:ilvl w:val="0"/>
          <w:numId w:val="10"/>
        </w:numPr>
        <w:spacing w:line="360" w:lineRule="auto"/>
        <w:jc w:val="both"/>
        <w:rPr>
          <w:rFonts w:ascii="Times New Roman" w:hAnsi="Times New Roman"/>
          <w:sz w:val="28"/>
          <w:szCs w:val="28"/>
        </w:rPr>
      </w:pPr>
      <w:r>
        <w:rPr>
          <w:rFonts w:ascii="Times New Roman" w:hAnsi="Times New Roman"/>
          <w:sz w:val="28"/>
          <w:szCs w:val="28"/>
        </w:rPr>
        <w:t>Социологический опрос</w:t>
      </w:r>
    </w:p>
    <w:p w:rsidR="00AB6E05" w:rsidRDefault="00AB6E05" w:rsidP="00AB6E05">
      <w:pPr>
        <w:pStyle w:val="a6"/>
        <w:numPr>
          <w:ilvl w:val="0"/>
          <w:numId w:val="10"/>
        </w:numPr>
        <w:spacing w:line="360" w:lineRule="auto"/>
        <w:jc w:val="both"/>
        <w:rPr>
          <w:rFonts w:ascii="Times New Roman" w:hAnsi="Times New Roman"/>
          <w:sz w:val="28"/>
          <w:szCs w:val="28"/>
        </w:rPr>
      </w:pPr>
      <w:r>
        <w:rPr>
          <w:rFonts w:ascii="Times New Roman" w:hAnsi="Times New Roman"/>
          <w:sz w:val="28"/>
          <w:szCs w:val="28"/>
        </w:rPr>
        <w:t>Сравнительный метод</w:t>
      </w:r>
    </w:p>
    <w:p w:rsidR="00AB6E05" w:rsidRDefault="00AB6E05" w:rsidP="00AB6E05">
      <w:pPr>
        <w:pStyle w:val="a6"/>
        <w:numPr>
          <w:ilvl w:val="0"/>
          <w:numId w:val="10"/>
        </w:numPr>
        <w:spacing w:line="360" w:lineRule="auto"/>
        <w:jc w:val="both"/>
        <w:rPr>
          <w:rFonts w:ascii="Times New Roman" w:hAnsi="Times New Roman"/>
          <w:sz w:val="28"/>
          <w:szCs w:val="28"/>
        </w:rPr>
      </w:pPr>
      <w:r>
        <w:rPr>
          <w:rFonts w:ascii="Times New Roman" w:hAnsi="Times New Roman"/>
          <w:sz w:val="28"/>
          <w:szCs w:val="28"/>
        </w:rPr>
        <w:t>Фотофиксация</w:t>
      </w:r>
    </w:p>
    <w:p w:rsidR="00783929" w:rsidRDefault="008523E0" w:rsidP="007F2DB1">
      <w:pPr>
        <w:spacing w:line="360" w:lineRule="auto"/>
        <w:rPr>
          <w:rFonts w:ascii="Times New Roman" w:hAnsi="Times New Roman"/>
          <w:sz w:val="28"/>
          <w:szCs w:val="28"/>
        </w:rPr>
      </w:pPr>
      <w:r w:rsidRPr="007F2DB1">
        <w:rPr>
          <w:rFonts w:ascii="Times New Roman" w:hAnsi="Times New Roman"/>
          <w:sz w:val="28"/>
          <w:szCs w:val="28"/>
        </w:rPr>
        <w:br w:type="page"/>
      </w:r>
    </w:p>
    <w:p w:rsidR="00783929" w:rsidRPr="00783929" w:rsidRDefault="00783929" w:rsidP="00783929">
      <w:pPr>
        <w:rPr>
          <w:rFonts w:ascii="Times New Roman" w:hAnsi="Times New Roman"/>
          <w:b/>
          <w:sz w:val="28"/>
          <w:szCs w:val="28"/>
        </w:rPr>
      </w:pPr>
      <w:r w:rsidRPr="00783929">
        <w:rPr>
          <w:rFonts w:ascii="Times New Roman" w:hAnsi="Times New Roman"/>
          <w:b/>
          <w:sz w:val="28"/>
          <w:szCs w:val="28"/>
        </w:rPr>
        <w:lastRenderedPageBreak/>
        <w:t>Введение</w:t>
      </w:r>
    </w:p>
    <w:p w:rsidR="00CD1C5B" w:rsidRDefault="00783929" w:rsidP="00F05E51">
      <w:pPr>
        <w:spacing w:line="360" w:lineRule="auto"/>
        <w:rPr>
          <w:rFonts w:ascii="Times New Roman" w:hAnsi="Times New Roman"/>
          <w:sz w:val="28"/>
          <w:szCs w:val="28"/>
        </w:rPr>
      </w:pPr>
      <w:r w:rsidRPr="00783929">
        <w:rPr>
          <w:rFonts w:ascii="Times New Roman" w:hAnsi="Times New Roman"/>
          <w:sz w:val="28"/>
          <w:szCs w:val="28"/>
        </w:rPr>
        <w:tab/>
        <w:t>В настоящее время минеральные источники и целебные грязи используются для лечебных целей. Старая Русса входит в число курортов, обладающих наимощнейшей гидроминеральной базой, потенциал которой на сегодняшний момент полностью не использован. Богатые запасы уникальны</w:t>
      </w:r>
      <w:r w:rsidR="00D671B0">
        <w:rPr>
          <w:rFonts w:ascii="Times New Roman" w:hAnsi="Times New Roman"/>
          <w:sz w:val="28"/>
          <w:szCs w:val="28"/>
        </w:rPr>
        <w:t>х по своим свойствам минеральных вод и лечебных грязей</w:t>
      </w:r>
      <w:r w:rsidRPr="00783929">
        <w:rPr>
          <w:rFonts w:ascii="Times New Roman" w:hAnsi="Times New Roman"/>
          <w:sz w:val="28"/>
          <w:szCs w:val="28"/>
        </w:rPr>
        <w:t xml:space="preserve"> – это перспективная база для развития индустрии отдыха и оздоровления. Уже существует инвестиционное предложение «Строительство Царицын источник». Строительство комплекса будет осуществлено на территории инвестиционной площадки «Минеральные источники», где расположены Царицын</w:t>
      </w:r>
      <w:r w:rsidR="00CD1C5B">
        <w:rPr>
          <w:rFonts w:ascii="Times New Roman" w:hAnsi="Times New Roman"/>
          <w:sz w:val="28"/>
          <w:szCs w:val="28"/>
        </w:rPr>
        <w:t>ский и Екатерининский источники</w:t>
      </w:r>
      <w:r w:rsidRPr="00783929">
        <w:rPr>
          <w:rFonts w:ascii="Times New Roman" w:hAnsi="Times New Roman"/>
          <w:sz w:val="28"/>
          <w:szCs w:val="28"/>
        </w:rPr>
        <w:t>, наподобие уже имеющегося курорта «Старая Русса». Речь идет о создании регионального лечебно-реабилитационного центра на 250 мест. Объем инвестиций может составить 1 млрд 750 млн рублей. Предполагаемый год строительства — 2018-й. Срок реализации проекта 5 лет с момента получения лицензии на</w:t>
      </w:r>
      <w:r>
        <w:rPr>
          <w:rFonts w:ascii="Times New Roman" w:hAnsi="Times New Roman"/>
          <w:sz w:val="28"/>
          <w:szCs w:val="28"/>
        </w:rPr>
        <w:t xml:space="preserve"> добычу минеральных вод и грязи.</w:t>
      </w:r>
    </w:p>
    <w:p w:rsidR="00783929" w:rsidRDefault="00783929" w:rsidP="00F05E51">
      <w:pPr>
        <w:spacing w:line="360" w:lineRule="auto"/>
        <w:ind w:firstLine="708"/>
        <w:rPr>
          <w:rFonts w:ascii="Times New Roman" w:hAnsi="Times New Roman"/>
          <w:sz w:val="28"/>
          <w:szCs w:val="28"/>
        </w:rPr>
      </w:pPr>
      <w:r>
        <w:rPr>
          <w:rFonts w:ascii="Times New Roman" w:hAnsi="Times New Roman"/>
          <w:sz w:val="28"/>
          <w:szCs w:val="28"/>
        </w:rPr>
        <w:t xml:space="preserve"> В нашем городе имеется курорт федерального значения «Курорт Старая Русса», принадлежащий компании «</w:t>
      </w:r>
      <w:r>
        <w:rPr>
          <w:rFonts w:ascii="Times New Roman" w:hAnsi="Times New Roman"/>
          <w:sz w:val="28"/>
          <w:szCs w:val="28"/>
          <w:lang w:val="en-US"/>
        </w:rPr>
        <w:t>AMAKS</w:t>
      </w:r>
      <w:r>
        <w:rPr>
          <w:rFonts w:ascii="Times New Roman" w:hAnsi="Times New Roman"/>
          <w:sz w:val="28"/>
          <w:szCs w:val="28"/>
        </w:rPr>
        <w:t>».</w:t>
      </w:r>
      <w:r w:rsidR="00CD1C5B">
        <w:rPr>
          <w:rFonts w:ascii="Times New Roman" w:hAnsi="Times New Roman"/>
          <w:sz w:val="28"/>
          <w:szCs w:val="28"/>
        </w:rPr>
        <w:t xml:space="preserve"> За последние 10 лет курорт значительно обновил и расширил свою базу различных лечебных процедур, а также для отдыхающих отремонтированы и построены много жилых комплексов. </w:t>
      </w:r>
      <w:r>
        <w:rPr>
          <w:rFonts w:ascii="Times New Roman" w:hAnsi="Times New Roman"/>
          <w:sz w:val="28"/>
          <w:szCs w:val="28"/>
        </w:rPr>
        <w:t xml:space="preserve"> </w:t>
      </w:r>
      <w:r w:rsidR="00EB2F62">
        <w:rPr>
          <w:rFonts w:ascii="Times New Roman" w:hAnsi="Times New Roman"/>
          <w:sz w:val="28"/>
          <w:szCs w:val="28"/>
        </w:rPr>
        <w:t xml:space="preserve">На сколько нам известно, на сегодняшний день наполняемость курорта оставляет желать лучшего, ввиду дорогих цен на путёвки. </w:t>
      </w:r>
      <w:r>
        <w:rPr>
          <w:rFonts w:ascii="Times New Roman" w:hAnsi="Times New Roman"/>
          <w:sz w:val="28"/>
          <w:szCs w:val="28"/>
        </w:rPr>
        <w:t>Местные жители практически не пользуются услугами, предоставляемые курортным комплексом из-за высокой стоимости процедур.</w:t>
      </w:r>
      <w:r w:rsidR="00CD1C5B">
        <w:rPr>
          <w:rFonts w:ascii="Times New Roman" w:hAnsi="Times New Roman"/>
          <w:sz w:val="28"/>
          <w:szCs w:val="28"/>
        </w:rPr>
        <w:t xml:space="preserve"> Поэтому мы не видим необходимости в строительстве нового курортного комплекса «Царицын источник».  Мы считаем, что объём инвестиций, планируемый на создание нового оздоровительного комплекса, лучше вложить в создание ООПТ «Царицын источник» как памятник природы.</w:t>
      </w:r>
    </w:p>
    <w:p w:rsidR="001D4095" w:rsidRPr="00783929" w:rsidRDefault="001D4095" w:rsidP="00F05E51">
      <w:pPr>
        <w:spacing w:line="360" w:lineRule="auto"/>
        <w:ind w:firstLine="708"/>
        <w:rPr>
          <w:rFonts w:ascii="Times New Roman" w:hAnsi="Times New Roman"/>
          <w:sz w:val="28"/>
          <w:szCs w:val="28"/>
        </w:rPr>
      </w:pPr>
      <w:r>
        <w:rPr>
          <w:rFonts w:ascii="Times New Roman" w:hAnsi="Times New Roman"/>
          <w:sz w:val="28"/>
          <w:szCs w:val="28"/>
        </w:rPr>
        <w:t>Царицы</w:t>
      </w:r>
      <w:r w:rsidR="00F05E51">
        <w:rPr>
          <w:rFonts w:ascii="Times New Roman" w:hAnsi="Times New Roman"/>
          <w:sz w:val="28"/>
          <w:szCs w:val="28"/>
        </w:rPr>
        <w:t xml:space="preserve">нский источник сам по себе </w:t>
      </w:r>
      <w:r>
        <w:rPr>
          <w:rFonts w:ascii="Times New Roman" w:hAnsi="Times New Roman"/>
          <w:sz w:val="28"/>
          <w:szCs w:val="28"/>
        </w:rPr>
        <w:t xml:space="preserve"> уникальный природный объект. Он находится за чертой города, что позволяет отдыхающим  насладиться тишиной </w:t>
      </w:r>
      <w:r>
        <w:rPr>
          <w:rFonts w:ascii="Times New Roman" w:hAnsi="Times New Roman"/>
          <w:sz w:val="28"/>
          <w:szCs w:val="28"/>
        </w:rPr>
        <w:lastRenderedPageBreak/>
        <w:t>и красотой окружающей природы. Людей впечатляет необычная форма источника в виде бочки и находящейся там купели. В любую погоду в источнике очень чистая и прохладная вода. Этот комплекс является излюбленным и доступным местом отдыха горожан. Строительство курортного комплекса «Царицын источник»</w:t>
      </w:r>
      <w:r w:rsidR="00D671B0">
        <w:rPr>
          <w:rFonts w:ascii="Times New Roman" w:hAnsi="Times New Roman"/>
          <w:sz w:val="28"/>
          <w:szCs w:val="28"/>
        </w:rPr>
        <w:t xml:space="preserve"> сопряжено с очень высоким экологическим риском и </w:t>
      </w:r>
      <w:r>
        <w:rPr>
          <w:rFonts w:ascii="Times New Roman" w:hAnsi="Times New Roman"/>
          <w:sz w:val="28"/>
          <w:szCs w:val="28"/>
        </w:rPr>
        <w:t xml:space="preserve"> полностью разрушит этот необычный</w:t>
      </w:r>
      <w:r w:rsidR="00D671B0">
        <w:rPr>
          <w:rFonts w:ascii="Times New Roman" w:hAnsi="Times New Roman"/>
          <w:sz w:val="28"/>
          <w:szCs w:val="28"/>
        </w:rPr>
        <w:t xml:space="preserve"> природный</w:t>
      </w:r>
      <w:r>
        <w:rPr>
          <w:rFonts w:ascii="Times New Roman" w:hAnsi="Times New Roman"/>
          <w:sz w:val="28"/>
          <w:szCs w:val="28"/>
        </w:rPr>
        <w:t xml:space="preserve"> объект. </w:t>
      </w:r>
    </w:p>
    <w:p w:rsidR="00024FFF" w:rsidRDefault="008523E0" w:rsidP="007F2DB1">
      <w:pPr>
        <w:pStyle w:val="1"/>
        <w:spacing w:line="360" w:lineRule="auto"/>
        <w:rPr>
          <w:rFonts w:ascii="Times New Roman" w:hAnsi="Times New Roman" w:cs="Times New Roman"/>
          <w:color w:val="auto"/>
        </w:rPr>
      </w:pPr>
      <w:bookmarkStart w:id="7" w:name="_Toc504684130"/>
      <w:r w:rsidRPr="007F2DB1">
        <w:rPr>
          <w:rFonts w:ascii="Times New Roman" w:hAnsi="Times New Roman" w:cs="Times New Roman"/>
          <w:color w:val="auto"/>
          <w:lang w:val="en-US"/>
        </w:rPr>
        <w:t>II</w:t>
      </w:r>
      <w:r w:rsidRPr="00B40B59">
        <w:rPr>
          <w:rFonts w:ascii="Times New Roman" w:hAnsi="Times New Roman" w:cs="Times New Roman"/>
          <w:color w:val="auto"/>
        </w:rPr>
        <w:t xml:space="preserve">. </w:t>
      </w:r>
      <w:r w:rsidRPr="007F2DB1">
        <w:rPr>
          <w:rFonts w:ascii="Times New Roman" w:hAnsi="Times New Roman" w:cs="Times New Roman"/>
          <w:color w:val="auto"/>
        </w:rPr>
        <w:t>Основная часть</w:t>
      </w:r>
      <w:bookmarkEnd w:id="7"/>
    </w:p>
    <w:p w:rsidR="00C50765" w:rsidRPr="007F2DB1" w:rsidRDefault="00C50765" w:rsidP="00024FFF">
      <w:pPr>
        <w:pStyle w:val="1"/>
        <w:spacing w:line="360" w:lineRule="auto"/>
        <w:rPr>
          <w:rFonts w:ascii="Times New Roman" w:hAnsi="Times New Roman" w:cs="Times New Roman"/>
          <w:color w:val="auto"/>
        </w:rPr>
      </w:pPr>
      <w:bookmarkStart w:id="8" w:name="_Toc504684131"/>
      <w:r w:rsidRPr="007F2DB1">
        <w:rPr>
          <w:rFonts w:ascii="Times New Roman" w:eastAsia="Times New Roman" w:hAnsi="Times New Roman" w:cs="Times New Roman"/>
          <w:color w:val="auto"/>
          <w:lang w:eastAsia="ru-RU"/>
        </w:rPr>
        <w:t>Минеральные источники г. Старая Русса</w:t>
      </w:r>
      <w:r w:rsidRPr="007F2DB1">
        <w:rPr>
          <w:rFonts w:ascii="Times New Roman" w:hAnsi="Times New Roman" w:cs="Times New Roman"/>
          <w:color w:val="auto"/>
        </w:rPr>
        <w:t>.</w:t>
      </w:r>
      <w:bookmarkEnd w:id="8"/>
    </w:p>
    <w:p w:rsidR="00C50765" w:rsidRPr="007F2DB1" w:rsidRDefault="00F05E51" w:rsidP="007F2DB1">
      <w:pPr>
        <w:pStyle w:val="a3"/>
        <w:spacing w:line="360" w:lineRule="auto"/>
        <w:ind w:firstLine="708"/>
        <w:jc w:val="both"/>
        <w:rPr>
          <w:sz w:val="28"/>
          <w:szCs w:val="28"/>
        </w:rPr>
      </w:pPr>
      <w:r>
        <w:rPr>
          <w:sz w:val="28"/>
          <w:szCs w:val="28"/>
        </w:rPr>
        <w:t xml:space="preserve">Происхождение минеральных источников </w:t>
      </w:r>
      <w:r w:rsidR="00C50765" w:rsidRPr="007F2DB1">
        <w:rPr>
          <w:sz w:val="28"/>
          <w:szCs w:val="28"/>
        </w:rPr>
        <w:t xml:space="preserve"> выясняли многие ученые. А. Овчинников в своих трудах писал, что водоносными источниками, которые питают все фонтаны Старой Руссы, являются палеозойские отложения: древние воды морского происхождения (девонские отложения), которые находятся на глубине более 110 метров. По своему химическому и микробиологическому составу, вода приближается к воде Черного моря.</w:t>
      </w:r>
    </w:p>
    <w:p w:rsidR="00024FFF" w:rsidRDefault="00C50765" w:rsidP="00024FFF">
      <w:pPr>
        <w:pStyle w:val="a3"/>
        <w:spacing w:line="360" w:lineRule="auto"/>
        <w:ind w:firstLine="708"/>
        <w:jc w:val="both"/>
        <w:rPr>
          <w:sz w:val="28"/>
          <w:szCs w:val="28"/>
        </w:rPr>
      </w:pPr>
      <w:r w:rsidRPr="007F2DB1">
        <w:rPr>
          <w:b/>
          <w:sz w:val="28"/>
          <w:szCs w:val="28"/>
        </w:rPr>
        <w:t xml:space="preserve">Источник №1 </w:t>
      </w:r>
      <w:r w:rsidRPr="007F2DB1">
        <w:rPr>
          <w:sz w:val="28"/>
          <w:szCs w:val="28"/>
        </w:rPr>
        <w:t>(Муравьёвский). Муравьёвский фонтан выведен в результате буровых работ, проводившихся в 1854—1859 годах. Позднее над источником был сооружён металлический застеклённый шатёр, а вокруг скважины — кирпичный бассейн, существующий и в настоящее время. Получил своё название в честь министра государственных имуществ графа Муравьёва (1796—1866), по распоряжению которого и было осуществлено бурение. Муравьёвский фонтан стал символом и гордостью не только курорта, но и всего города.</w:t>
      </w:r>
    </w:p>
    <w:p w:rsidR="00024FFF" w:rsidRPr="00024FFF" w:rsidRDefault="00024FFF" w:rsidP="00024FFF">
      <w:pPr>
        <w:pStyle w:val="a3"/>
        <w:spacing w:line="360" w:lineRule="auto"/>
        <w:ind w:firstLine="708"/>
        <w:jc w:val="center"/>
        <w:rPr>
          <w:sz w:val="28"/>
          <w:szCs w:val="28"/>
        </w:rPr>
      </w:pPr>
      <w:r w:rsidRPr="00F05E51">
        <w:rPr>
          <w:b/>
          <w:sz w:val="28"/>
          <w:szCs w:val="28"/>
        </w:rPr>
        <w:t>Муравьевский фонтан</w:t>
      </w:r>
      <w:r>
        <w:rPr>
          <w:b/>
          <w:sz w:val="28"/>
          <w:szCs w:val="28"/>
        </w:rPr>
        <w:t xml:space="preserve">  (приложение№1)</w:t>
      </w:r>
    </w:p>
    <w:p w:rsidR="00024FFF" w:rsidRPr="007F2DB1" w:rsidRDefault="00024FFF" w:rsidP="00024FFF">
      <w:pPr>
        <w:pStyle w:val="a6"/>
        <w:spacing w:line="360" w:lineRule="auto"/>
        <w:ind w:firstLine="708"/>
        <w:jc w:val="both"/>
        <w:rPr>
          <w:rFonts w:ascii="Times New Roman" w:hAnsi="Times New Roman"/>
          <w:sz w:val="28"/>
          <w:szCs w:val="28"/>
          <w:lang w:eastAsia="ru-RU"/>
        </w:rPr>
      </w:pPr>
      <w:r w:rsidRPr="007F2DB1">
        <w:rPr>
          <w:rFonts w:ascii="Times New Roman" w:hAnsi="Times New Roman"/>
          <w:sz w:val="28"/>
          <w:szCs w:val="28"/>
          <w:lang w:eastAsia="ru-RU"/>
        </w:rPr>
        <w:t xml:space="preserve">Старорусский курорт, история которого насчитывает более 150 лет - один из самых знаменитых в России. Отдых здесь особенно благоприятен, ведь </w:t>
      </w:r>
      <w:r w:rsidRPr="007F2DB1">
        <w:rPr>
          <w:rFonts w:ascii="Times New Roman" w:hAnsi="Times New Roman"/>
          <w:sz w:val="28"/>
          <w:szCs w:val="28"/>
          <w:lang w:eastAsia="ru-RU"/>
        </w:rPr>
        <w:lastRenderedPageBreak/>
        <w:t xml:space="preserve">выходы многочисленных минеральных источников формируют здесь совершенно особый микроклимат. Благодаря удивительному воздуху, само пребывание в Старой Руссе уже само по себе обладает целебным воздействием. Не говоря уже об уникальных сульфидно-иловых грязях, которые добываются на территории санатория и используются в медицинских процедурах. </w:t>
      </w:r>
    </w:p>
    <w:p w:rsidR="00024FFF" w:rsidRPr="007F2DB1" w:rsidRDefault="00024FFF" w:rsidP="00024FFF">
      <w:pPr>
        <w:pStyle w:val="a6"/>
        <w:spacing w:line="360" w:lineRule="auto"/>
        <w:ind w:firstLine="708"/>
        <w:jc w:val="both"/>
        <w:rPr>
          <w:rFonts w:ascii="Times New Roman" w:hAnsi="Times New Roman"/>
          <w:sz w:val="28"/>
          <w:szCs w:val="28"/>
          <w:lang w:eastAsia="ru-RU"/>
        </w:rPr>
      </w:pPr>
      <w:r w:rsidRPr="007F2DB1">
        <w:rPr>
          <w:rFonts w:ascii="Times New Roman" w:hAnsi="Times New Roman"/>
          <w:sz w:val="28"/>
          <w:szCs w:val="28"/>
          <w:lang w:eastAsia="ru-RU"/>
        </w:rPr>
        <w:t xml:space="preserve">На территории старорусского курорта расположены восемь источников полезной хлоридно-натриево-кальциево-магниевой воды. Два из них выведены в питьевой галерее, куда может прийти любой желающий и набрать воды с собой. Особой популярностью пользуется, так называемый, Муравьевский фонтан - самый мощный в Европе самоизливающийся минеральный фонтан. </w:t>
      </w:r>
    </w:p>
    <w:p w:rsidR="00024FFF" w:rsidRPr="007F2DB1" w:rsidRDefault="00024FFF" w:rsidP="00024FFF">
      <w:pPr>
        <w:pStyle w:val="a6"/>
        <w:spacing w:line="360" w:lineRule="auto"/>
        <w:ind w:firstLine="708"/>
        <w:jc w:val="both"/>
        <w:rPr>
          <w:rFonts w:ascii="Times New Roman" w:hAnsi="Times New Roman"/>
          <w:sz w:val="28"/>
          <w:szCs w:val="28"/>
          <w:lang w:eastAsia="ru-RU"/>
        </w:rPr>
      </w:pPr>
      <w:r w:rsidRPr="007F2DB1">
        <w:rPr>
          <w:rFonts w:ascii="Times New Roman" w:hAnsi="Times New Roman"/>
          <w:sz w:val="28"/>
          <w:szCs w:val="28"/>
          <w:lang w:eastAsia="ru-RU"/>
        </w:rPr>
        <w:t xml:space="preserve">История фонтана уходит корнями в 1854 год, когда к курорту в Старой Руссе начал проявлять интерес тогдашний министр государственного имущества граф М.Муравьев. Он приказал расширить отделение грязелечения и открыть новые кабинеты для сосновых ванн. Еще одним приказом министра было бурение дополнительной скважины, чтобы улучшить приток минеральной воды в лечебницу. Новую скважину начали бурить в 1858 году и закончили ровно через год, дойдя до глубины 116 метров. В результате этих усилий из земли вырвался мощный столб минеральной воды, бивший на высоту около десяти метров. В течение одной секунды на поверхность выталкивалось 70 литров воды. В честь инициативного министра фонтан и получил свое название. Вот уже более 150 лет каждый день Муравьевский фонтан выбрасывает из земли бесценные струи невероятно полезной минеральной воды. Особый воздух ощущается, даже если просто посидеть рядом с фонтаном, что очень любят делать многочисленные посетители курорта и горожане. </w:t>
      </w:r>
    </w:p>
    <w:p w:rsidR="00024FFF" w:rsidRPr="007F2DB1" w:rsidRDefault="00024FFF" w:rsidP="00024FFF">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 xml:space="preserve">Сегодня уже можно сказать с уверенностью - Муравьевский фонтан в </w:t>
      </w:r>
      <w:hyperlink r:id="rId9" w:history="1">
        <w:r w:rsidRPr="007F2DB1">
          <w:rPr>
            <w:rStyle w:val="a5"/>
            <w:rFonts w:ascii="Times New Roman" w:hAnsi="Times New Roman"/>
            <w:color w:val="auto"/>
            <w:sz w:val="28"/>
            <w:szCs w:val="28"/>
            <w:u w:val="none"/>
          </w:rPr>
          <w:t>Старой Руссе</w:t>
        </w:r>
      </w:hyperlink>
      <w:r w:rsidRPr="007F2DB1">
        <w:rPr>
          <w:rFonts w:ascii="Times New Roman" w:hAnsi="Times New Roman"/>
          <w:sz w:val="28"/>
          <w:szCs w:val="28"/>
        </w:rPr>
        <w:t xml:space="preserve"> является самым мощным минеральным источником в Европе. Это подтверждают многочисленные исследования, которые делались учеными за все годы существования фонтана. Очень интересна история его образования.</w:t>
      </w:r>
    </w:p>
    <w:p w:rsidR="00024FFF" w:rsidRPr="007F2DB1" w:rsidRDefault="00024FFF" w:rsidP="00024FFF">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lastRenderedPageBreak/>
        <w:t xml:space="preserve">Бурили скважину один год и достигли глубины 116 метров. Начало было положено 10 сентября 1858 года, а закончили бурить 17 сентября 1859 года. Результатом всех операций, стал удивительный столб минеральной воды, который </w:t>
      </w:r>
      <w:r w:rsidRPr="007F2DB1">
        <w:rPr>
          <w:rStyle w:val="a4"/>
          <w:rFonts w:ascii="Times New Roman" w:hAnsi="Times New Roman"/>
          <w:b w:val="0"/>
          <w:sz w:val="28"/>
          <w:szCs w:val="28"/>
        </w:rPr>
        <w:t>бил ввысь на десять метров</w:t>
      </w:r>
      <w:r w:rsidRPr="007F2DB1">
        <w:rPr>
          <w:rFonts w:ascii="Times New Roman" w:hAnsi="Times New Roman"/>
          <w:b/>
          <w:sz w:val="28"/>
          <w:szCs w:val="28"/>
        </w:rPr>
        <w:t>.</w:t>
      </w:r>
      <w:r w:rsidRPr="007F2DB1">
        <w:rPr>
          <w:rFonts w:ascii="Times New Roman" w:hAnsi="Times New Roman"/>
          <w:sz w:val="28"/>
          <w:szCs w:val="28"/>
        </w:rPr>
        <w:t xml:space="preserve"> Всего за секунду фонтан выбрасывал на поверхность земли 70 литров воды. Свое название - Муравьевский, он получил в честь министра, который поручил его соорудить.</w:t>
      </w:r>
    </w:p>
    <w:p w:rsidR="00024FFF" w:rsidRPr="007F2DB1" w:rsidRDefault="00024FFF" w:rsidP="00024FFF">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Более 150 лет ежедневно фонтан извергает из земли бесценные струи целебной минеральной воды. Содержание минеральных веществ в Муравьевской минеральной воде равно 20 граммам на литр. Также ученые установили, что запасы этих вод под землей огромны. Было доказано, что курорт Старой Руссы обладает одной из самых мощных гидроминеральных баз.</w:t>
      </w:r>
    </w:p>
    <w:p w:rsidR="00024FFF" w:rsidRPr="007F2DB1" w:rsidRDefault="00024FFF" w:rsidP="00024FFF">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 xml:space="preserve">За все время своего существования фонтан выглядел по-разному. В конце 19 века вокруг него был сооружен красивый шатер из металла и стекла, который был разрушен в войну. Сегодня над Муравьевским фонтаном нет ни галереи, ни шатра. </w:t>
      </w:r>
    </w:p>
    <w:p w:rsidR="00C50765" w:rsidRPr="007F2DB1" w:rsidRDefault="00F05E51" w:rsidP="00024FFF">
      <w:pPr>
        <w:pStyle w:val="a6"/>
        <w:spacing w:line="360" w:lineRule="auto"/>
        <w:ind w:firstLine="708"/>
        <w:jc w:val="both"/>
        <w:rPr>
          <w:rFonts w:ascii="Times New Roman" w:hAnsi="Times New Roman"/>
          <w:sz w:val="28"/>
          <w:szCs w:val="28"/>
          <w:lang w:eastAsia="ru-RU"/>
        </w:rPr>
      </w:pPr>
      <w:r>
        <w:rPr>
          <w:rFonts w:ascii="Times New Roman" w:hAnsi="Times New Roman"/>
          <w:b/>
          <w:bCs/>
          <w:sz w:val="28"/>
          <w:szCs w:val="28"/>
          <w:lang w:eastAsia="ru-RU"/>
        </w:rPr>
        <w:t>Источник № 2</w:t>
      </w:r>
      <w:r w:rsidR="00C50765" w:rsidRPr="007F2DB1">
        <w:rPr>
          <w:rFonts w:ascii="Times New Roman" w:hAnsi="Times New Roman"/>
          <w:sz w:val="28"/>
          <w:szCs w:val="28"/>
          <w:lang w:eastAsia="ru-RU"/>
        </w:rPr>
        <w:t xml:space="preserve"> (Царицынский) расположен в юго-западной части Старой Руссы за рекой Перерытицей, в 450 метрах от правого берега реки Полисть. Источник выведен в результате бурения. Работы начались 20 июня 1833 О времени окончания прокладки скважины точных данных нет. Вода источника в настоящее время не используется.</w:t>
      </w:r>
    </w:p>
    <w:p w:rsidR="004266D5" w:rsidRDefault="00C50765" w:rsidP="00D37935">
      <w:pPr>
        <w:pStyle w:val="a6"/>
        <w:spacing w:line="360" w:lineRule="auto"/>
        <w:ind w:firstLine="708"/>
        <w:jc w:val="center"/>
        <w:rPr>
          <w:rFonts w:ascii="Times New Roman" w:hAnsi="Times New Roman"/>
          <w:sz w:val="28"/>
          <w:szCs w:val="28"/>
        </w:rPr>
      </w:pPr>
      <w:bookmarkStart w:id="9" w:name="_Toc504684132"/>
      <w:r w:rsidRPr="007F2DB1">
        <w:rPr>
          <w:rStyle w:val="10"/>
          <w:rFonts w:ascii="Times New Roman" w:hAnsi="Times New Roman" w:cs="Times New Roman"/>
          <w:color w:val="auto"/>
        </w:rPr>
        <w:t>Царицынский источник</w:t>
      </w:r>
      <w:bookmarkEnd w:id="9"/>
      <w:r w:rsidR="004266D5" w:rsidRPr="00024FFF">
        <w:rPr>
          <w:rFonts w:ascii="Times New Roman" w:hAnsi="Times New Roman"/>
          <w:b/>
          <w:sz w:val="28"/>
          <w:szCs w:val="28"/>
        </w:rPr>
        <w:t>(прило</w:t>
      </w:r>
      <w:r w:rsidR="00024FFF" w:rsidRPr="00024FFF">
        <w:rPr>
          <w:rFonts w:ascii="Times New Roman" w:hAnsi="Times New Roman"/>
          <w:b/>
          <w:sz w:val="28"/>
          <w:szCs w:val="28"/>
        </w:rPr>
        <w:t>жени№1</w:t>
      </w:r>
      <w:r w:rsidR="004266D5" w:rsidRPr="00024FFF">
        <w:rPr>
          <w:rFonts w:ascii="Times New Roman" w:hAnsi="Times New Roman"/>
          <w:b/>
          <w:sz w:val="28"/>
          <w:szCs w:val="28"/>
        </w:rPr>
        <w:t>)</w:t>
      </w:r>
    </w:p>
    <w:p w:rsidR="004266D5" w:rsidRDefault="004266D5" w:rsidP="00024FFF">
      <w:pPr>
        <w:spacing w:after="0" w:line="360" w:lineRule="auto"/>
        <w:rPr>
          <w:rFonts w:ascii="Times New Roman" w:eastAsia="Times New Roman" w:hAnsi="Times New Roman"/>
          <w:sz w:val="28"/>
          <w:szCs w:val="28"/>
          <w:lang w:eastAsia="ru-RU"/>
        </w:rPr>
      </w:pPr>
      <w:r>
        <w:rPr>
          <w:rFonts w:ascii="Times New Roman" w:hAnsi="Times New Roman"/>
          <w:sz w:val="28"/>
          <w:szCs w:val="28"/>
        </w:rPr>
        <w:t>О</w:t>
      </w:r>
      <w:r w:rsidR="00C50765" w:rsidRPr="007F2DB1">
        <w:rPr>
          <w:rFonts w:ascii="Times New Roman" w:hAnsi="Times New Roman"/>
          <w:sz w:val="28"/>
          <w:szCs w:val="28"/>
        </w:rPr>
        <w:t>дин из основных минеральных источников Старой Руссы.</w:t>
      </w:r>
      <w:r>
        <w:rPr>
          <w:rFonts w:ascii="Times New Roman" w:hAnsi="Times New Roman"/>
          <w:sz w:val="28"/>
          <w:szCs w:val="28"/>
        </w:rPr>
        <w:t xml:space="preserve"> </w:t>
      </w:r>
      <w:r w:rsidR="00C50765" w:rsidRPr="007F2DB1">
        <w:rPr>
          <w:rFonts w:ascii="Times New Roman" w:eastAsia="Times New Roman" w:hAnsi="Times New Roman"/>
          <w:sz w:val="28"/>
          <w:szCs w:val="28"/>
          <w:lang w:eastAsia="ru-RU"/>
        </w:rPr>
        <w:t>Царицынский источник расположен в юго-западной части Старой Руссы, в 450 метрах от правого берега реки Полисть. Из центра города следует двигаться по ул. Возрождения и свернуть на ул. Тахтарова, по которой двигаться прямо до тупика примерно 150 метров. Тропинка в поле ведет прямо к источнику</w:t>
      </w:r>
      <w:r w:rsidR="00024FFF">
        <w:rPr>
          <w:rFonts w:ascii="Times New Roman" w:eastAsia="Times New Roman" w:hAnsi="Times New Roman"/>
          <w:sz w:val="28"/>
          <w:szCs w:val="28"/>
          <w:lang w:eastAsia="ru-RU"/>
        </w:rPr>
        <w:t xml:space="preserve"> .Сама  улица «Царицын источник» р</w:t>
      </w:r>
      <w:r w:rsidRPr="007F2DB1">
        <w:rPr>
          <w:rFonts w:ascii="Times New Roman" w:eastAsia="Times New Roman" w:hAnsi="Times New Roman"/>
          <w:sz w:val="28"/>
          <w:szCs w:val="28"/>
          <w:lang w:eastAsia="ru-RU"/>
        </w:rPr>
        <w:t>асположена на Соборной стороне вблизи от выхода минеральных вод Царицынского и Екатерининского источников (Приложение №10). В XVIII в. в этом месте города находились солеваренный завод и варницы.</w:t>
      </w:r>
    </w:p>
    <w:p w:rsidR="00C50765" w:rsidRPr="007F2DB1" w:rsidRDefault="00C50765" w:rsidP="00024FFF">
      <w:pPr>
        <w:pStyle w:val="a6"/>
        <w:spacing w:line="360" w:lineRule="auto"/>
        <w:jc w:val="both"/>
        <w:rPr>
          <w:rFonts w:ascii="Times New Roman" w:eastAsia="Times New Roman" w:hAnsi="Times New Roman"/>
          <w:sz w:val="28"/>
          <w:szCs w:val="28"/>
          <w:lang w:eastAsia="ru-RU"/>
        </w:rPr>
      </w:pPr>
      <w:r w:rsidRPr="007F2DB1">
        <w:rPr>
          <w:rFonts w:ascii="Times New Roman" w:hAnsi="Times New Roman"/>
          <w:sz w:val="28"/>
          <w:szCs w:val="28"/>
        </w:rPr>
        <w:lastRenderedPageBreak/>
        <w:t>Он был открыт путем бурения скважины</w:t>
      </w:r>
      <w:r w:rsidRPr="007F2DB1">
        <w:rPr>
          <w:rFonts w:ascii="Times New Roman" w:eastAsia="Times New Roman" w:hAnsi="Times New Roman"/>
          <w:sz w:val="28"/>
          <w:szCs w:val="28"/>
          <w:lang w:eastAsia="ru-RU"/>
        </w:rPr>
        <w:t xml:space="preserve"> в 1833 году для солеваренного завода в поле на соборной стороне города, приблизительно 500 метров от центра.</w:t>
      </w:r>
      <w:r w:rsidRPr="007F2DB1">
        <w:rPr>
          <w:rFonts w:ascii="Times New Roman" w:hAnsi="Times New Roman"/>
          <w:sz w:val="28"/>
          <w:szCs w:val="28"/>
        </w:rPr>
        <w:t xml:space="preserve"> </w:t>
      </w:r>
      <w:r w:rsidRPr="007F2DB1">
        <w:rPr>
          <w:rFonts w:ascii="Times New Roman" w:eastAsia="Times New Roman" w:hAnsi="Times New Roman"/>
          <w:sz w:val="28"/>
          <w:szCs w:val="28"/>
          <w:lang w:eastAsia="ru-RU"/>
        </w:rPr>
        <w:t>Царицынский источник бурился с 1833 по 1839 гг.</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hAnsi="Times New Roman"/>
          <w:sz w:val="28"/>
          <w:szCs w:val="28"/>
        </w:rPr>
        <w:t xml:space="preserve">В довоенные годы на энергии водного потока источника работало три мельницы. </w:t>
      </w:r>
      <w:r w:rsidRPr="007F2DB1">
        <w:rPr>
          <w:rFonts w:ascii="Times New Roman" w:eastAsia="Times New Roman" w:hAnsi="Times New Roman"/>
          <w:sz w:val="28"/>
          <w:szCs w:val="28"/>
          <w:lang w:eastAsia="ru-RU"/>
        </w:rPr>
        <w:t>Царицынский фонтан самый мощный. Каждую секунду из скважины на поверхность земли изливается более 73,3 литров холодной соленой воды. Глубина скважины приблизительно 246 метров.</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hAnsi="Times New Roman"/>
          <w:sz w:val="28"/>
          <w:szCs w:val="28"/>
        </w:rPr>
        <w:t xml:space="preserve"> Название «Царицынский» источнику дали в память о Екатерине II, которая подарила Старой Руссе герб, отражающий исторические традиции старорусских солеваров.</w:t>
      </w:r>
      <w:r w:rsidRPr="007F2DB1">
        <w:rPr>
          <w:rFonts w:ascii="Times New Roman" w:eastAsia="Times New Roman" w:hAnsi="Times New Roman"/>
          <w:sz w:val="28"/>
          <w:szCs w:val="28"/>
          <w:lang w:eastAsia="ru-RU"/>
        </w:rPr>
        <w:t xml:space="preserve"> </w:t>
      </w:r>
      <w:r w:rsidR="009358F0" w:rsidRPr="007F2DB1">
        <w:rPr>
          <w:rFonts w:ascii="Times New Roman" w:eastAsia="Times New Roman" w:hAnsi="Times New Roman"/>
          <w:sz w:val="28"/>
          <w:szCs w:val="28"/>
          <w:lang w:eastAsia="ru-RU"/>
        </w:rPr>
        <w:t>Екатерина</w:t>
      </w:r>
      <w:r w:rsidR="009358F0" w:rsidRPr="007F2DB1">
        <w:rPr>
          <w:rFonts w:ascii="Times New Roman" w:hAnsi="Times New Roman"/>
          <w:sz w:val="28"/>
          <w:szCs w:val="28"/>
        </w:rPr>
        <w:t xml:space="preserve"> II посещала город в 1780 году.</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Следует отметить, что в промышленных масштабах соль варили в Старой Руссе до середины XIX века, когда конкуренция со стороны более дешевой и отличающейся по своим вкусовым свойствам поваренной соли окончательно вынудила старорусские заводы прекратить производство и сконцентрироваться на лечебных свойствах вод. В 1828 году в Старой Руссе был основан </w:t>
      </w:r>
      <w:hyperlink r:id="rId10" w:tgtFrame="_blank" w:history="1">
        <w:r w:rsidRPr="007F2DB1">
          <w:rPr>
            <w:rFonts w:ascii="Times New Roman" w:eastAsia="Times New Roman" w:hAnsi="Times New Roman"/>
            <w:sz w:val="28"/>
            <w:szCs w:val="28"/>
            <w:lang w:eastAsia="ru-RU"/>
          </w:rPr>
          <w:t>бальнеогрязевой курорт</w:t>
        </w:r>
      </w:hyperlink>
      <w:r w:rsidRPr="007F2DB1">
        <w:rPr>
          <w:rFonts w:ascii="Times New Roman" w:eastAsia="Times New Roman" w:hAnsi="Times New Roman"/>
          <w:sz w:val="28"/>
          <w:szCs w:val="28"/>
          <w:lang w:eastAsia="ru-RU"/>
        </w:rPr>
        <w:t xml:space="preserve">. Из воды Царицынского и расположенного рядом Екатерининского источников готовили соленый раствор для курортных ванн. </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В настоящее время вода источника никак не используется и стекает в реку Полисть. Поток воды, вырываясь из-под земли, образует небольшие озерца и речку с очень холодной соленой водой. Весной поле, на котором расположен источник, почти полностью затапливается. Зимой вода из источника не замерзает даже при сильных морозах. </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Рядом с Царицынским находится другой источник - </w:t>
      </w:r>
      <w:hyperlink r:id="rId11" w:history="1">
        <w:r w:rsidRPr="007F2DB1">
          <w:rPr>
            <w:rFonts w:ascii="Times New Roman" w:eastAsia="Times New Roman" w:hAnsi="Times New Roman"/>
            <w:sz w:val="28"/>
            <w:szCs w:val="28"/>
            <w:lang w:eastAsia="ru-RU"/>
          </w:rPr>
          <w:t>Екатерининский</w:t>
        </w:r>
      </w:hyperlink>
      <w:r w:rsidRPr="007F2DB1">
        <w:rPr>
          <w:rFonts w:ascii="Times New Roman" w:eastAsia="Times New Roman" w:hAnsi="Times New Roman"/>
          <w:sz w:val="28"/>
          <w:szCs w:val="28"/>
          <w:lang w:eastAsia="ru-RU"/>
        </w:rPr>
        <w:t>. Сейчас скважина не функционирует.</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Местные жители называют эти два источника одним словом - бочка. Вода из бочки очень соленая и холодная, однако желающих искупаться в животворной воде много. Находятся смельчаки, которые купаются и зимой. </w:t>
      </w:r>
      <w:r w:rsidRPr="007F2DB1">
        <w:rPr>
          <w:rFonts w:ascii="Times New Roman" w:eastAsia="Times New Roman" w:hAnsi="Times New Roman"/>
          <w:sz w:val="28"/>
          <w:szCs w:val="28"/>
          <w:lang w:eastAsia="ru-RU"/>
        </w:rPr>
        <w:br/>
        <w:t>В жаркий солнечный день в поле можно увиде</w:t>
      </w:r>
      <w:r w:rsidR="001D4095">
        <w:rPr>
          <w:rFonts w:ascii="Times New Roman" w:eastAsia="Times New Roman" w:hAnsi="Times New Roman"/>
          <w:sz w:val="28"/>
          <w:szCs w:val="28"/>
          <w:lang w:eastAsia="ru-RU"/>
        </w:rPr>
        <w:t>ть много машин с Петербургскими</w:t>
      </w:r>
      <w:r w:rsidRPr="007F2DB1">
        <w:rPr>
          <w:rFonts w:ascii="Times New Roman" w:eastAsia="Times New Roman" w:hAnsi="Times New Roman"/>
          <w:sz w:val="28"/>
          <w:szCs w:val="28"/>
          <w:lang w:eastAsia="ru-RU"/>
        </w:rPr>
        <w:t xml:space="preserve"> и Московскими номерами. Люди приезжают за 300-500 </w:t>
      </w:r>
      <w:r w:rsidRPr="007F2DB1">
        <w:rPr>
          <w:rFonts w:ascii="Times New Roman" w:eastAsia="Times New Roman" w:hAnsi="Times New Roman"/>
          <w:sz w:val="28"/>
          <w:szCs w:val="28"/>
          <w:lang w:eastAsia="ru-RU"/>
        </w:rPr>
        <w:lastRenderedPageBreak/>
        <w:t xml:space="preserve">километров, чтобы окунуться один раз в благотворные воды Старой Руссы и набраться здоровья на целый год. </w:t>
      </w:r>
    </w:p>
    <w:p w:rsidR="00C50765" w:rsidRPr="007F2DB1" w:rsidRDefault="00C50765" w:rsidP="007F2DB1">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Старая Русса входит в число курортов, обладающих наимощнейшей гидроминеральной базой, потенциал которой на сегодняшний момент полностью не использован. Богатые запасы уникальных по своим свойствам минеральной воды и лечебной грязи – это перспективная база для развития индустрии отдыха и оздоровления.</w:t>
      </w:r>
    </w:p>
    <w:p w:rsidR="00024FFF" w:rsidRDefault="00C50765" w:rsidP="007F2DB1">
      <w:pPr>
        <w:pStyle w:val="a6"/>
        <w:spacing w:line="360" w:lineRule="auto"/>
        <w:ind w:firstLine="708"/>
        <w:jc w:val="both"/>
        <w:rPr>
          <w:rFonts w:ascii="Times New Roman" w:hAnsi="Times New Roman"/>
          <w:sz w:val="28"/>
          <w:szCs w:val="28"/>
        </w:rPr>
      </w:pPr>
      <w:r w:rsidRPr="007F2DB1">
        <w:rPr>
          <w:rFonts w:ascii="Times New Roman" w:eastAsia="Times New Roman" w:hAnsi="Times New Roman"/>
          <w:sz w:val="28"/>
          <w:szCs w:val="28"/>
          <w:lang w:eastAsia="ru-RU"/>
        </w:rPr>
        <w:t xml:space="preserve">На территории вокруг Царицынского источника </w:t>
      </w:r>
      <w:hyperlink r:id="rId12" w:tgtFrame="_blank" w:history="1">
        <w:r w:rsidRPr="007F2DB1">
          <w:rPr>
            <w:rFonts w:ascii="Times New Roman" w:eastAsia="Times New Roman" w:hAnsi="Times New Roman"/>
            <w:sz w:val="28"/>
            <w:szCs w:val="28"/>
            <w:lang w:eastAsia="ru-RU"/>
          </w:rPr>
          <w:t>планируется реализовать</w:t>
        </w:r>
      </w:hyperlink>
      <w:r w:rsidRPr="007F2DB1">
        <w:rPr>
          <w:rFonts w:ascii="Times New Roman" w:eastAsia="Times New Roman" w:hAnsi="Times New Roman"/>
          <w:sz w:val="28"/>
          <w:szCs w:val="28"/>
          <w:lang w:eastAsia="ru-RU"/>
        </w:rPr>
        <w:t xml:space="preserve"> инвестиционную программу по строительству многофункционального курортно-оздоровительного комплекса</w:t>
      </w:r>
      <w:r w:rsidRPr="007F2DB1">
        <w:rPr>
          <w:rFonts w:ascii="Times New Roman" w:hAnsi="Times New Roman"/>
          <w:sz w:val="28"/>
          <w:szCs w:val="28"/>
        </w:rPr>
        <w:t xml:space="preserve"> «Царицын источник»</w:t>
      </w:r>
      <w:r w:rsidRPr="007F2DB1">
        <w:rPr>
          <w:rFonts w:ascii="Times New Roman" w:eastAsia="Times New Roman" w:hAnsi="Times New Roman"/>
          <w:sz w:val="28"/>
          <w:szCs w:val="28"/>
          <w:lang w:eastAsia="ru-RU"/>
        </w:rPr>
        <w:t>, наподобие уже имеющегося курорта «Старая Русса». Речь идет о создании регионального лечебно-реабилитационного центра на 250 мест. Объем инвестиций может составить 1 млрд 750 млн рублей. Предполагаемый год строительства — 2018-й.</w:t>
      </w:r>
      <w:r w:rsidRPr="007F2DB1">
        <w:rPr>
          <w:rFonts w:ascii="Times New Roman" w:hAnsi="Times New Roman"/>
          <w:b/>
          <w:bCs/>
          <w:sz w:val="28"/>
          <w:szCs w:val="28"/>
        </w:rPr>
        <w:t xml:space="preserve"> </w:t>
      </w:r>
      <w:r w:rsidRPr="007F2DB1">
        <w:rPr>
          <w:rFonts w:ascii="Times New Roman" w:hAnsi="Times New Roman"/>
          <w:bCs/>
          <w:sz w:val="28"/>
          <w:szCs w:val="28"/>
        </w:rPr>
        <w:t>Срок реализации проекта</w:t>
      </w:r>
      <w:r w:rsidRPr="007F2DB1">
        <w:rPr>
          <w:rFonts w:ascii="Times New Roman" w:hAnsi="Times New Roman"/>
          <w:sz w:val="28"/>
          <w:szCs w:val="28"/>
        </w:rPr>
        <w:t xml:space="preserve"> 5 лет с момента получения лицензии на добычу минеральных вод и грязи. Общая площадь земли составляет 30 га.</w:t>
      </w:r>
      <w:r w:rsidRPr="007F2DB1">
        <w:rPr>
          <w:rFonts w:ascii="Times New Roman" w:hAnsi="Times New Roman"/>
          <w:b/>
          <w:bCs/>
          <w:sz w:val="28"/>
          <w:szCs w:val="28"/>
        </w:rPr>
        <w:t xml:space="preserve"> </w:t>
      </w:r>
      <w:r w:rsidRPr="007F2DB1">
        <w:rPr>
          <w:rFonts w:ascii="Times New Roman" w:hAnsi="Times New Roman"/>
          <w:bCs/>
          <w:sz w:val="28"/>
          <w:szCs w:val="28"/>
        </w:rPr>
        <w:t>Тип собственности участка</w:t>
      </w:r>
      <w:r w:rsidRPr="007F2DB1">
        <w:rPr>
          <w:rFonts w:ascii="Times New Roman" w:hAnsi="Times New Roman"/>
          <w:sz w:val="28"/>
          <w:szCs w:val="28"/>
        </w:rPr>
        <w:t xml:space="preserve"> - муниципальная собственность, есть возможности подключения</w:t>
      </w:r>
      <w:r w:rsidRPr="007F2DB1">
        <w:rPr>
          <w:rFonts w:ascii="Times New Roman" w:hAnsi="Times New Roman"/>
          <w:b/>
          <w:bCs/>
          <w:sz w:val="28"/>
          <w:szCs w:val="28"/>
        </w:rPr>
        <w:t xml:space="preserve"> </w:t>
      </w:r>
      <w:r w:rsidRPr="007F2DB1">
        <w:rPr>
          <w:rFonts w:ascii="Times New Roman" w:hAnsi="Times New Roman"/>
          <w:bCs/>
          <w:sz w:val="28"/>
          <w:szCs w:val="28"/>
        </w:rPr>
        <w:t>коммунальным системам.</w:t>
      </w:r>
      <w:r w:rsidRPr="007F2DB1">
        <w:rPr>
          <w:rFonts w:ascii="Times New Roman" w:eastAsia="Times New Roman" w:hAnsi="Times New Roman"/>
          <w:b/>
          <w:bCs/>
          <w:sz w:val="28"/>
          <w:szCs w:val="28"/>
          <w:lang w:eastAsia="ru-RU"/>
        </w:rPr>
        <w:t xml:space="preserve"> </w:t>
      </w:r>
      <w:r w:rsidRPr="007F2DB1">
        <w:rPr>
          <w:rFonts w:ascii="Times New Roman" w:eastAsia="Times New Roman" w:hAnsi="Times New Roman"/>
          <w:bCs/>
          <w:sz w:val="28"/>
          <w:szCs w:val="28"/>
          <w:lang w:eastAsia="ru-RU"/>
        </w:rPr>
        <w:t>Обеспеченность сырьем и материалами и их доступность:</w:t>
      </w:r>
      <w:r w:rsidRPr="007F2DB1">
        <w:rPr>
          <w:rFonts w:ascii="Times New Roman" w:eastAsia="Times New Roman" w:hAnsi="Times New Roman"/>
          <w:sz w:val="28"/>
          <w:szCs w:val="28"/>
          <w:lang w:eastAsia="ru-RU"/>
        </w:rPr>
        <w:t xml:space="preserve"> источник, глубина появления грунтовых вод 1,0- 2м. Глубина водоносного горизонта артезианских вод 50-60м (слабонапорные).</w:t>
      </w:r>
      <w:r w:rsidRPr="007F2DB1">
        <w:rPr>
          <w:rFonts w:ascii="Times New Roman" w:hAnsi="Times New Roman"/>
          <w:sz w:val="28"/>
          <w:szCs w:val="28"/>
        </w:rPr>
        <w:t xml:space="preserve"> Новый многофункциональный оздоровительный комплекс - не только еще один туристический объект, но и ощутимый вклад в экономику Нов</w:t>
      </w:r>
      <w:r w:rsidR="00024FFF">
        <w:rPr>
          <w:rFonts w:ascii="Times New Roman" w:hAnsi="Times New Roman"/>
          <w:sz w:val="28"/>
          <w:szCs w:val="28"/>
        </w:rPr>
        <w:t xml:space="preserve">городской области </w:t>
      </w:r>
      <w:r w:rsidRPr="007F2DB1">
        <w:rPr>
          <w:rFonts w:ascii="Times New Roman" w:hAnsi="Times New Roman"/>
          <w:sz w:val="28"/>
          <w:szCs w:val="28"/>
        </w:rPr>
        <w:t>.</w:t>
      </w:r>
    </w:p>
    <w:p w:rsidR="00024FFF" w:rsidRPr="007F2DB1" w:rsidRDefault="00024FFF" w:rsidP="00024FFF">
      <w:pPr>
        <w:pStyle w:val="a6"/>
        <w:spacing w:line="360" w:lineRule="auto"/>
        <w:ind w:firstLine="708"/>
        <w:jc w:val="both"/>
        <w:rPr>
          <w:rFonts w:ascii="Times New Roman" w:hAnsi="Times New Roman"/>
          <w:sz w:val="28"/>
          <w:szCs w:val="28"/>
          <w:lang w:eastAsia="ru-RU"/>
        </w:rPr>
      </w:pPr>
      <w:r>
        <w:rPr>
          <w:rFonts w:ascii="Times New Roman" w:hAnsi="Times New Roman"/>
          <w:b/>
          <w:bCs/>
          <w:sz w:val="28"/>
          <w:szCs w:val="28"/>
          <w:lang w:eastAsia="ru-RU"/>
        </w:rPr>
        <w:t xml:space="preserve">Источник </w:t>
      </w:r>
      <w:r w:rsidRPr="007F2DB1">
        <w:rPr>
          <w:rFonts w:ascii="Times New Roman" w:hAnsi="Times New Roman"/>
          <w:sz w:val="28"/>
          <w:szCs w:val="28"/>
          <w:lang w:eastAsia="ru-RU"/>
        </w:rPr>
        <w:tab/>
      </w:r>
      <w:r>
        <w:rPr>
          <w:rFonts w:ascii="Times New Roman" w:hAnsi="Times New Roman"/>
          <w:b/>
          <w:bCs/>
          <w:sz w:val="28"/>
          <w:szCs w:val="28"/>
          <w:lang w:eastAsia="ru-RU"/>
        </w:rPr>
        <w:t xml:space="preserve">№3 </w:t>
      </w:r>
      <w:r>
        <w:rPr>
          <w:rFonts w:ascii="Times New Roman" w:hAnsi="Times New Roman"/>
          <w:sz w:val="28"/>
          <w:szCs w:val="28"/>
          <w:lang w:eastAsia="ru-RU"/>
        </w:rPr>
        <w:t>(Екатерини</w:t>
      </w:r>
      <w:r w:rsidRPr="007F2DB1">
        <w:rPr>
          <w:rFonts w:ascii="Times New Roman" w:hAnsi="Times New Roman"/>
          <w:sz w:val="28"/>
          <w:szCs w:val="28"/>
          <w:lang w:eastAsia="ru-RU"/>
        </w:rPr>
        <w:t>нский) расположен в 45 метрах к северо-востоку от источника № 6 (Царицынского). О дате его бурения нет достоверных сведений. Впервые о скважине упоминает А. Рохель.</w:t>
      </w:r>
    </w:p>
    <w:p w:rsidR="00C50765" w:rsidRDefault="00C50765" w:rsidP="007F2DB1">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 xml:space="preserve"> </w:t>
      </w:r>
    </w:p>
    <w:p w:rsidR="004266D5" w:rsidRDefault="004266D5" w:rsidP="007F2DB1">
      <w:pPr>
        <w:pStyle w:val="a6"/>
        <w:spacing w:line="360" w:lineRule="auto"/>
        <w:jc w:val="center"/>
        <w:rPr>
          <w:rFonts w:ascii="Times New Roman" w:eastAsia="Times New Roman" w:hAnsi="Times New Roman"/>
          <w:b/>
          <w:sz w:val="28"/>
          <w:szCs w:val="28"/>
          <w:lang w:eastAsia="ru-RU"/>
        </w:rPr>
      </w:pPr>
    </w:p>
    <w:p w:rsidR="004266D5" w:rsidRDefault="004266D5" w:rsidP="007F2DB1">
      <w:pPr>
        <w:pStyle w:val="a6"/>
        <w:spacing w:line="360" w:lineRule="auto"/>
        <w:jc w:val="center"/>
        <w:rPr>
          <w:rFonts w:ascii="Times New Roman" w:eastAsia="Times New Roman" w:hAnsi="Times New Roman"/>
          <w:b/>
          <w:sz w:val="28"/>
          <w:szCs w:val="28"/>
          <w:lang w:eastAsia="ru-RU"/>
        </w:rPr>
      </w:pPr>
    </w:p>
    <w:p w:rsidR="004266D5" w:rsidRDefault="004266D5" w:rsidP="007F2DB1">
      <w:pPr>
        <w:pStyle w:val="a6"/>
        <w:spacing w:line="360" w:lineRule="auto"/>
        <w:jc w:val="center"/>
        <w:rPr>
          <w:rFonts w:ascii="Times New Roman" w:eastAsia="Times New Roman" w:hAnsi="Times New Roman"/>
          <w:b/>
          <w:sz w:val="28"/>
          <w:szCs w:val="28"/>
          <w:lang w:eastAsia="ru-RU"/>
        </w:rPr>
      </w:pPr>
    </w:p>
    <w:p w:rsidR="00C50765" w:rsidRPr="007F2DB1" w:rsidRDefault="00C50765" w:rsidP="00024FFF">
      <w:pPr>
        <w:pStyle w:val="a6"/>
        <w:spacing w:line="360" w:lineRule="auto"/>
        <w:jc w:val="center"/>
        <w:rPr>
          <w:rFonts w:ascii="Times New Roman" w:eastAsia="Times New Roman" w:hAnsi="Times New Roman"/>
          <w:b/>
          <w:sz w:val="28"/>
          <w:szCs w:val="28"/>
          <w:lang w:eastAsia="ru-RU"/>
        </w:rPr>
      </w:pPr>
      <w:r w:rsidRPr="007F2DB1">
        <w:rPr>
          <w:rFonts w:ascii="Times New Roman" w:eastAsia="Times New Roman" w:hAnsi="Times New Roman"/>
          <w:b/>
          <w:sz w:val="28"/>
          <w:szCs w:val="28"/>
          <w:lang w:eastAsia="ru-RU"/>
        </w:rPr>
        <w:lastRenderedPageBreak/>
        <w:t>Определение солености</w:t>
      </w:r>
      <w:r w:rsidR="00621B1C" w:rsidRPr="007F2DB1">
        <w:rPr>
          <w:rStyle w:val="af1"/>
          <w:rFonts w:ascii="Times New Roman" w:eastAsia="Times New Roman" w:hAnsi="Times New Roman"/>
          <w:b/>
          <w:sz w:val="28"/>
          <w:szCs w:val="28"/>
          <w:lang w:eastAsia="ru-RU"/>
        </w:rPr>
        <w:footnoteReference w:id="1"/>
      </w:r>
      <w:r w:rsidRPr="007F2DB1">
        <w:rPr>
          <w:rFonts w:ascii="Times New Roman" w:eastAsia="Times New Roman" w:hAnsi="Times New Roman"/>
          <w:b/>
          <w:sz w:val="28"/>
          <w:szCs w:val="28"/>
          <w:lang w:eastAsia="ru-RU"/>
        </w:rPr>
        <w:t xml:space="preserve"> воды</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определения солености необходимо следующее оборудование: штатив, выпаривательная чашка, мерные цилиндры, весы, спиртовки, фильтровальная бумага.</w:t>
      </w:r>
    </w:p>
    <w:p w:rsidR="00C50765" w:rsidRPr="007F2DB1" w:rsidRDefault="00C50765" w:rsidP="007F2DB1">
      <w:pPr>
        <w:pStyle w:val="a6"/>
        <w:spacing w:line="360" w:lineRule="auto"/>
        <w:jc w:val="center"/>
        <w:rPr>
          <w:rFonts w:ascii="Times New Roman" w:eastAsia="Times New Roman" w:hAnsi="Times New Roman"/>
          <w:b/>
          <w:sz w:val="28"/>
          <w:szCs w:val="28"/>
          <w:lang w:eastAsia="ru-RU"/>
        </w:rPr>
      </w:pPr>
      <w:r w:rsidRPr="007F2DB1">
        <w:rPr>
          <w:rFonts w:ascii="Times New Roman" w:eastAsia="Times New Roman" w:hAnsi="Times New Roman"/>
          <w:b/>
          <w:sz w:val="28"/>
          <w:szCs w:val="28"/>
          <w:lang w:eastAsia="ru-RU"/>
        </w:rPr>
        <w:t>Определение каталазной активности почвы</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Активность каталазы в почве определяется газометрическим методом, основанном на измерении объема кислорода, выделяющегося при контакте почвенного образца с определенным количеством перекиси водорода в стандартизованных условиях эксперимента. Активность каталазы выражается в мл кислорода, выделяющегося на 1 г почвы в течение 1 минуты. Погрешность определения до 5процентов.</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определение каталазой активности почвы необходимо следующее оборудование: весы, газоотводная трубка, прибор для собирания газов, перекись водорода 3 %.</w:t>
      </w:r>
    </w:p>
    <w:p w:rsidR="00C50765" w:rsidRPr="007F2DB1" w:rsidRDefault="00C50765" w:rsidP="007F2DB1">
      <w:pPr>
        <w:pStyle w:val="a6"/>
        <w:spacing w:line="360" w:lineRule="auto"/>
        <w:jc w:val="center"/>
        <w:rPr>
          <w:rFonts w:ascii="Times New Roman" w:hAnsi="Times New Roman"/>
          <w:b/>
          <w:sz w:val="28"/>
          <w:szCs w:val="28"/>
        </w:rPr>
      </w:pPr>
      <w:r w:rsidRPr="007F2DB1">
        <w:rPr>
          <w:rFonts w:ascii="Times New Roman" w:hAnsi="Times New Roman"/>
          <w:b/>
          <w:sz w:val="28"/>
          <w:szCs w:val="28"/>
        </w:rPr>
        <w:t>Метод фитоиндикации</w:t>
      </w:r>
    </w:p>
    <w:p w:rsidR="00C50765" w:rsidRPr="007F2DB1" w:rsidRDefault="00C50765" w:rsidP="007F2DB1">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Фитоиндикация развилась на основе теоретических представлений, высказанных еще в конце прошлого века В. В. Докучаевым, Е. Вармингом и другими учеными, о всеобщей взаимосвязи и взаимообусловленности элементов природы, а, следовательно, и о возможности судить об изменениях одних элементов по изменению других. Индикационное значение растительного покрова особенно велико, поскольку среди элементов природы он легко доступен наблюдениям, более чуток и пластичен. По выражению автора первой сводки о растительных индикаторах Клементса Ф. растение или растительное сообщество представляет лучшую меру условий, в которых оно произрастает; это своеобразный «прибор», отражающий особенности среды.</w:t>
      </w:r>
    </w:p>
    <w:p w:rsidR="00C50765" w:rsidRPr="007F2DB1" w:rsidRDefault="00C50765" w:rsidP="007F2DB1">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 xml:space="preserve">Фитоиндикация охватывает широкий круг явлений, связанных с распознаванием тех или иных особенностей среды или ее изменений. Например, она может включать определение солености водоемов по характеру </w:t>
      </w:r>
      <w:r w:rsidRPr="007F2DB1">
        <w:rPr>
          <w:rFonts w:ascii="Times New Roman" w:hAnsi="Times New Roman"/>
          <w:sz w:val="28"/>
          <w:szCs w:val="28"/>
        </w:rPr>
        <w:lastRenderedPageBreak/>
        <w:t>водной растительности; определение загрязнения воздуха в городах по составу и состоянию растений и т. д. Но особенно широко используется фитоиндикация для определения почвенно-грунтовых условий.</w:t>
      </w:r>
    </w:p>
    <w:p w:rsidR="00C50765" w:rsidRPr="007F2DB1" w:rsidRDefault="00C50765" w:rsidP="007F2DB1">
      <w:pPr>
        <w:pStyle w:val="a6"/>
        <w:spacing w:line="360" w:lineRule="auto"/>
        <w:jc w:val="both"/>
        <w:rPr>
          <w:rFonts w:ascii="Times New Roman" w:hAnsi="Times New Roman"/>
          <w:sz w:val="28"/>
          <w:szCs w:val="28"/>
        </w:rPr>
      </w:pPr>
      <w:r w:rsidRPr="007F2DB1">
        <w:rPr>
          <w:rFonts w:ascii="Times New Roman" w:hAnsi="Times New Roman"/>
          <w:sz w:val="28"/>
          <w:szCs w:val="28"/>
        </w:rPr>
        <w:t>Различают индикаторы положительные и отрицательные. Первые указывают на ту или иную особенность среды (например, обилие гигрофитов означает избыточное увлажнение почвы), вторые исключают определенные условия в данном местообитании, поскольку не переносят или избегают их (так, произрастание растений-гликофитов исключает высокую концентрацию солей в почвенном растворе).</w:t>
      </w:r>
    </w:p>
    <w:p w:rsidR="00C50765" w:rsidRPr="007F2DB1" w:rsidRDefault="00C50765" w:rsidP="007F2DB1">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Индикаторными признаками, указывающими на определенные условия, могут служить различные признаки целых растительных сообществ (флористический состав, наличие или отсутствие видов-индикаторов или экологических групп, их обилие) и отдельных растений (внешний вид, морфологические и анатомические особенности - форма роста, ветвления, необычная окраска или форма цветков, листьев и т. д.; химический состав, интенсивность отдельных физиологических процессов, например, уровень транспирации при разном водном режиме почвы).</w:t>
      </w:r>
    </w:p>
    <w:p w:rsidR="00B40B59" w:rsidRDefault="00EB2F62" w:rsidP="00B40B59">
      <w:pPr>
        <w:pStyle w:val="a6"/>
        <w:spacing w:line="360" w:lineRule="auto"/>
        <w:ind w:firstLine="708"/>
        <w:jc w:val="both"/>
        <w:rPr>
          <w:rFonts w:ascii="Times New Roman" w:hAnsi="Times New Roman"/>
          <w:sz w:val="28"/>
          <w:szCs w:val="28"/>
        </w:rPr>
      </w:pPr>
      <w:r>
        <w:rPr>
          <w:rFonts w:ascii="Times New Roman" w:hAnsi="Times New Roman"/>
          <w:sz w:val="28"/>
          <w:szCs w:val="28"/>
        </w:rPr>
        <w:t>Ниже приводятся</w:t>
      </w:r>
      <w:r w:rsidR="00C50765" w:rsidRPr="007F2DB1">
        <w:rPr>
          <w:rFonts w:ascii="Times New Roman" w:hAnsi="Times New Roman"/>
          <w:sz w:val="28"/>
          <w:szCs w:val="28"/>
        </w:rPr>
        <w:t xml:space="preserve"> примеры фитоиндикации наиболее важных характеристик почвенно-грунтовых условий. </w:t>
      </w:r>
    </w:p>
    <w:p w:rsidR="00C50765" w:rsidRPr="00B40B59" w:rsidRDefault="00C50765" w:rsidP="00024FFF">
      <w:pPr>
        <w:pStyle w:val="a6"/>
        <w:numPr>
          <w:ilvl w:val="0"/>
          <w:numId w:val="14"/>
        </w:numPr>
        <w:spacing w:line="360" w:lineRule="auto"/>
        <w:jc w:val="both"/>
        <w:rPr>
          <w:rFonts w:ascii="Times New Roman" w:hAnsi="Times New Roman"/>
          <w:b/>
          <w:sz w:val="28"/>
          <w:szCs w:val="28"/>
        </w:rPr>
      </w:pPr>
      <w:r w:rsidRPr="00B40B59">
        <w:rPr>
          <w:rFonts w:ascii="Times New Roman" w:hAnsi="Times New Roman"/>
          <w:b/>
          <w:sz w:val="28"/>
          <w:szCs w:val="28"/>
        </w:rPr>
        <w:t>Индикация почвенного плодородия (богатства почвы)</w:t>
      </w:r>
    </w:p>
    <w:p w:rsidR="00C50765" w:rsidRPr="007F2DB1" w:rsidRDefault="00C50765" w:rsidP="007F2DB1">
      <w:pPr>
        <w:pStyle w:val="a6"/>
        <w:spacing w:line="360" w:lineRule="auto"/>
        <w:jc w:val="both"/>
        <w:rPr>
          <w:rFonts w:ascii="Times New Roman" w:hAnsi="Times New Roman"/>
          <w:sz w:val="28"/>
          <w:szCs w:val="28"/>
        </w:rPr>
      </w:pPr>
      <w:r w:rsidRPr="007F2DB1">
        <w:rPr>
          <w:rFonts w:ascii="Times New Roman" w:hAnsi="Times New Roman"/>
          <w:sz w:val="28"/>
          <w:szCs w:val="28"/>
        </w:rPr>
        <w:t>- один из наиболее широко применяемых на практике разделов фитоиндикации. Преобладание видов - эутрофов или олиготрофов, количественное соотношение разных по «трофности» групп, присутствие нитрофилов или растений-индикаторов богатства почвы фосфором - все эти данные помогают довольно точно оценить степень богатства почвы с помощью растений. В частности, на обилие доступного азота указывает пышное развитие листьев и их темно-зеленый цвет (причем не только у нитрофильных видов). Иногда уже издали заметно тёмное пятно лугового травостоя там, где по каким-либо причинам (чаще зоогенным) в почве скапливаются нитраты или соли аммония.</w:t>
      </w:r>
    </w:p>
    <w:p w:rsidR="00C50765" w:rsidRPr="007F2DB1" w:rsidRDefault="00C50765" w:rsidP="007F2DB1">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lastRenderedPageBreak/>
        <w:t>Для отдельных районов и типов растительности разработаны специальные индикационные шкалы, таблицы и справочники, позволяющие по растительности оценить степень плодородия почв.</w:t>
      </w:r>
    </w:p>
    <w:p w:rsidR="00C50765" w:rsidRPr="007F2DB1" w:rsidRDefault="00C50765" w:rsidP="00024FFF">
      <w:pPr>
        <w:pStyle w:val="a6"/>
        <w:numPr>
          <w:ilvl w:val="0"/>
          <w:numId w:val="13"/>
        </w:numPr>
        <w:spacing w:line="360" w:lineRule="auto"/>
        <w:jc w:val="both"/>
        <w:rPr>
          <w:rFonts w:ascii="Times New Roman" w:hAnsi="Times New Roman"/>
          <w:b/>
          <w:sz w:val="28"/>
          <w:szCs w:val="28"/>
        </w:rPr>
      </w:pPr>
      <w:r w:rsidRPr="007F2DB1">
        <w:rPr>
          <w:rFonts w:ascii="Times New Roman" w:hAnsi="Times New Roman"/>
          <w:b/>
          <w:sz w:val="28"/>
          <w:szCs w:val="28"/>
        </w:rPr>
        <w:t>Индикация кислотности почв</w:t>
      </w:r>
    </w:p>
    <w:p w:rsidR="00C50765" w:rsidRPr="007F2DB1" w:rsidRDefault="00C50765" w:rsidP="007F2DB1">
      <w:pPr>
        <w:pStyle w:val="a6"/>
        <w:spacing w:line="360" w:lineRule="auto"/>
        <w:jc w:val="both"/>
        <w:rPr>
          <w:rFonts w:ascii="Times New Roman" w:hAnsi="Times New Roman"/>
          <w:sz w:val="28"/>
          <w:szCs w:val="28"/>
        </w:rPr>
      </w:pPr>
      <w:r w:rsidRPr="007F2DB1">
        <w:rPr>
          <w:rFonts w:ascii="Times New Roman" w:hAnsi="Times New Roman"/>
          <w:sz w:val="28"/>
          <w:szCs w:val="28"/>
        </w:rPr>
        <w:t>проводится по наличию и соотношению в растительном покрове ацидофилов, базифилов, нейтрофилов.</w:t>
      </w:r>
    </w:p>
    <w:p w:rsidR="007E75B4" w:rsidRDefault="00C50765" w:rsidP="00024FFF">
      <w:pPr>
        <w:pStyle w:val="a6"/>
        <w:numPr>
          <w:ilvl w:val="0"/>
          <w:numId w:val="12"/>
        </w:numPr>
        <w:spacing w:line="360" w:lineRule="auto"/>
        <w:jc w:val="both"/>
        <w:rPr>
          <w:rFonts w:ascii="Times New Roman" w:hAnsi="Times New Roman"/>
          <w:sz w:val="28"/>
          <w:szCs w:val="28"/>
        </w:rPr>
      </w:pPr>
      <w:r w:rsidRPr="007F2DB1">
        <w:rPr>
          <w:rFonts w:ascii="Times New Roman" w:hAnsi="Times New Roman"/>
          <w:b/>
          <w:sz w:val="28"/>
          <w:szCs w:val="28"/>
        </w:rPr>
        <w:t>Индикация засоления почвы</w:t>
      </w:r>
      <w:r w:rsidRPr="007F2DB1">
        <w:rPr>
          <w:rFonts w:ascii="Times New Roman" w:hAnsi="Times New Roman"/>
          <w:sz w:val="28"/>
          <w:szCs w:val="28"/>
        </w:rPr>
        <w:t xml:space="preserve"> </w:t>
      </w:r>
    </w:p>
    <w:p w:rsidR="00C50765" w:rsidRPr="007F2DB1" w:rsidRDefault="00C50765" w:rsidP="007E75B4">
      <w:pPr>
        <w:pStyle w:val="a6"/>
        <w:spacing w:line="360" w:lineRule="auto"/>
        <w:jc w:val="both"/>
        <w:rPr>
          <w:rFonts w:ascii="Times New Roman" w:hAnsi="Times New Roman"/>
          <w:sz w:val="28"/>
          <w:szCs w:val="28"/>
        </w:rPr>
      </w:pPr>
      <w:r w:rsidRPr="007F2DB1">
        <w:rPr>
          <w:rFonts w:ascii="Times New Roman" w:hAnsi="Times New Roman"/>
          <w:sz w:val="28"/>
          <w:szCs w:val="28"/>
        </w:rPr>
        <w:t>Возможна по появлению в растительном покрове растений-галофитов</w:t>
      </w:r>
      <w:r w:rsidR="00621B1C" w:rsidRPr="007F2DB1">
        <w:rPr>
          <w:rStyle w:val="af1"/>
          <w:rFonts w:ascii="Times New Roman" w:hAnsi="Times New Roman"/>
          <w:sz w:val="28"/>
          <w:szCs w:val="28"/>
        </w:rPr>
        <w:footnoteReference w:id="2"/>
      </w:r>
      <w:r w:rsidRPr="007F2DB1">
        <w:rPr>
          <w:rFonts w:ascii="Times New Roman" w:hAnsi="Times New Roman"/>
          <w:sz w:val="28"/>
          <w:szCs w:val="28"/>
        </w:rPr>
        <w:t xml:space="preserve"> и степени их обилия, по преобладанию и количественному соотношению видов, принадлежащих к разным типам галофитов. В ряде случаев характер растительности дает возможность установить не только степень засоления, но и состав солей в почвенном растворе.</w:t>
      </w:r>
    </w:p>
    <w:p w:rsidR="00C50765" w:rsidRPr="007F2DB1" w:rsidRDefault="00C50765" w:rsidP="007F2DB1">
      <w:pPr>
        <w:pStyle w:val="a6"/>
        <w:spacing w:line="360" w:lineRule="auto"/>
        <w:ind w:firstLine="708"/>
        <w:jc w:val="both"/>
        <w:rPr>
          <w:rFonts w:ascii="Times New Roman" w:hAnsi="Times New Roman"/>
          <w:sz w:val="28"/>
          <w:szCs w:val="28"/>
        </w:rPr>
      </w:pPr>
      <w:r w:rsidRPr="007F2DB1">
        <w:rPr>
          <w:rFonts w:ascii="Times New Roman" w:hAnsi="Times New Roman"/>
          <w:sz w:val="28"/>
          <w:szCs w:val="28"/>
        </w:rPr>
        <w:t>Одним из показателей засоленности почв является приморский подорожник (Приложение №).. На северо-западе ареал произрастания район курорта г. Старая Русса.  Произрастает на засоленных лугах, солончаках, обнажениях известняка и мела.</w:t>
      </w:r>
    </w:p>
    <w:p w:rsidR="00C50765" w:rsidRPr="007F2DB1" w:rsidRDefault="00C50765" w:rsidP="00024FFF">
      <w:pPr>
        <w:pStyle w:val="a6"/>
        <w:tabs>
          <w:tab w:val="left" w:pos="2076"/>
          <w:tab w:val="center" w:pos="5173"/>
        </w:tabs>
        <w:spacing w:line="360" w:lineRule="auto"/>
        <w:jc w:val="center"/>
        <w:rPr>
          <w:rFonts w:ascii="Times New Roman" w:eastAsia="Times New Roman" w:hAnsi="Times New Roman"/>
          <w:b/>
          <w:bCs/>
          <w:sz w:val="28"/>
          <w:szCs w:val="28"/>
          <w:lang w:eastAsia="ru-RU"/>
        </w:rPr>
      </w:pPr>
      <w:r w:rsidRPr="007F2DB1">
        <w:rPr>
          <w:rFonts w:ascii="Times New Roman" w:eastAsia="Times New Roman" w:hAnsi="Times New Roman"/>
          <w:b/>
          <w:bCs/>
          <w:sz w:val="28"/>
          <w:szCs w:val="28"/>
          <w:lang w:eastAsia="ru-RU"/>
        </w:rPr>
        <w:t>Подорожник приморский (Plantago maritima)</w:t>
      </w:r>
      <w:r w:rsidR="00EB2F62">
        <w:rPr>
          <w:rFonts w:ascii="Times New Roman" w:eastAsia="Times New Roman" w:hAnsi="Times New Roman"/>
          <w:b/>
          <w:bCs/>
          <w:sz w:val="28"/>
          <w:szCs w:val="28"/>
          <w:lang w:eastAsia="ru-RU"/>
        </w:rPr>
        <w:t>(приложение №6)</w:t>
      </w:r>
    </w:p>
    <w:p w:rsidR="00621B1C" w:rsidRPr="007F2DB1" w:rsidRDefault="00C50765" w:rsidP="007F2DB1">
      <w:pPr>
        <w:pStyle w:val="a6"/>
        <w:spacing w:line="360" w:lineRule="auto"/>
        <w:ind w:firstLine="708"/>
        <w:rPr>
          <w:rFonts w:ascii="Times New Roman" w:hAnsi="Times New Roman"/>
          <w:sz w:val="28"/>
          <w:szCs w:val="28"/>
        </w:rPr>
      </w:pPr>
      <w:r w:rsidRPr="007F2DB1">
        <w:rPr>
          <w:rFonts w:ascii="Times New Roman" w:hAnsi="Times New Roman"/>
          <w:sz w:val="28"/>
          <w:szCs w:val="28"/>
        </w:rPr>
        <w:t xml:space="preserve">Многолетнее травянистое растение высотой от 15 до 60 см со стержневым, часто многоглавым корнем. Все листья в прикорневой розетке. Они линейные или ланцетные, мясистые, голые, реже слегка опушённые, иногда желобчатые, обычно цельнокрайние, но могут быть слабо зубчатыми. Безлистных стеблей (цветочных стрелок) обычно много, от опушённных густо (с прижатыми вверх волосками) до почти голых. Соцветия-колосья очень плотные, яйцевидные или узкоцилиндрические. Прицветники ланцетные, яйцевидные или широкояйцевидные, острые или тупые, плёнчатые по краям, иногда резко килеватые. Чашечка из четырёх свободных чашелистиков, эллиптических или яйцевидно-эллиптических, плёнчатых, с хорошо </w:t>
      </w:r>
      <w:r w:rsidRPr="007F2DB1">
        <w:rPr>
          <w:rFonts w:ascii="Times New Roman" w:hAnsi="Times New Roman"/>
          <w:sz w:val="28"/>
          <w:szCs w:val="28"/>
        </w:rPr>
        <w:lastRenderedPageBreak/>
        <w:t xml:space="preserve">выраженным килем, короткореснитчатых по краям, голых или на спинке опушённых, длиной 2-2,5(3) мм. Венчик правильный, четырёхдольный, плёнчатый, голый или с опушённой трубкой и очень короткими ресничками по краям яйцевидных долей. Плоды — яйцевидно-продолговатые коробочки, в каждой из них обычно два плосковыпуклых семени длиной до 2,5 мм. Цветёт в июне-июле, плоды созревают, начиная с июля. </w:t>
      </w:r>
    </w:p>
    <w:p w:rsidR="00621B1C" w:rsidRPr="007F2DB1" w:rsidRDefault="00621B1C" w:rsidP="007F2DB1">
      <w:pPr>
        <w:spacing w:line="360" w:lineRule="auto"/>
        <w:rPr>
          <w:rFonts w:ascii="Times New Roman" w:hAnsi="Times New Roman"/>
          <w:sz w:val="28"/>
          <w:szCs w:val="28"/>
        </w:rPr>
      </w:pPr>
      <w:r w:rsidRPr="007F2DB1">
        <w:rPr>
          <w:rFonts w:ascii="Times New Roman" w:hAnsi="Times New Roman"/>
          <w:sz w:val="28"/>
          <w:szCs w:val="28"/>
        </w:rPr>
        <w:br w:type="page"/>
      </w:r>
    </w:p>
    <w:p w:rsidR="00C50765" w:rsidRPr="007F2DB1" w:rsidRDefault="00BD1B26" w:rsidP="007F2DB1">
      <w:pPr>
        <w:pStyle w:val="1"/>
        <w:spacing w:line="360" w:lineRule="auto"/>
        <w:jc w:val="center"/>
        <w:rPr>
          <w:rFonts w:ascii="Times New Roman" w:eastAsia="Times New Roman" w:hAnsi="Times New Roman" w:cs="Times New Roman"/>
          <w:color w:val="auto"/>
          <w:lang w:eastAsia="ru-RU"/>
        </w:rPr>
      </w:pPr>
      <w:bookmarkStart w:id="10" w:name="_Toc504684133"/>
      <w:r w:rsidRPr="007F2DB1">
        <w:rPr>
          <w:rFonts w:ascii="Times New Roman" w:eastAsia="Times New Roman" w:hAnsi="Times New Roman" w:cs="Times New Roman"/>
          <w:color w:val="auto"/>
          <w:lang w:eastAsia="ru-RU"/>
        </w:rPr>
        <w:lastRenderedPageBreak/>
        <w:t>Практическая</w:t>
      </w:r>
      <w:r w:rsidR="00C50765" w:rsidRPr="007F2DB1">
        <w:rPr>
          <w:rFonts w:ascii="Times New Roman" w:eastAsia="Times New Roman" w:hAnsi="Times New Roman" w:cs="Times New Roman"/>
          <w:color w:val="auto"/>
          <w:lang w:eastAsia="ru-RU"/>
        </w:rPr>
        <w:t xml:space="preserve"> часть</w:t>
      </w:r>
      <w:bookmarkEnd w:id="10"/>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того чтобы выяснить особенности экологического состояния Царицынского источника, была проведена сравнительная характеристика двух минеральных источников - Царицынского и Муравьёвского (Приложение № 2) Получились следующие результаты, которые представлены в таблице:</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Параметры сравнения</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Источник №1 «Муравьёвский»</w:t>
            </w:r>
          </w:p>
        </w:tc>
        <w:tc>
          <w:tcPr>
            <w:tcW w:w="3191" w:type="dxa"/>
          </w:tcPr>
          <w:p w:rsidR="00C50765" w:rsidRPr="007F2DB1" w:rsidRDefault="007E75B4" w:rsidP="007F2DB1">
            <w:pPr>
              <w:pStyle w:val="a6"/>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Источник №2</w:t>
            </w:r>
            <w:r w:rsidR="00C50765" w:rsidRPr="007F2DB1">
              <w:rPr>
                <w:rFonts w:ascii="Times New Roman" w:eastAsia="Times New Roman" w:hAnsi="Times New Roman"/>
                <w:sz w:val="28"/>
                <w:szCs w:val="28"/>
                <w:lang w:eastAsia="ru-RU"/>
              </w:rPr>
              <w:t xml:space="preserve"> «Царицынский»</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1.Географическое положение.</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Ю-В г.Старая Русса на территории курорта «Старая Русса» ул. Минеральная.</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Ю-3 г.Сарая Русса, в 450 метра</w:t>
            </w:r>
            <w:r w:rsidR="000676FA" w:rsidRPr="007F2DB1">
              <w:rPr>
                <w:rFonts w:ascii="Times New Roman" w:eastAsia="Times New Roman" w:hAnsi="Times New Roman"/>
                <w:sz w:val="28"/>
                <w:szCs w:val="28"/>
                <w:lang w:eastAsia="ru-RU"/>
              </w:rPr>
              <w:t xml:space="preserve">х от правого берега р. Полисть </w:t>
            </w:r>
            <w:r w:rsidRPr="007F2DB1">
              <w:rPr>
                <w:rFonts w:ascii="Times New Roman" w:eastAsia="Times New Roman" w:hAnsi="Times New Roman"/>
                <w:sz w:val="28"/>
                <w:szCs w:val="28"/>
                <w:lang w:eastAsia="ru-RU"/>
              </w:rPr>
              <w:t>ул.Тахтарова в поле.</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2.Год бурения скважины. </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1858-1859 гг.</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1833-1839  гг.</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3.Возраст источника.</w:t>
            </w:r>
          </w:p>
        </w:tc>
        <w:tc>
          <w:tcPr>
            <w:tcW w:w="3190" w:type="dxa"/>
          </w:tcPr>
          <w:p w:rsidR="00C50765" w:rsidRPr="007F2DB1" w:rsidRDefault="000676FA"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158</w:t>
            </w:r>
            <w:r w:rsidR="00C50765" w:rsidRPr="007F2DB1">
              <w:rPr>
                <w:rFonts w:ascii="Times New Roman" w:eastAsia="Times New Roman" w:hAnsi="Times New Roman"/>
                <w:sz w:val="28"/>
                <w:szCs w:val="28"/>
                <w:lang w:eastAsia="ru-RU"/>
              </w:rPr>
              <w:t xml:space="preserve"> лет</w:t>
            </w:r>
          </w:p>
        </w:tc>
        <w:tc>
          <w:tcPr>
            <w:tcW w:w="3191" w:type="dxa"/>
          </w:tcPr>
          <w:p w:rsidR="00C50765" w:rsidRPr="007F2DB1" w:rsidRDefault="000676FA"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178</w:t>
            </w:r>
            <w:r w:rsidR="00C50765" w:rsidRPr="007F2DB1">
              <w:rPr>
                <w:rFonts w:ascii="Times New Roman" w:eastAsia="Times New Roman" w:hAnsi="Times New Roman"/>
                <w:sz w:val="28"/>
                <w:szCs w:val="28"/>
                <w:lang w:eastAsia="ru-RU"/>
              </w:rPr>
              <w:t xml:space="preserve"> лет</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4.Цель бурения. </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Использование минеральной воды для лечебной цели в курорте.</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солеваренного завода, расположенного в поле на Соборной стороне.</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5.Происхождение названия.</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В честь </w:t>
            </w:r>
            <w:r w:rsidRPr="007F2DB1">
              <w:rPr>
                <w:rFonts w:ascii="Times New Roman" w:hAnsi="Times New Roman"/>
                <w:sz w:val="28"/>
                <w:szCs w:val="28"/>
                <w:lang w:eastAsia="ru-RU"/>
              </w:rPr>
              <w:t xml:space="preserve">министра государственного имущества графа М.Муравьева, который был инициатором расширения курорта. </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В память Екатерины 2, которая подарила Старой Руссе герб, отражающие исторические традиции солеваренья.</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6.Природно-ресурсные особенности. </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Глубина-116 м, выброс воды 70л/с, столб минеральной воды до 10 м., температура воды в </w:t>
            </w:r>
            <w:r w:rsidRPr="007F2DB1">
              <w:rPr>
                <w:rFonts w:ascii="Times New Roman" w:eastAsia="Times New Roman" w:hAnsi="Times New Roman"/>
                <w:sz w:val="28"/>
                <w:szCs w:val="28"/>
                <w:lang w:eastAsia="ru-RU"/>
              </w:rPr>
              <w:lastRenderedPageBreak/>
              <w:t>летний период +16С</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lastRenderedPageBreak/>
              <w:t>Глубина – 246м, выброс воды 73,3 л/с., температура воды в летний период +10С</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lastRenderedPageBreak/>
              <w:t>7.Соленость</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30 промиллей</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30 промиллей</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8.Каталаза в почве.</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27,3мл</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7,6 мл</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9.Кислотность почвы</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8</w:t>
            </w:r>
            <w:r w:rsidRPr="007F2DB1">
              <w:rPr>
                <w:rFonts w:ascii="Times New Roman" w:eastAsia="Times New Roman" w:hAnsi="Times New Roman"/>
                <w:sz w:val="28"/>
                <w:szCs w:val="28"/>
                <w:lang w:val="en-US" w:eastAsia="ru-RU"/>
              </w:rPr>
              <w:t xml:space="preserve"> pH</w:t>
            </w:r>
            <w:r w:rsidRPr="007F2DB1">
              <w:rPr>
                <w:rFonts w:ascii="Times New Roman" w:eastAsia="Times New Roman" w:hAnsi="Times New Roman"/>
                <w:sz w:val="28"/>
                <w:szCs w:val="28"/>
                <w:lang w:eastAsia="ru-RU"/>
              </w:rPr>
              <w:t>-слабощелочная</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val="en-US" w:eastAsia="ru-RU"/>
              </w:rPr>
              <w:t>9 pH</w:t>
            </w:r>
            <w:r w:rsidRPr="007F2DB1">
              <w:rPr>
                <w:rFonts w:ascii="Times New Roman" w:eastAsia="Times New Roman" w:hAnsi="Times New Roman"/>
                <w:sz w:val="28"/>
                <w:szCs w:val="28"/>
                <w:lang w:eastAsia="ru-RU"/>
              </w:rPr>
              <w:t xml:space="preserve"> слабощелочная</w:t>
            </w:r>
          </w:p>
        </w:tc>
      </w:tr>
      <w:tr w:rsidR="00C50765" w:rsidRPr="007F2DB1" w:rsidTr="00BB3575">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10.Использование в настоящее времени. </w:t>
            </w:r>
          </w:p>
        </w:tc>
        <w:tc>
          <w:tcPr>
            <w:tcW w:w="3190"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лечебных целей в курорте «Старая Русса»</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Площадь курорта –</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 тип собственности-ЗАО «Курорт Старая Русса». Площадь - 50 га.</w:t>
            </w:r>
          </w:p>
        </w:tc>
        <w:tc>
          <w:tcPr>
            <w:tcW w:w="3191" w:type="dxa"/>
          </w:tcPr>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Инвестиционная программа по строительству многофункционального курортно-оздоровительного комплекса</w:t>
            </w:r>
            <w:r w:rsidRPr="007F2DB1">
              <w:rPr>
                <w:rFonts w:ascii="Times New Roman" w:hAnsi="Times New Roman"/>
                <w:sz w:val="28"/>
                <w:szCs w:val="28"/>
              </w:rPr>
              <w:t xml:space="preserve"> «Царицын источник». Площадь -30 га, тип собственности - муниципальная. </w:t>
            </w:r>
          </w:p>
        </w:tc>
      </w:tr>
    </w:tbl>
    <w:p w:rsidR="00C50765" w:rsidRPr="007F2DB1" w:rsidRDefault="00C50765" w:rsidP="00B40B59">
      <w:pPr>
        <w:pStyle w:val="1"/>
        <w:spacing w:line="360" w:lineRule="auto"/>
        <w:jc w:val="center"/>
        <w:rPr>
          <w:rFonts w:ascii="Times New Roman" w:eastAsia="Times New Roman" w:hAnsi="Times New Roman" w:cs="Times New Roman"/>
          <w:color w:val="auto"/>
          <w:lang w:eastAsia="ru-RU"/>
        </w:rPr>
      </w:pPr>
      <w:bookmarkStart w:id="11" w:name="_Toc504684134"/>
      <w:r w:rsidRPr="007F2DB1">
        <w:rPr>
          <w:rFonts w:ascii="Times New Roman" w:eastAsia="Times New Roman" w:hAnsi="Times New Roman" w:cs="Times New Roman"/>
          <w:color w:val="auto"/>
          <w:lang w:eastAsia="ru-RU"/>
        </w:rPr>
        <w:t>Исследование воды и почвы</w:t>
      </w:r>
      <w:bookmarkEnd w:id="11"/>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определения количества содержание соли в воде минеральных источников - «Муравьевский» и «Царицынский», а также определения солености, кислотности и каталазной активности почвы</w:t>
      </w:r>
      <w:r w:rsidR="007E75B4">
        <w:rPr>
          <w:rFonts w:ascii="Times New Roman" w:eastAsia="Times New Roman" w:hAnsi="Times New Roman"/>
          <w:sz w:val="28"/>
          <w:szCs w:val="28"/>
          <w:lang w:eastAsia="ru-RU"/>
        </w:rPr>
        <w:t xml:space="preserve"> были проведены следующие опыты:</w:t>
      </w:r>
    </w:p>
    <w:p w:rsidR="00C50765" w:rsidRPr="007F2DB1" w:rsidRDefault="00C50765" w:rsidP="007F2DB1">
      <w:pPr>
        <w:pStyle w:val="2"/>
        <w:spacing w:line="360" w:lineRule="auto"/>
        <w:rPr>
          <w:rFonts w:ascii="Times New Roman" w:eastAsia="Times New Roman" w:hAnsi="Times New Roman" w:cs="Times New Roman"/>
          <w:color w:val="auto"/>
          <w:sz w:val="28"/>
          <w:szCs w:val="28"/>
          <w:lang w:eastAsia="ru-RU"/>
        </w:rPr>
      </w:pPr>
      <w:bookmarkStart w:id="12" w:name="_Toc504684135"/>
      <w:r w:rsidRPr="007F2DB1">
        <w:rPr>
          <w:rFonts w:ascii="Times New Roman" w:eastAsia="Times New Roman" w:hAnsi="Times New Roman" w:cs="Times New Roman"/>
          <w:color w:val="auto"/>
          <w:sz w:val="28"/>
          <w:szCs w:val="28"/>
          <w:lang w:eastAsia="ru-RU"/>
        </w:rPr>
        <w:t>Опыт №1 «Выпаривание соли из воды»</w:t>
      </w:r>
      <w:bookmarkEnd w:id="12"/>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b/>
          <w:sz w:val="28"/>
          <w:szCs w:val="28"/>
          <w:lang w:eastAsia="ru-RU"/>
        </w:rPr>
        <w:t>Цель</w:t>
      </w:r>
      <w:r w:rsidRPr="007F2DB1">
        <w:rPr>
          <w:rFonts w:ascii="Times New Roman" w:eastAsia="Times New Roman" w:hAnsi="Times New Roman"/>
          <w:sz w:val="28"/>
          <w:szCs w:val="28"/>
          <w:lang w:eastAsia="ru-RU"/>
        </w:rPr>
        <w:t>: определение солёности воды.</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Для определения солёности поместили в мерные цилиндры по 10 мл воды из двух источниках. Перелили данные образцы в выпаривательные чашки и поместили на штативы. С помощью спиртовок стали выпаривать воду. После выпаривания полученную соль поместили на фильтровальную бумагу и взвесили на весах. (Приложение № 4) Получили следующие результаты: из 10 мл минеральной воды и в образце №1 Муравьёвский источник и в образце №2 </w:t>
      </w:r>
      <w:r w:rsidRPr="007F2DB1">
        <w:rPr>
          <w:rFonts w:ascii="Times New Roman" w:eastAsia="Times New Roman" w:hAnsi="Times New Roman"/>
          <w:sz w:val="28"/>
          <w:szCs w:val="28"/>
          <w:lang w:eastAsia="ru-RU"/>
        </w:rPr>
        <w:lastRenderedPageBreak/>
        <w:t xml:space="preserve">Царицынский источник, содержание соли оказалось одинаковое -  300 мг. Путём математических расчётов выяснили: </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1л=100 мл </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1г=1000 мг </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10 мл=300 мг</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10 мл=0,01 л</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300 мл =0,3 г</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Таким образом: 0,01 л - 0,3 г </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                             1л -      Х г</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 0, 3:0,01 =30 г соли.</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b/>
          <w:sz w:val="28"/>
          <w:szCs w:val="28"/>
          <w:lang w:eastAsia="ru-RU"/>
        </w:rPr>
        <w:t>Вывод:</w:t>
      </w:r>
      <w:r w:rsidRPr="007F2DB1">
        <w:rPr>
          <w:rFonts w:ascii="Times New Roman" w:eastAsia="Times New Roman" w:hAnsi="Times New Roman"/>
          <w:sz w:val="28"/>
          <w:szCs w:val="28"/>
          <w:lang w:eastAsia="ru-RU"/>
        </w:rPr>
        <w:t xml:space="preserve"> в одном литре воды содержаться 30 г соли, то есть 30 промиллей.</w:t>
      </w:r>
    </w:p>
    <w:p w:rsidR="00C50765" w:rsidRPr="007F2DB1" w:rsidRDefault="00C50765" w:rsidP="00EB2F62">
      <w:pPr>
        <w:pStyle w:val="a6"/>
        <w:numPr>
          <w:ilvl w:val="0"/>
          <w:numId w:val="12"/>
        </w:numPr>
        <w:spacing w:line="360" w:lineRule="auto"/>
        <w:rPr>
          <w:rFonts w:ascii="Times New Roman" w:hAnsi="Times New Roman"/>
          <w:b/>
          <w:sz w:val="28"/>
          <w:szCs w:val="28"/>
        </w:rPr>
      </w:pPr>
      <w:r w:rsidRPr="007F2DB1">
        <w:rPr>
          <w:rFonts w:ascii="Times New Roman" w:eastAsia="Times New Roman" w:hAnsi="Times New Roman"/>
          <w:b/>
          <w:sz w:val="28"/>
          <w:szCs w:val="28"/>
          <w:lang w:eastAsia="ru-RU"/>
        </w:rPr>
        <w:t>Метод</w:t>
      </w:r>
      <w:r w:rsidRPr="007F2DB1">
        <w:rPr>
          <w:rFonts w:ascii="Times New Roman" w:hAnsi="Times New Roman"/>
          <w:b/>
          <w:sz w:val="28"/>
          <w:szCs w:val="28"/>
        </w:rPr>
        <w:t xml:space="preserve"> фитоиндикация</w:t>
      </w:r>
    </w:p>
    <w:p w:rsidR="00C50765" w:rsidRPr="007F2DB1" w:rsidRDefault="00C50765" w:rsidP="007F2DB1">
      <w:pPr>
        <w:pStyle w:val="a6"/>
        <w:spacing w:line="360" w:lineRule="auto"/>
        <w:ind w:firstLine="708"/>
        <w:jc w:val="both"/>
        <w:rPr>
          <w:rFonts w:ascii="Times New Roman" w:hAnsi="Times New Roman"/>
          <w:sz w:val="28"/>
          <w:szCs w:val="28"/>
        </w:rPr>
      </w:pPr>
      <w:r w:rsidRPr="00024FFF">
        <w:rPr>
          <w:rFonts w:ascii="Times New Roman" w:hAnsi="Times New Roman"/>
          <w:sz w:val="28"/>
          <w:szCs w:val="28"/>
        </w:rPr>
        <w:t>Одним из показателей засоленности почв является приморский подорожник.</w:t>
      </w:r>
      <w:r w:rsidRPr="00024FFF">
        <w:rPr>
          <w:rFonts w:ascii="Times New Roman" w:hAnsi="Times New Roman"/>
          <w:b/>
          <w:sz w:val="28"/>
          <w:szCs w:val="28"/>
        </w:rPr>
        <w:t xml:space="preserve"> </w:t>
      </w:r>
      <w:r w:rsidRPr="00024FFF">
        <w:rPr>
          <w:rFonts w:ascii="Times New Roman" w:hAnsi="Times New Roman"/>
          <w:sz w:val="28"/>
          <w:szCs w:val="28"/>
        </w:rPr>
        <w:t xml:space="preserve">Был проведен </w:t>
      </w:r>
      <w:r w:rsidRPr="00024FFF">
        <w:rPr>
          <w:rFonts w:ascii="Times New Roman" w:eastAsia="Times New Roman" w:hAnsi="Times New Roman"/>
          <w:sz w:val="28"/>
          <w:szCs w:val="28"/>
          <w:lang w:eastAsia="ru-RU"/>
        </w:rPr>
        <w:t>метод</w:t>
      </w:r>
      <w:r w:rsidRPr="00024FFF">
        <w:rPr>
          <w:rFonts w:ascii="Times New Roman" w:hAnsi="Times New Roman"/>
          <w:sz w:val="28"/>
          <w:szCs w:val="28"/>
        </w:rPr>
        <w:t xml:space="preserve"> фитоиндикации, который показал, что</w:t>
      </w:r>
      <w:r w:rsidRPr="007F2DB1">
        <w:rPr>
          <w:rFonts w:ascii="Times New Roman" w:hAnsi="Times New Roman"/>
          <w:sz w:val="28"/>
          <w:szCs w:val="28"/>
        </w:rPr>
        <w:t xml:space="preserve"> на территории курорта встречается приморский </w:t>
      </w:r>
      <w:r w:rsidRPr="00024FFF">
        <w:rPr>
          <w:rFonts w:ascii="Times New Roman" w:hAnsi="Times New Roman"/>
          <w:sz w:val="28"/>
          <w:szCs w:val="28"/>
        </w:rPr>
        <w:t>подорожник,</w:t>
      </w:r>
      <w:r w:rsidRPr="007F2DB1">
        <w:rPr>
          <w:rFonts w:ascii="Times New Roman" w:hAnsi="Times New Roman"/>
          <w:sz w:val="28"/>
          <w:szCs w:val="28"/>
        </w:rPr>
        <w:t xml:space="preserve"> занесенный в Красную книгу. Этот вид подорожника произрастает на засоленных лугах, солончаках. Три года назад данный вид подорожника экспериментально был высажен в районе Царицынского источника и в настоящее время благополучно там произрастает. Это еще раз подтверждает большое содержание минеральных веществ в почве на территории Царицынского источника.</w:t>
      </w:r>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b/>
          <w:sz w:val="28"/>
          <w:szCs w:val="28"/>
          <w:lang w:eastAsia="ru-RU"/>
        </w:rPr>
        <w:t>Вывод:</w:t>
      </w:r>
      <w:r w:rsidRPr="007F2DB1">
        <w:rPr>
          <w:rFonts w:ascii="Times New Roman" w:eastAsia="Times New Roman" w:hAnsi="Times New Roman"/>
          <w:sz w:val="28"/>
          <w:szCs w:val="28"/>
          <w:lang w:eastAsia="ru-RU"/>
        </w:rPr>
        <w:t xml:space="preserve"> почва в районе источника №1 Муравьёвский и №2 Царицынский, является слабозасоленной.</w:t>
      </w:r>
    </w:p>
    <w:p w:rsidR="00C50765" w:rsidRPr="007F2DB1" w:rsidRDefault="00C50765" w:rsidP="007F2DB1">
      <w:pPr>
        <w:pStyle w:val="2"/>
        <w:spacing w:line="360" w:lineRule="auto"/>
        <w:rPr>
          <w:rFonts w:ascii="Times New Roman" w:eastAsia="Times New Roman" w:hAnsi="Times New Roman" w:cs="Times New Roman"/>
          <w:color w:val="auto"/>
          <w:sz w:val="28"/>
          <w:szCs w:val="28"/>
          <w:lang w:eastAsia="ru-RU"/>
        </w:rPr>
      </w:pPr>
      <w:bookmarkStart w:id="13" w:name="_Toc504684136"/>
      <w:r w:rsidRPr="007F2DB1">
        <w:rPr>
          <w:rFonts w:ascii="Times New Roman" w:eastAsia="Times New Roman" w:hAnsi="Times New Roman" w:cs="Times New Roman"/>
          <w:color w:val="auto"/>
          <w:sz w:val="28"/>
          <w:szCs w:val="28"/>
          <w:lang w:eastAsia="ru-RU"/>
        </w:rPr>
        <w:t>Опыт №2 «Определение каталазной активности почвы».</w:t>
      </w:r>
      <w:bookmarkEnd w:id="13"/>
    </w:p>
    <w:p w:rsidR="00C50765" w:rsidRPr="007F2DB1" w:rsidRDefault="00C50765" w:rsidP="007F2DB1">
      <w:pPr>
        <w:pStyle w:val="a6"/>
        <w:spacing w:line="360" w:lineRule="auto"/>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Цель: определение содержание кислорода в почве.</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оценки техногенной трансформации экосистем в зонах курорта «Старая Русса» и минерального источника «Царицынский» использована каталазная активность почвы. Каталаза-фермент, катализирует реакцию разложения перекиси водорода, которая образуется в процессе жизнедеятельности растений и почвенных организмов.</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lastRenderedPageBreak/>
        <w:t>Активность каталазы в почве определяется газометрическим методом, основанном на измерении объема кислорода, выделяющегося при контакте почвенного образца с определенным количеством перекиси водорода в стандартизованных условиях эксперимента. Активность каталазы выражается в мл кислорода, выделяющегося на 1 г почвы в течение 1 минуты (время наблюдения 2 мин.). (Приложение № 5)</w:t>
      </w:r>
    </w:p>
    <w:p w:rsidR="00756234"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При проведении опыта получены следующие результаты: активность каталазы почвы курорта составляет 27,3 мл, активность каталазы почвы в районе «Царицынского» минерального источника 7,6 мл. </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b/>
          <w:sz w:val="28"/>
          <w:szCs w:val="28"/>
          <w:lang w:eastAsia="ru-RU"/>
        </w:rPr>
        <w:t>Вывод:</w:t>
      </w:r>
      <w:r w:rsidRPr="007F2DB1">
        <w:rPr>
          <w:rFonts w:ascii="Times New Roman" w:eastAsia="Times New Roman" w:hAnsi="Times New Roman"/>
          <w:sz w:val="28"/>
          <w:szCs w:val="28"/>
          <w:lang w:eastAsia="ru-RU"/>
        </w:rPr>
        <w:t xml:space="preserve"> содержание кислорода в почве курорта в 3,6 раза больше чем в почве в районе Царицынского источника.</w:t>
      </w:r>
    </w:p>
    <w:p w:rsidR="00C50765" w:rsidRPr="007F2DB1" w:rsidRDefault="00C50765" w:rsidP="007F2DB1">
      <w:pPr>
        <w:pStyle w:val="2"/>
        <w:spacing w:line="360" w:lineRule="auto"/>
        <w:rPr>
          <w:rFonts w:ascii="Times New Roman" w:eastAsia="Times New Roman" w:hAnsi="Times New Roman" w:cs="Times New Roman"/>
          <w:color w:val="auto"/>
          <w:sz w:val="28"/>
          <w:szCs w:val="28"/>
          <w:lang w:eastAsia="ru-RU"/>
        </w:rPr>
      </w:pPr>
      <w:bookmarkStart w:id="14" w:name="_Toc504684137"/>
      <w:r w:rsidRPr="007F2DB1">
        <w:rPr>
          <w:rFonts w:ascii="Times New Roman" w:eastAsia="Times New Roman" w:hAnsi="Times New Roman" w:cs="Times New Roman"/>
          <w:color w:val="auto"/>
          <w:sz w:val="28"/>
          <w:szCs w:val="28"/>
          <w:lang w:eastAsia="ru-RU"/>
        </w:rPr>
        <w:t>Опыт №3 «Определение кислотности почвы».</w:t>
      </w:r>
      <w:bookmarkEnd w:id="14"/>
    </w:p>
    <w:p w:rsidR="00C50765" w:rsidRPr="007F2DB1" w:rsidRDefault="00C50765" w:rsidP="007F2DB1">
      <w:pPr>
        <w:pStyle w:val="a6"/>
        <w:spacing w:line="360" w:lineRule="auto"/>
        <w:ind w:firstLine="708"/>
        <w:jc w:val="both"/>
        <w:rPr>
          <w:rFonts w:ascii="Times New Roman" w:hAnsi="Times New Roman"/>
          <w:sz w:val="28"/>
          <w:szCs w:val="28"/>
          <w:lang w:eastAsia="ru-RU"/>
        </w:rPr>
      </w:pPr>
      <w:r w:rsidRPr="007F2DB1">
        <w:rPr>
          <w:rFonts w:ascii="Times New Roman" w:hAnsi="Times New Roman"/>
          <w:sz w:val="28"/>
          <w:szCs w:val="28"/>
          <w:lang w:eastAsia="ru-RU"/>
        </w:rPr>
        <w:t>Для исследования брали пробу образца почвы, помещали ее в пробирку, приливали 50 миллилитров дистиллированной воды, перемешивали стеклянной палочкой, затем отфильтровывали для получения чистого раствора. В фильтрат опускали листочек универсальной индикаторной бумаги и затем сравнивали цвет</w:t>
      </w:r>
      <w:r w:rsidRPr="007F2DB1">
        <w:rPr>
          <w:rFonts w:ascii="Times New Roman" w:hAnsi="Times New Roman"/>
          <w:b/>
          <w:sz w:val="28"/>
          <w:szCs w:val="28"/>
          <w:lang w:eastAsia="ru-RU"/>
        </w:rPr>
        <w:t xml:space="preserve"> </w:t>
      </w:r>
      <w:r w:rsidRPr="007F2DB1">
        <w:rPr>
          <w:rFonts w:ascii="Times New Roman" w:hAnsi="Times New Roman"/>
          <w:sz w:val="28"/>
          <w:szCs w:val="28"/>
          <w:lang w:eastAsia="ru-RU"/>
        </w:rPr>
        <w:t>бумаги со шкалой.</w:t>
      </w:r>
      <w:r w:rsidRPr="007F2DB1">
        <w:rPr>
          <w:rFonts w:ascii="Times New Roman" w:hAnsi="Times New Roman"/>
          <w:b/>
          <w:sz w:val="28"/>
          <w:szCs w:val="28"/>
          <w:lang w:eastAsia="ru-RU"/>
        </w:rPr>
        <w:t xml:space="preserve"> </w:t>
      </w:r>
      <w:r w:rsidRPr="007F2DB1">
        <w:rPr>
          <w:rFonts w:ascii="Times New Roman" w:hAnsi="Times New Roman"/>
          <w:sz w:val="28"/>
          <w:szCs w:val="28"/>
          <w:lang w:eastAsia="ru-RU"/>
        </w:rPr>
        <w:t xml:space="preserve">Определяли рН растворов. (Приложение № 7) </w:t>
      </w:r>
    </w:p>
    <w:p w:rsidR="00C50765" w:rsidRPr="007F2DB1" w:rsidRDefault="00C50765" w:rsidP="007F2DB1">
      <w:pPr>
        <w:pStyle w:val="a6"/>
        <w:spacing w:line="360" w:lineRule="auto"/>
        <w:ind w:firstLine="708"/>
        <w:jc w:val="both"/>
        <w:rPr>
          <w:rFonts w:ascii="Times New Roman" w:hAnsi="Times New Roman"/>
          <w:sz w:val="28"/>
          <w:szCs w:val="28"/>
          <w:lang w:eastAsia="ru-RU"/>
        </w:rPr>
      </w:pPr>
      <w:r w:rsidRPr="007F2DB1">
        <w:rPr>
          <w:rFonts w:ascii="Times New Roman" w:hAnsi="Times New Roman"/>
          <w:sz w:val="28"/>
          <w:szCs w:val="28"/>
          <w:lang w:eastAsia="ru-RU"/>
        </w:rPr>
        <w:t>Результаты определения кислотности почв представлены в таблице:</w:t>
      </w:r>
    </w:p>
    <w:tbl>
      <w:tblPr>
        <w:tblW w:w="0" w:type="auto"/>
        <w:tblInd w:w="1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tblGrid>
      <w:tr w:rsidR="00C50765" w:rsidRPr="007F2DB1" w:rsidTr="00BB3575">
        <w:tc>
          <w:tcPr>
            <w:tcW w:w="2392" w:type="dxa"/>
          </w:tcPr>
          <w:p w:rsidR="00C50765" w:rsidRPr="007F2DB1" w:rsidRDefault="00C50765" w:rsidP="007F2DB1">
            <w:pPr>
              <w:pStyle w:val="a6"/>
              <w:spacing w:line="360" w:lineRule="auto"/>
              <w:jc w:val="center"/>
              <w:rPr>
                <w:rFonts w:ascii="Times New Roman" w:hAnsi="Times New Roman"/>
                <w:b/>
                <w:sz w:val="28"/>
                <w:szCs w:val="28"/>
              </w:rPr>
            </w:pPr>
            <w:r w:rsidRPr="007F2DB1">
              <w:rPr>
                <w:rFonts w:ascii="Times New Roman" w:hAnsi="Times New Roman"/>
                <w:b/>
                <w:sz w:val="28"/>
                <w:szCs w:val="28"/>
              </w:rPr>
              <w:t>Эталон (почва с огорода)</w:t>
            </w:r>
          </w:p>
        </w:tc>
        <w:tc>
          <w:tcPr>
            <w:tcW w:w="2393" w:type="dxa"/>
          </w:tcPr>
          <w:p w:rsidR="00C50765" w:rsidRPr="007F2DB1" w:rsidRDefault="00C50765" w:rsidP="007F2DB1">
            <w:pPr>
              <w:pStyle w:val="a6"/>
              <w:spacing w:line="360" w:lineRule="auto"/>
              <w:jc w:val="center"/>
              <w:rPr>
                <w:rFonts w:ascii="Times New Roman" w:hAnsi="Times New Roman"/>
                <w:b/>
                <w:sz w:val="28"/>
                <w:szCs w:val="28"/>
              </w:rPr>
            </w:pPr>
            <w:r w:rsidRPr="007F2DB1">
              <w:rPr>
                <w:rFonts w:ascii="Times New Roman" w:hAnsi="Times New Roman"/>
                <w:b/>
                <w:sz w:val="28"/>
                <w:szCs w:val="28"/>
              </w:rPr>
              <w:t>Царицынский источник</w:t>
            </w:r>
          </w:p>
        </w:tc>
      </w:tr>
      <w:tr w:rsidR="00C50765" w:rsidRPr="007F2DB1" w:rsidTr="00BB3575">
        <w:tc>
          <w:tcPr>
            <w:tcW w:w="2392" w:type="dxa"/>
          </w:tcPr>
          <w:p w:rsidR="00C50765" w:rsidRPr="007F2DB1" w:rsidRDefault="00C50765" w:rsidP="007F2DB1">
            <w:pPr>
              <w:pStyle w:val="a6"/>
              <w:spacing w:line="360" w:lineRule="auto"/>
              <w:jc w:val="center"/>
              <w:rPr>
                <w:rFonts w:ascii="Times New Roman" w:hAnsi="Times New Roman"/>
                <w:sz w:val="28"/>
                <w:szCs w:val="28"/>
              </w:rPr>
            </w:pPr>
            <w:r w:rsidRPr="007F2DB1">
              <w:rPr>
                <w:rFonts w:ascii="Times New Roman" w:hAnsi="Times New Roman"/>
                <w:sz w:val="28"/>
                <w:szCs w:val="28"/>
              </w:rPr>
              <w:t>рН = 6</w:t>
            </w:r>
          </w:p>
        </w:tc>
        <w:tc>
          <w:tcPr>
            <w:tcW w:w="2393" w:type="dxa"/>
          </w:tcPr>
          <w:p w:rsidR="00C50765" w:rsidRPr="007F2DB1" w:rsidRDefault="00C50765" w:rsidP="007F2DB1">
            <w:pPr>
              <w:pStyle w:val="a6"/>
              <w:spacing w:line="360" w:lineRule="auto"/>
              <w:jc w:val="center"/>
              <w:rPr>
                <w:rFonts w:ascii="Times New Roman" w:hAnsi="Times New Roman"/>
                <w:sz w:val="28"/>
                <w:szCs w:val="28"/>
              </w:rPr>
            </w:pPr>
            <w:r w:rsidRPr="007F2DB1">
              <w:rPr>
                <w:rFonts w:ascii="Times New Roman" w:hAnsi="Times New Roman"/>
                <w:sz w:val="28"/>
                <w:szCs w:val="28"/>
              </w:rPr>
              <w:t>рН = 9</w:t>
            </w:r>
          </w:p>
        </w:tc>
      </w:tr>
    </w:tbl>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Чем сильнее закислена или имеет высокую щелочную среду почва, тем хуже в ней развивается корневая система растения. Наиболее благоприятна для растений нейтральная или слабощелочная среда.</w:t>
      </w:r>
    </w:p>
    <w:p w:rsidR="00C50765" w:rsidRPr="007F2DB1" w:rsidRDefault="00C50765" w:rsidP="007F2DB1">
      <w:pPr>
        <w:pStyle w:val="a6"/>
        <w:spacing w:line="360" w:lineRule="auto"/>
        <w:ind w:firstLine="708"/>
        <w:jc w:val="both"/>
        <w:rPr>
          <w:rFonts w:ascii="Times New Roman" w:hAnsi="Times New Roman"/>
          <w:sz w:val="28"/>
          <w:szCs w:val="28"/>
          <w:lang w:eastAsia="ru-RU"/>
        </w:rPr>
      </w:pPr>
      <w:r w:rsidRPr="007F2DB1">
        <w:rPr>
          <w:rFonts w:ascii="Times New Roman" w:hAnsi="Times New Roman"/>
          <w:b/>
          <w:sz w:val="28"/>
          <w:szCs w:val="28"/>
          <w:lang w:eastAsia="ru-RU"/>
        </w:rPr>
        <w:t xml:space="preserve"> Вывод:</w:t>
      </w:r>
      <w:r w:rsidRPr="007F2DB1">
        <w:rPr>
          <w:rFonts w:ascii="Times New Roman" w:hAnsi="Times New Roman"/>
          <w:sz w:val="28"/>
          <w:szCs w:val="28"/>
          <w:lang w:eastAsia="ru-RU"/>
        </w:rPr>
        <w:t xml:space="preserve"> в районе Царицынского источника почва неблагоприятная для развития растений, так как является щелочной.</w:t>
      </w:r>
    </w:p>
    <w:p w:rsidR="00621B1C" w:rsidRPr="007F2DB1" w:rsidRDefault="00C50765" w:rsidP="007F2DB1">
      <w:pPr>
        <w:pStyle w:val="a6"/>
        <w:spacing w:line="360" w:lineRule="auto"/>
        <w:ind w:firstLine="708"/>
        <w:jc w:val="both"/>
        <w:rPr>
          <w:rFonts w:ascii="Times New Roman" w:hAnsi="Times New Roman"/>
          <w:sz w:val="28"/>
          <w:szCs w:val="28"/>
          <w:lang w:eastAsia="ru-RU"/>
        </w:rPr>
      </w:pPr>
      <w:r w:rsidRPr="007F2DB1">
        <w:rPr>
          <w:rFonts w:ascii="Times New Roman" w:hAnsi="Times New Roman"/>
          <w:b/>
          <w:sz w:val="28"/>
          <w:szCs w:val="28"/>
          <w:lang w:eastAsia="ru-RU"/>
        </w:rPr>
        <w:t xml:space="preserve">Общий вывод: </w:t>
      </w:r>
      <w:r w:rsidRPr="007F2DB1">
        <w:rPr>
          <w:rFonts w:ascii="Times New Roman" w:hAnsi="Times New Roman"/>
          <w:sz w:val="28"/>
          <w:szCs w:val="28"/>
          <w:lang w:eastAsia="ru-RU"/>
        </w:rPr>
        <w:t>почва в районе Царицынского источника является слабощелочной, слабозасоленной и имеет невысокую каталазную активность.</w:t>
      </w:r>
    </w:p>
    <w:p w:rsidR="00EB2F62" w:rsidRDefault="00EB2F62" w:rsidP="007E75B4">
      <w:pPr>
        <w:spacing w:line="360" w:lineRule="auto"/>
        <w:jc w:val="center"/>
        <w:rPr>
          <w:rFonts w:ascii="Times New Roman" w:eastAsia="Times New Roman" w:hAnsi="Times New Roman"/>
          <w:b/>
          <w:sz w:val="28"/>
          <w:szCs w:val="28"/>
          <w:lang w:eastAsia="ru-RU"/>
        </w:rPr>
      </w:pPr>
    </w:p>
    <w:p w:rsidR="00C50765" w:rsidRPr="007E75B4" w:rsidRDefault="00C50765" w:rsidP="007E75B4">
      <w:pPr>
        <w:spacing w:line="360" w:lineRule="auto"/>
        <w:jc w:val="center"/>
        <w:rPr>
          <w:rFonts w:ascii="Times New Roman" w:hAnsi="Times New Roman"/>
          <w:b/>
          <w:sz w:val="28"/>
          <w:szCs w:val="28"/>
          <w:lang w:eastAsia="ru-RU"/>
        </w:rPr>
      </w:pPr>
      <w:r w:rsidRPr="007E75B4">
        <w:rPr>
          <w:rFonts w:ascii="Times New Roman" w:eastAsia="Times New Roman" w:hAnsi="Times New Roman"/>
          <w:b/>
          <w:sz w:val="28"/>
          <w:szCs w:val="28"/>
          <w:lang w:eastAsia="ru-RU"/>
        </w:rPr>
        <w:lastRenderedPageBreak/>
        <w:t>Результаты анкетирования.</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Для того чтобы определить какой из минеральных источников более популярен среди населения г. Старая Русса нами было проведено анкетирование среди учащихся и педагогов гимназии (Приложение №3). В анкетировании участвовало 29 респондентов. Получены следующие результаты:</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На первый вопрос: </w:t>
      </w:r>
      <w:r w:rsidRPr="007F2DB1">
        <w:rPr>
          <w:rFonts w:ascii="Times New Roman" w:hAnsi="Times New Roman"/>
          <w:sz w:val="28"/>
          <w:szCs w:val="28"/>
          <w:lang w:eastAsia="ru-RU"/>
        </w:rPr>
        <w:t>знаете ли вы о старорусских минеральных источниках?</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99% респондентов ответили положительно, и только 1 % не знает.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xml:space="preserve">По второму вопросу: где находится Царицынский источник?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100 % респондентов знают, где находится источник.</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eastAsia="Times New Roman" w:hAnsi="Times New Roman"/>
          <w:sz w:val="28"/>
          <w:szCs w:val="28"/>
          <w:lang w:eastAsia="ru-RU"/>
        </w:rPr>
        <w:t xml:space="preserve">На третий вопрос: </w:t>
      </w:r>
      <w:r w:rsidRPr="007F2DB1">
        <w:rPr>
          <w:rFonts w:ascii="Times New Roman" w:hAnsi="Times New Roman"/>
          <w:sz w:val="28"/>
          <w:szCs w:val="28"/>
          <w:lang w:eastAsia="ru-RU"/>
        </w:rPr>
        <w:t xml:space="preserve">какой из источников вы чаще всего посещаете?  </w:t>
      </w:r>
    </w:p>
    <w:p w:rsidR="00C50765" w:rsidRPr="007F2DB1" w:rsidRDefault="00C50765" w:rsidP="007F2DB1">
      <w:pPr>
        <w:pStyle w:val="a6"/>
        <w:spacing w:line="360" w:lineRule="auto"/>
        <w:ind w:firstLine="708"/>
        <w:jc w:val="both"/>
        <w:rPr>
          <w:rFonts w:ascii="Times New Roman" w:hAnsi="Times New Roman"/>
          <w:sz w:val="28"/>
          <w:szCs w:val="28"/>
          <w:lang w:eastAsia="ru-RU"/>
        </w:rPr>
      </w:pPr>
      <w:r w:rsidRPr="007F2DB1">
        <w:rPr>
          <w:rFonts w:ascii="Times New Roman" w:hAnsi="Times New Roman"/>
          <w:sz w:val="28"/>
          <w:szCs w:val="28"/>
          <w:lang w:eastAsia="ru-RU"/>
        </w:rPr>
        <w:t xml:space="preserve">80% респондентов выбрали Муравьёвский фонтан, и всего 20 % выбрали Царицынский источник.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На четвертый вопрос: какое ещё название популярно у «Царицынского» источника?</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52 % респондентов не знают, 29 % ответили «Бочка», «Солоник» 5 %, и «Екатерининский» 5 %.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eastAsia="Times New Roman" w:hAnsi="Times New Roman"/>
          <w:sz w:val="28"/>
          <w:szCs w:val="28"/>
          <w:lang w:eastAsia="ru-RU"/>
        </w:rPr>
        <w:t xml:space="preserve">На пятый вопрос: </w:t>
      </w:r>
      <w:r w:rsidRPr="007F2DB1">
        <w:rPr>
          <w:rFonts w:ascii="Times New Roman" w:hAnsi="Times New Roman"/>
          <w:sz w:val="28"/>
          <w:szCs w:val="28"/>
          <w:lang w:eastAsia="ru-RU"/>
        </w:rPr>
        <w:t xml:space="preserve">знаете ли вы, что есть проект, благодаря, которому на месте Царицынского источника построят оздоровительный комплекс?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35 % ответили - да, и 65 % ответили - нет.</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На шестой вопрос: какой источник вам больше всего нравится?</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66 % нравится больше Муравьёвский фонтан, и 34 % Царицынский источник.</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На седьмой вопрос: согласны ли вы со строительством оздоровительного комплекса в районе Царицынского источника?</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85% ответили – против, 15% - согласны.</w:t>
      </w:r>
    </w:p>
    <w:p w:rsidR="00F1326C" w:rsidRPr="007F2DB1" w:rsidRDefault="00C50765" w:rsidP="007F2DB1">
      <w:pPr>
        <w:pStyle w:val="a6"/>
        <w:spacing w:line="360" w:lineRule="auto"/>
        <w:ind w:firstLine="708"/>
        <w:jc w:val="both"/>
        <w:rPr>
          <w:rFonts w:ascii="Times New Roman" w:hAnsi="Times New Roman"/>
          <w:sz w:val="28"/>
          <w:szCs w:val="28"/>
          <w:lang w:eastAsia="ru-RU"/>
        </w:rPr>
      </w:pPr>
      <w:r w:rsidRPr="007F2DB1">
        <w:rPr>
          <w:rFonts w:ascii="Times New Roman" w:hAnsi="Times New Roman"/>
          <w:sz w:val="28"/>
          <w:szCs w:val="28"/>
          <w:lang w:eastAsia="ru-RU"/>
        </w:rPr>
        <w:t xml:space="preserve">Результаты анкетирования показали, что два рассматриваемых объекта имеют широкую популярность для оздоровительных процедур среди жителей города. Но большинство респондентов против строительства оздоровительного </w:t>
      </w:r>
      <w:r w:rsidRPr="007F2DB1">
        <w:rPr>
          <w:rFonts w:ascii="Times New Roman" w:hAnsi="Times New Roman"/>
          <w:sz w:val="28"/>
          <w:szCs w:val="28"/>
          <w:lang w:eastAsia="ru-RU"/>
        </w:rPr>
        <w:lastRenderedPageBreak/>
        <w:t>комплекса в районе Царицынского источника, так как он окажется не доступным д</w:t>
      </w:r>
      <w:r w:rsidR="00F1326C" w:rsidRPr="007F2DB1">
        <w:rPr>
          <w:rFonts w:ascii="Times New Roman" w:hAnsi="Times New Roman"/>
          <w:sz w:val="28"/>
          <w:szCs w:val="28"/>
          <w:lang w:eastAsia="ru-RU"/>
        </w:rPr>
        <w:t>ля свободного посещения горожан.</w:t>
      </w:r>
    </w:p>
    <w:p w:rsidR="00C50765" w:rsidRDefault="00C50765" w:rsidP="007F2DB1">
      <w:pPr>
        <w:pStyle w:val="a6"/>
        <w:spacing w:line="360" w:lineRule="auto"/>
        <w:ind w:firstLine="708"/>
        <w:jc w:val="center"/>
        <w:rPr>
          <w:rFonts w:ascii="Times New Roman" w:eastAsia="Times New Roman" w:hAnsi="Times New Roman"/>
          <w:b/>
          <w:sz w:val="28"/>
          <w:szCs w:val="28"/>
          <w:lang w:eastAsia="ru-RU"/>
        </w:rPr>
      </w:pPr>
      <w:r w:rsidRPr="007F2DB1">
        <w:rPr>
          <w:rFonts w:ascii="Times New Roman" w:eastAsia="Times New Roman" w:hAnsi="Times New Roman"/>
          <w:b/>
          <w:sz w:val="28"/>
          <w:szCs w:val="28"/>
          <w:lang w:eastAsia="ru-RU"/>
        </w:rPr>
        <w:t>Выводы</w:t>
      </w:r>
      <w:r w:rsidR="00AD237D">
        <w:rPr>
          <w:rFonts w:ascii="Times New Roman" w:eastAsia="Times New Roman" w:hAnsi="Times New Roman"/>
          <w:b/>
          <w:sz w:val="28"/>
          <w:szCs w:val="28"/>
          <w:lang w:eastAsia="ru-RU"/>
        </w:rPr>
        <w:t xml:space="preserve"> и заключение</w:t>
      </w:r>
    </w:p>
    <w:p w:rsidR="004266D5" w:rsidRDefault="004266D5" w:rsidP="004266D5">
      <w:pPr>
        <w:pStyle w:val="a6"/>
        <w:numPr>
          <w:ilvl w:val="0"/>
          <w:numId w:val="11"/>
        </w:numPr>
        <w:spacing w:line="360" w:lineRule="auto"/>
        <w:jc w:val="both"/>
        <w:rPr>
          <w:rFonts w:ascii="Times New Roman" w:hAnsi="Times New Roman"/>
          <w:sz w:val="28"/>
          <w:szCs w:val="28"/>
        </w:rPr>
      </w:pPr>
      <w:r>
        <w:rPr>
          <w:rFonts w:ascii="Times New Roman" w:hAnsi="Times New Roman"/>
          <w:sz w:val="28"/>
          <w:szCs w:val="28"/>
        </w:rPr>
        <w:t>Мы изучили</w:t>
      </w:r>
      <w:r w:rsidRPr="00BB3575">
        <w:rPr>
          <w:rFonts w:ascii="Times New Roman" w:hAnsi="Times New Roman"/>
          <w:sz w:val="28"/>
          <w:szCs w:val="28"/>
        </w:rPr>
        <w:t xml:space="preserve"> </w:t>
      </w:r>
      <w:r>
        <w:rPr>
          <w:rFonts w:ascii="Times New Roman" w:hAnsi="Times New Roman"/>
          <w:sz w:val="28"/>
          <w:szCs w:val="28"/>
        </w:rPr>
        <w:t>экологические и природные особенности Муравьевского и Царицынского источников.</w:t>
      </w:r>
    </w:p>
    <w:p w:rsidR="004266D5" w:rsidRDefault="004266D5" w:rsidP="004266D5">
      <w:pPr>
        <w:pStyle w:val="a6"/>
        <w:numPr>
          <w:ilvl w:val="0"/>
          <w:numId w:val="11"/>
        </w:numPr>
        <w:spacing w:line="360" w:lineRule="auto"/>
        <w:jc w:val="both"/>
        <w:rPr>
          <w:rFonts w:ascii="Times New Roman" w:hAnsi="Times New Roman"/>
          <w:sz w:val="28"/>
          <w:szCs w:val="28"/>
        </w:rPr>
      </w:pPr>
      <w:r>
        <w:rPr>
          <w:rFonts w:ascii="Times New Roman" w:hAnsi="Times New Roman"/>
          <w:sz w:val="28"/>
          <w:szCs w:val="28"/>
        </w:rPr>
        <w:t>Провел</w:t>
      </w:r>
      <w:r w:rsidRPr="004266D5">
        <w:rPr>
          <w:rFonts w:ascii="Times New Roman" w:hAnsi="Times New Roman"/>
          <w:sz w:val="28"/>
          <w:szCs w:val="28"/>
        </w:rPr>
        <w:t>и сравнительную характеристику минеральных источников: Муравьевский и Царицынский.</w:t>
      </w:r>
      <w:r w:rsidRPr="004266D5">
        <w:t xml:space="preserve"> </w:t>
      </w:r>
      <w:r>
        <w:rPr>
          <w:rFonts w:ascii="Times New Roman" w:hAnsi="Times New Roman"/>
          <w:sz w:val="28"/>
          <w:szCs w:val="28"/>
        </w:rPr>
        <w:t>Обобщив результаты сравнения, сделали вывод</w:t>
      </w:r>
      <w:r w:rsidRPr="004266D5">
        <w:rPr>
          <w:rFonts w:ascii="Times New Roman" w:hAnsi="Times New Roman"/>
          <w:sz w:val="28"/>
          <w:szCs w:val="28"/>
        </w:rPr>
        <w:t xml:space="preserve">, что по многим параметрам эти два минеральных </w:t>
      </w:r>
      <w:r>
        <w:rPr>
          <w:rFonts w:ascii="Times New Roman" w:hAnsi="Times New Roman"/>
          <w:sz w:val="28"/>
          <w:szCs w:val="28"/>
        </w:rPr>
        <w:t>источника идентичны.</w:t>
      </w:r>
    </w:p>
    <w:p w:rsidR="004266D5" w:rsidRDefault="004266D5" w:rsidP="004266D5">
      <w:pPr>
        <w:pStyle w:val="a6"/>
        <w:numPr>
          <w:ilvl w:val="0"/>
          <w:numId w:val="11"/>
        </w:numPr>
        <w:spacing w:line="360" w:lineRule="auto"/>
        <w:jc w:val="both"/>
        <w:rPr>
          <w:rFonts w:ascii="Times New Roman" w:hAnsi="Times New Roman"/>
          <w:sz w:val="28"/>
          <w:szCs w:val="28"/>
        </w:rPr>
      </w:pPr>
      <w:r>
        <w:rPr>
          <w:rFonts w:ascii="Times New Roman" w:hAnsi="Times New Roman"/>
          <w:sz w:val="28"/>
          <w:szCs w:val="28"/>
        </w:rPr>
        <w:t>Провели</w:t>
      </w:r>
      <w:r w:rsidRPr="007F2DB1">
        <w:rPr>
          <w:rFonts w:ascii="Times New Roman" w:hAnsi="Times New Roman"/>
          <w:sz w:val="28"/>
          <w:szCs w:val="28"/>
        </w:rPr>
        <w:t xml:space="preserve"> анкетирование среди учащихся и педагогов гимназии «Популярность минеральных источников».</w:t>
      </w:r>
      <w:r>
        <w:rPr>
          <w:rFonts w:ascii="Times New Roman" w:hAnsi="Times New Roman"/>
          <w:sz w:val="28"/>
          <w:szCs w:val="28"/>
          <w:lang w:eastAsia="ru-RU"/>
        </w:rPr>
        <w:t xml:space="preserve"> </w:t>
      </w:r>
      <w:r w:rsidRPr="007F2DB1">
        <w:rPr>
          <w:rFonts w:ascii="Times New Roman" w:hAnsi="Times New Roman"/>
          <w:sz w:val="28"/>
          <w:szCs w:val="28"/>
          <w:lang w:eastAsia="ru-RU"/>
        </w:rPr>
        <w:t>В результате анкетирования, пришли к выводу о широкой популярности среди населения как «Муравьёвского», так и «Царицынского» источников.</w:t>
      </w:r>
    </w:p>
    <w:p w:rsidR="00AD237D" w:rsidRDefault="00AD237D" w:rsidP="00AD237D">
      <w:pPr>
        <w:pStyle w:val="a6"/>
        <w:spacing w:line="360" w:lineRule="auto"/>
        <w:ind w:firstLine="360"/>
        <w:jc w:val="both"/>
        <w:rPr>
          <w:rFonts w:ascii="Times New Roman" w:hAnsi="Times New Roman"/>
          <w:sz w:val="28"/>
          <w:szCs w:val="28"/>
          <w:lang w:eastAsia="ru-RU"/>
        </w:rPr>
      </w:pPr>
      <w:r>
        <w:rPr>
          <w:rFonts w:ascii="Times New Roman" w:hAnsi="Times New Roman"/>
          <w:sz w:val="28"/>
          <w:szCs w:val="28"/>
          <w:lang w:eastAsia="ru-RU"/>
        </w:rPr>
        <w:t xml:space="preserve">В ходе исследования мы пришли к выводы, что </w:t>
      </w:r>
      <w:r>
        <w:rPr>
          <w:rFonts w:ascii="Times New Roman" w:hAnsi="Times New Roman"/>
          <w:sz w:val="28"/>
          <w:szCs w:val="28"/>
        </w:rPr>
        <w:t>Царицынский  источник  является уникальным природным комплексом и излюбленным и доступным местом отдыха горожан. Планируемое строительство курортного комплекса «Царицын источник» сопряжено с очень высоким экологическим риском.</w:t>
      </w:r>
    </w:p>
    <w:p w:rsidR="00AD237D" w:rsidRPr="007F2DB1" w:rsidRDefault="00AD237D" w:rsidP="00AD237D">
      <w:pPr>
        <w:pStyle w:val="a6"/>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w:t>
      </w:r>
      <w:r w:rsidRPr="007F2DB1">
        <w:rPr>
          <w:rFonts w:ascii="Times New Roman" w:hAnsi="Times New Roman"/>
          <w:sz w:val="28"/>
          <w:szCs w:val="28"/>
          <w:lang w:eastAsia="ru-RU"/>
        </w:rPr>
        <w:t>ри строительстве этого объекта надо учесть:</w:t>
      </w:r>
    </w:p>
    <w:p w:rsidR="00AD237D" w:rsidRPr="007F2DB1" w:rsidRDefault="00AD237D" w:rsidP="00AD237D">
      <w:pPr>
        <w:pStyle w:val="a6"/>
        <w:numPr>
          <w:ilvl w:val="0"/>
          <w:numId w:val="8"/>
        </w:numPr>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мнение рушан, которые обеспокоены доступностью посещения уникального природного комплекса</w:t>
      </w:r>
      <w:r w:rsidRPr="007F2DB1">
        <w:rPr>
          <w:rFonts w:ascii="Times New Roman" w:hAnsi="Times New Roman"/>
          <w:sz w:val="28"/>
          <w:szCs w:val="28"/>
        </w:rPr>
        <w:t xml:space="preserve"> Царицынского источника.</w:t>
      </w:r>
    </w:p>
    <w:p w:rsidR="00AD237D" w:rsidRPr="007F2DB1" w:rsidRDefault="00AD237D" w:rsidP="00AD237D">
      <w:pPr>
        <w:pStyle w:val="a6"/>
        <w:numPr>
          <w:ilvl w:val="0"/>
          <w:numId w:val="8"/>
        </w:numPr>
        <w:spacing w:line="360" w:lineRule="auto"/>
        <w:jc w:val="both"/>
        <w:rPr>
          <w:rFonts w:ascii="Times New Roman" w:hAnsi="Times New Roman"/>
          <w:sz w:val="28"/>
          <w:szCs w:val="28"/>
          <w:lang w:eastAsia="ru-RU"/>
        </w:rPr>
      </w:pPr>
      <w:r w:rsidRPr="007F2DB1">
        <w:rPr>
          <w:rFonts w:ascii="Times New Roman" w:hAnsi="Times New Roman"/>
          <w:sz w:val="28"/>
          <w:szCs w:val="28"/>
        </w:rPr>
        <w:t>Возможным изменением экологического состояния данного природного комплекса (поднятием грунтовых вод, засолением почв, изменением видового состава растительного и животного мира и.т.д.).</w:t>
      </w:r>
    </w:p>
    <w:p w:rsidR="00AD237D" w:rsidRPr="007F2DB1" w:rsidRDefault="00AD237D" w:rsidP="00AD237D">
      <w:pPr>
        <w:pStyle w:val="a6"/>
        <w:numPr>
          <w:ilvl w:val="0"/>
          <w:numId w:val="8"/>
        </w:numPr>
        <w:spacing w:line="360" w:lineRule="auto"/>
        <w:jc w:val="both"/>
        <w:rPr>
          <w:rFonts w:ascii="Times New Roman" w:hAnsi="Times New Roman"/>
          <w:sz w:val="28"/>
          <w:szCs w:val="28"/>
          <w:lang w:eastAsia="ru-RU"/>
        </w:rPr>
      </w:pPr>
      <w:r w:rsidRPr="007F2DB1">
        <w:rPr>
          <w:rFonts w:ascii="Times New Roman" w:hAnsi="Times New Roman"/>
          <w:sz w:val="28"/>
          <w:szCs w:val="28"/>
        </w:rPr>
        <w:t>Будущей востребованностью данного оздоровительного комплекса, так как в курорте «Старая Русса», достаточно свободных мест для отдыхающих.</w:t>
      </w:r>
    </w:p>
    <w:p w:rsidR="00024FFF" w:rsidRPr="00024FFF" w:rsidRDefault="00AD237D" w:rsidP="00024FFF">
      <w:pPr>
        <w:pStyle w:val="a6"/>
        <w:spacing w:line="360" w:lineRule="auto"/>
        <w:ind w:left="720"/>
        <w:jc w:val="both"/>
        <w:rPr>
          <w:rFonts w:ascii="Times New Roman" w:hAnsi="Times New Roman"/>
          <w:sz w:val="28"/>
          <w:szCs w:val="28"/>
        </w:rPr>
      </w:pPr>
      <w:r w:rsidRPr="007F2DB1">
        <w:rPr>
          <w:rFonts w:ascii="Times New Roman" w:hAnsi="Times New Roman"/>
          <w:sz w:val="28"/>
          <w:szCs w:val="28"/>
        </w:rPr>
        <w:t xml:space="preserve">Мы обеспокоены судьбой этого уникального природного комплекса. </w:t>
      </w:r>
    </w:p>
    <w:p w:rsidR="00024FFF" w:rsidRDefault="00024FFF">
      <w:pPr>
        <w:rPr>
          <w:rFonts w:ascii="Times New Roman" w:hAnsi="Times New Roman"/>
          <w:sz w:val="28"/>
          <w:szCs w:val="28"/>
        </w:rPr>
      </w:pPr>
      <w:r>
        <w:rPr>
          <w:rFonts w:ascii="Times New Roman" w:hAnsi="Times New Roman"/>
          <w:sz w:val="28"/>
          <w:szCs w:val="28"/>
        </w:rPr>
        <w:br w:type="page"/>
      </w:r>
    </w:p>
    <w:p w:rsidR="00C50765" w:rsidRPr="00024FFF" w:rsidRDefault="00C50765" w:rsidP="00024FFF">
      <w:pPr>
        <w:jc w:val="center"/>
        <w:rPr>
          <w:rFonts w:ascii="Times New Roman" w:hAnsi="Times New Roman"/>
          <w:b/>
          <w:sz w:val="28"/>
        </w:rPr>
      </w:pPr>
      <w:r w:rsidRPr="00024FFF">
        <w:rPr>
          <w:rFonts w:ascii="Times New Roman" w:hAnsi="Times New Roman"/>
          <w:b/>
          <w:sz w:val="28"/>
          <w:lang w:eastAsia="ru-RU"/>
        </w:rPr>
        <w:lastRenderedPageBreak/>
        <w:t>Список литературы</w:t>
      </w:r>
    </w:p>
    <w:p w:rsidR="00C50765" w:rsidRPr="007F2DB1" w:rsidRDefault="00C50765" w:rsidP="007F2DB1">
      <w:pPr>
        <w:pStyle w:val="a6"/>
        <w:numPr>
          <w:ilvl w:val="0"/>
          <w:numId w:val="5"/>
        </w:numPr>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Бельская А. Курорт «Старая Русса». -Новгород, 1952.</w:t>
      </w:r>
    </w:p>
    <w:p w:rsidR="00C50765" w:rsidRPr="007F2DB1" w:rsidRDefault="00C50765" w:rsidP="007F2DB1">
      <w:pPr>
        <w:pStyle w:val="a6"/>
        <w:numPr>
          <w:ilvl w:val="0"/>
          <w:numId w:val="5"/>
        </w:numPr>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Вязинин И.Н., Старая Русса. - Лениздат, 1972.</w:t>
      </w:r>
    </w:p>
    <w:p w:rsidR="00C50765" w:rsidRPr="007F2DB1" w:rsidRDefault="00C50765" w:rsidP="007F2DB1">
      <w:pPr>
        <w:pStyle w:val="a6"/>
        <w:spacing w:line="360" w:lineRule="auto"/>
        <w:jc w:val="both"/>
        <w:rPr>
          <w:rFonts w:ascii="Times New Roman" w:hAnsi="Times New Roman"/>
          <w:sz w:val="28"/>
          <w:szCs w:val="28"/>
          <w:lang w:eastAsia="ru-RU"/>
        </w:rPr>
      </w:pPr>
    </w:p>
    <w:p w:rsidR="00C50765" w:rsidRPr="007F2DB1" w:rsidRDefault="00C50765" w:rsidP="007F2DB1">
      <w:pPr>
        <w:pStyle w:val="a6"/>
        <w:numPr>
          <w:ilvl w:val="0"/>
          <w:numId w:val="5"/>
        </w:numPr>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Вязинин И.Н., Харламова М.М. Курорт «Старая Русса». - Лениздат, 1973.</w:t>
      </w:r>
    </w:p>
    <w:p w:rsidR="00C50765" w:rsidRPr="007F2DB1" w:rsidRDefault="00C50765" w:rsidP="007F2DB1">
      <w:pPr>
        <w:pStyle w:val="a6"/>
        <w:numPr>
          <w:ilvl w:val="0"/>
          <w:numId w:val="5"/>
        </w:numPr>
        <w:spacing w:line="360" w:lineRule="auto"/>
        <w:jc w:val="both"/>
        <w:rPr>
          <w:rFonts w:ascii="Times New Roman" w:hAnsi="Times New Roman"/>
          <w:sz w:val="28"/>
          <w:szCs w:val="28"/>
          <w:lang w:eastAsia="ru-RU"/>
        </w:rPr>
      </w:pPr>
      <w:r w:rsidRPr="007F2DB1">
        <w:rPr>
          <w:rFonts w:ascii="Times New Roman" w:hAnsi="Times New Roman"/>
          <w:sz w:val="28"/>
          <w:szCs w:val="28"/>
        </w:rPr>
        <w:t>Хазиев Ф.Х. Ферментативная активность почв. - М.: Наука, 1976, 179 с.</w:t>
      </w:r>
    </w:p>
    <w:p w:rsidR="004B2321" w:rsidRPr="007F2DB1" w:rsidRDefault="004B2321" w:rsidP="007F2DB1">
      <w:pPr>
        <w:pStyle w:val="a6"/>
        <w:numPr>
          <w:ilvl w:val="0"/>
          <w:numId w:val="5"/>
        </w:numPr>
        <w:spacing w:line="360" w:lineRule="auto"/>
        <w:jc w:val="both"/>
        <w:rPr>
          <w:rFonts w:ascii="Times New Roman" w:hAnsi="Times New Roman"/>
          <w:sz w:val="28"/>
          <w:szCs w:val="28"/>
          <w:lang w:eastAsia="ru-RU"/>
        </w:rPr>
      </w:pPr>
      <w:r w:rsidRPr="007F2DB1">
        <w:rPr>
          <w:rFonts w:ascii="Times New Roman" w:hAnsi="Times New Roman"/>
          <w:bCs/>
          <w:sz w:val="28"/>
          <w:szCs w:val="28"/>
        </w:rPr>
        <w:t>Горбаневский</w:t>
      </w:r>
      <w:r w:rsidRPr="007F2DB1">
        <w:rPr>
          <w:rFonts w:ascii="Times New Roman" w:hAnsi="Times New Roman"/>
          <w:sz w:val="28"/>
          <w:szCs w:val="28"/>
        </w:rPr>
        <w:t xml:space="preserve"> </w:t>
      </w:r>
      <w:r w:rsidRPr="007F2DB1">
        <w:rPr>
          <w:rFonts w:ascii="Times New Roman" w:hAnsi="Times New Roman"/>
          <w:bCs/>
          <w:sz w:val="28"/>
          <w:szCs w:val="28"/>
        </w:rPr>
        <w:t>М</w:t>
      </w:r>
      <w:r w:rsidRPr="007F2DB1">
        <w:rPr>
          <w:rFonts w:ascii="Times New Roman" w:hAnsi="Times New Roman"/>
          <w:sz w:val="28"/>
          <w:szCs w:val="28"/>
        </w:rPr>
        <w:t xml:space="preserve">.В., </w:t>
      </w:r>
      <w:r w:rsidRPr="007F2DB1">
        <w:rPr>
          <w:rFonts w:ascii="Times New Roman" w:hAnsi="Times New Roman"/>
          <w:bCs/>
          <w:sz w:val="28"/>
          <w:szCs w:val="28"/>
        </w:rPr>
        <w:t>Емельянова</w:t>
      </w:r>
      <w:r w:rsidRPr="007F2DB1">
        <w:rPr>
          <w:rFonts w:ascii="Times New Roman" w:hAnsi="Times New Roman"/>
          <w:sz w:val="28"/>
          <w:szCs w:val="28"/>
        </w:rPr>
        <w:t xml:space="preserve"> </w:t>
      </w:r>
      <w:r w:rsidRPr="007F2DB1">
        <w:rPr>
          <w:rFonts w:ascii="Times New Roman" w:hAnsi="Times New Roman"/>
          <w:bCs/>
          <w:sz w:val="28"/>
          <w:szCs w:val="28"/>
        </w:rPr>
        <w:t>М</w:t>
      </w:r>
      <w:r w:rsidRPr="007F2DB1">
        <w:rPr>
          <w:rFonts w:ascii="Times New Roman" w:hAnsi="Times New Roman"/>
          <w:sz w:val="28"/>
          <w:szCs w:val="28"/>
        </w:rPr>
        <w:t>.И. «</w:t>
      </w:r>
      <w:r w:rsidRPr="007F2DB1">
        <w:rPr>
          <w:rFonts w:ascii="Times New Roman" w:hAnsi="Times New Roman"/>
          <w:bCs/>
          <w:sz w:val="28"/>
          <w:szCs w:val="28"/>
        </w:rPr>
        <w:t>Улицы</w:t>
      </w:r>
      <w:r w:rsidRPr="007F2DB1">
        <w:rPr>
          <w:rFonts w:ascii="Times New Roman" w:hAnsi="Times New Roman"/>
          <w:sz w:val="28"/>
          <w:szCs w:val="28"/>
        </w:rPr>
        <w:t xml:space="preserve"> </w:t>
      </w:r>
      <w:r w:rsidRPr="007F2DB1">
        <w:rPr>
          <w:rFonts w:ascii="Times New Roman" w:hAnsi="Times New Roman"/>
          <w:bCs/>
          <w:sz w:val="28"/>
          <w:szCs w:val="28"/>
        </w:rPr>
        <w:t>Старой</w:t>
      </w:r>
      <w:r w:rsidRPr="007F2DB1">
        <w:rPr>
          <w:rFonts w:ascii="Times New Roman" w:hAnsi="Times New Roman"/>
          <w:sz w:val="28"/>
          <w:szCs w:val="28"/>
        </w:rPr>
        <w:t xml:space="preserve"> </w:t>
      </w:r>
      <w:r w:rsidRPr="007F2DB1">
        <w:rPr>
          <w:rFonts w:ascii="Times New Roman" w:hAnsi="Times New Roman"/>
          <w:bCs/>
          <w:sz w:val="28"/>
          <w:szCs w:val="28"/>
        </w:rPr>
        <w:t>Руссы</w:t>
      </w:r>
      <w:r w:rsidRPr="007F2DB1">
        <w:rPr>
          <w:rFonts w:ascii="Times New Roman" w:hAnsi="Times New Roman"/>
          <w:sz w:val="28"/>
          <w:szCs w:val="28"/>
        </w:rPr>
        <w:t xml:space="preserve">. </w:t>
      </w:r>
      <w:r w:rsidRPr="007F2DB1">
        <w:rPr>
          <w:rFonts w:ascii="Times New Roman" w:hAnsi="Times New Roman"/>
          <w:bCs/>
          <w:sz w:val="28"/>
          <w:szCs w:val="28"/>
        </w:rPr>
        <w:t>История</w:t>
      </w:r>
      <w:r w:rsidRPr="007F2DB1">
        <w:rPr>
          <w:rFonts w:ascii="Times New Roman" w:hAnsi="Times New Roman"/>
          <w:sz w:val="28"/>
          <w:szCs w:val="28"/>
        </w:rPr>
        <w:t xml:space="preserve"> </w:t>
      </w:r>
      <w:r w:rsidRPr="007F2DB1">
        <w:rPr>
          <w:rFonts w:ascii="Times New Roman" w:hAnsi="Times New Roman"/>
          <w:bCs/>
          <w:sz w:val="28"/>
          <w:szCs w:val="28"/>
        </w:rPr>
        <w:t>в</w:t>
      </w:r>
      <w:r w:rsidRPr="007F2DB1">
        <w:rPr>
          <w:rFonts w:ascii="Times New Roman" w:hAnsi="Times New Roman"/>
          <w:sz w:val="28"/>
          <w:szCs w:val="28"/>
        </w:rPr>
        <w:t xml:space="preserve"> </w:t>
      </w:r>
      <w:r w:rsidRPr="007F2DB1">
        <w:rPr>
          <w:rFonts w:ascii="Times New Roman" w:hAnsi="Times New Roman"/>
          <w:bCs/>
          <w:sz w:val="28"/>
          <w:szCs w:val="28"/>
        </w:rPr>
        <w:t>названиях»</w:t>
      </w:r>
      <w:r w:rsidRPr="007F2DB1">
        <w:rPr>
          <w:rFonts w:ascii="Times New Roman" w:hAnsi="Times New Roman"/>
          <w:sz w:val="28"/>
          <w:szCs w:val="28"/>
        </w:rPr>
        <w:t xml:space="preserve"> Москва, Медея 2004</w:t>
      </w:r>
    </w:p>
    <w:p w:rsidR="00C50765" w:rsidRPr="007F2DB1" w:rsidRDefault="0022626C" w:rsidP="007F2DB1">
      <w:pPr>
        <w:pStyle w:val="a6"/>
        <w:numPr>
          <w:ilvl w:val="0"/>
          <w:numId w:val="5"/>
        </w:numPr>
        <w:spacing w:line="360" w:lineRule="auto"/>
        <w:jc w:val="both"/>
        <w:rPr>
          <w:rFonts w:ascii="Times New Roman" w:hAnsi="Times New Roman"/>
          <w:sz w:val="28"/>
          <w:szCs w:val="28"/>
          <w:lang w:eastAsia="ru-RU"/>
        </w:rPr>
      </w:pPr>
      <w:hyperlink r:id="rId13" w:history="1">
        <w:r w:rsidR="00C50765" w:rsidRPr="007F2DB1">
          <w:rPr>
            <w:rStyle w:val="a5"/>
            <w:rFonts w:ascii="Times New Roman" w:eastAsia="Times New Roman" w:hAnsi="Times New Roman"/>
            <w:color w:val="auto"/>
            <w:sz w:val="28"/>
            <w:szCs w:val="28"/>
            <w:u w:val="none"/>
            <w:lang w:eastAsia="ru-RU"/>
          </w:rPr>
          <w:t>https://ru.wikipedia.org/wiki/</w:t>
        </w:r>
      </w:hyperlink>
    </w:p>
    <w:p w:rsidR="00C50765" w:rsidRPr="007F2DB1" w:rsidRDefault="0022626C" w:rsidP="007F2DB1">
      <w:pPr>
        <w:pStyle w:val="a6"/>
        <w:numPr>
          <w:ilvl w:val="0"/>
          <w:numId w:val="5"/>
        </w:numPr>
        <w:spacing w:line="360" w:lineRule="auto"/>
        <w:jc w:val="both"/>
        <w:rPr>
          <w:rFonts w:ascii="Times New Roman" w:hAnsi="Times New Roman"/>
          <w:sz w:val="28"/>
          <w:szCs w:val="28"/>
          <w:lang w:eastAsia="ru-RU"/>
        </w:rPr>
      </w:pPr>
      <w:hyperlink r:id="rId14" w:history="1">
        <w:r w:rsidR="00C50765" w:rsidRPr="007F2DB1">
          <w:rPr>
            <w:rStyle w:val="a5"/>
            <w:rFonts w:ascii="Times New Roman" w:eastAsia="Times New Roman" w:hAnsi="Times New Roman"/>
            <w:color w:val="auto"/>
            <w:sz w:val="28"/>
            <w:szCs w:val="28"/>
            <w:u w:val="none"/>
            <w:lang w:eastAsia="ru-RU"/>
          </w:rPr>
          <w:t>http://medicina-netradicionnaja.ru</w:t>
        </w:r>
      </w:hyperlink>
    </w:p>
    <w:p w:rsidR="00C50765" w:rsidRPr="007F2DB1" w:rsidRDefault="0022626C" w:rsidP="007F2DB1">
      <w:pPr>
        <w:pStyle w:val="a6"/>
        <w:numPr>
          <w:ilvl w:val="0"/>
          <w:numId w:val="5"/>
        </w:numPr>
        <w:spacing w:line="360" w:lineRule="auto"/>
        <w:jc w:val="both"/>
        <w:rPr>
          <w:rFonts w:ascii="Times New Roman" w:hAnsi="Times New Roman"/>
          <w:sz w:val="28"/>
          <w:szCs w:val="28"/>
          <w:lang w:eastAsia="ru-RU"/>
        </w:rPr>
      </w:pPr>
      <w:hyperlink r:id="rId15" w:history="1">
        <w:r w:rsidR="00C50765" w:rsidRPr="007F2DB1">
          <w:rPr>
            <w:rStyle w:val="a5"/>
            <w:rFonts w:ascii="Times New Roman" w:eastAsia="Times New Roman" w:hAnsi="Times New Roman"/>
            <w:color w:val="auto"/>
            <w:sz w:val="28"/>
            <w:szCs w:val="28"/>
            <w:u w:val="none"/>
            <w:lang w:eastAsia="ru-RU"/>
          </w:rPr>
          <w:t>http://biofile.ru/bio/4279.html</w:t>
        </w:r>
      </w:hyperlink>
    </w:p>
    <w:p w:rsidR="00621B1C" w:rsidRPr="007F2DB1" w:rsidRDefault="0022626C" w:rsidP="007F2DB1">
      <w:pPr>
        <w:pStyle w:val="a6"/>
        <w:numPr>
          <w:ilvl w:val="0"/>
          <w:numId w:val="5"/>
        </w:numPr>
        <w:spacing w:line="360" w:lineRule="auto"/>
        <w:jc w:val="both"/>
        <w:rPr>
          <w:rFonts w:ascii="Times New Roman" w:hAnsi="Times New Roman"/>
          <w:sz w:val="28"/>
          <w:szCs w:val="28"/>
        </w:rPr>
      </w:pPr>
      <w:hyperlink r:id="rId16" w:history="1">
        <w:r w:rsidR="00C50765" w:rsidRPr="007F2DB1">
          <w:rPr>
            <w:rStyle w:val="a5"/>
            <w:rFonts w:ascii="Times New Roman" w:eastAsia="Times New Roman" w:hAnsi="Times New Roman"/>
            <w:color w:val="auto"/>
            <w:sz w:val="28"/>
            <w:szCs w:val="28"/>
            <w:u w:val="none"/>
            <w:lang w:eastAsia="ru-RU"/>
          </w:rPr>
          <w:t>http://www.domotvetov.ru/nauchnyie-issledovaniya/opredelenie-solyonosti-vodyi</w:t>
        </w:r>
      </w:hyperlink>
    </w:p>
    <w:p w:rsidR="00C50765" w:rsidRPr="007F2DB1" w:rsidRDefault="00621B1C" w:rsidP="007F2DB1">
      <w:pPr>
        <w:spacing w:line="360" w:lineRule="auto"/>
        <w:rPr>
          <w:rFonts w:ascii="Times New Roman" w:hAnsi="Times New Roman"/>
          <w:sz w:val="28"/>
          <w:szCs w:val="28"/>
        </w:rPr>
      </w:pPr>
      <w:r w:rsidRPr="007F2DB1">
        <w:rPr>
          <w:rFonts w:ascii="Times New Roman" w:hAnsi="Times New Roman"/>
          <w:sz w:val="28"/>
          <w:szCs w:val="28"/>
        </w:rPr>
        <w:br w:type="page"/>
      </w:r>
    </w:p>
    <w:p w:rsidR="00C50765" w:rsidRPr="007F2DB1" w:rsidRDefault="00C50765" w:rsidP="007F2DB1">
      <w:pPr>
        <w:pStyle w:val="1"/>
        <w:spacing w:line="360" w:lineRule="auto"/>
        <w:rPr>
          <w:rFonts w:ascii="Times New Roman" w:eastAsia="Times New Roman" w:hAnsi="Times New Roman" w:cs="Times New Roman"/>
          <w:color w:val="auto"/>
          <w:lang w:eastAsia="ru-RU"/>
        </w:rPr>
      </w:pPr>
      <w:bookmarkStart w:id="15" w:name="_Toc504684138"/>
      <w:r w:rsidRPr="007F2DB1">
        <w:rPr>
          <w:rFonts w:ascii="Times New Roman" w:eastAsia="Times New Roman" w:hAnsi="Times New Roman" w:cs="Times New Roman"/>
          <w:color w:val="auto"/>
          <w:lang w:eastAsia="ru-RU"/>
        </w:rPr>
        <w:lastRenderedPageBreak/>
        <w:t>Приложение №1</w:t>
      </w:r>
      <w:bookmarkEnd w:id="15"/>
    </w:p>
    <w:p w:rsidR="00C50765" w:rsidRPr="007F2DB1" w:rsidRDefault="00C50765" w:rsidP="007F2DB1">
      <w:pPr>
        <w:spacing w:before="100" w:beforeAutospacing="1" w:after="100" w:afterAutospacing="1" w:line="360" w:lineRule="auto"/>
        <w:jc w:val="both"/>
        <w:outlineLvl w:val="1"/>
        <w:rPr>
          <w:rFonts w:ascii="Times New Roman" w:eastAsia="Times New Roman" w:hAnsi="Times New Roman"/>
          <w:sz w:val="28"/>
          <w:szCs w:val="28"/>
          <w:lang w:eastAsia="ru-RU"/>
        </w:rPr>
      </w:pPr>
      <w:bookmarkStart w:id="16" w:name="_Toc504684139"/>
      <w:r w:rsidRPr="007F2DB1">
        <w:rPr>
          <w:rFonts w:ascii="Times New Roman" w:eastAsia="Times New Roman" w:hAnsi="Times New Roman"/>
          <w:sz w:val="28"/>
          <w:szCs w:val="28"/>
          <w:lang w:eastAsia="ru-RU"/>
        </w:rPr>
        <w:t>Источник №1 (Муравьёвский)</w:t>
      </w:r>
      <w:bookmarkEnd w:id="16"/>
    </w:p>
    <w:p w:rsidR="00C50765" w:rsidRPr="007F2DB1" w:rsidRDefault="00C50765" w:rsidP="007F2DB1">
      <w:pPr>
        <w:spacing w:before="100" w:beforeAutospacing="1" w:after="100" w:afterAutospacing="1" w:line="360" w:lineRule="auto"/>
        <w:jc w:val="both"/>
        <w:outlineLvl w:val="1"/>
        <w:rPr>
          <w:rFonts w:ascii="Times New Roman" w:eastAsia="Times New Roman" w:hAnsi="Times New Roman"/>
          <w:sz w:val="28"/>
          <w:szCs w:val="28"/>
          <w:lang w:eastAsia="ru-RU"/>
        </w:rPr>
      </w:pPr>
      <w:bookmarkStart w:id="17" w:name="_Toc504684140"/>
      <w:r w:rsidRPr="007F2DB1">
        <w:rPr>
          <w:rFonts w:ascii="Times New Roman" w:eastAsia="Times New Roman" w:hAnsi="Times New Roman"/>
          <w:noProof/>
          <w:sz w:val="28"/>
          <w:szCs w:val="28"/>
          <w:lang w:eastAsia="ru-RU"/>
        </w:rPr>
        <w:drawing>
          <wp:inline distT="0" distB="0" distL="0" distR="0">
            <wp:extent cx="5890161" cy="3218213"/>
            <wp:effectExtent l="0" t="0" r="0" b="1270"/>
            <wp:docPr id="1" name="Рисунок 1" descr="http://www.silver-ring.ru/img/_fotogalleries/trip_ru_turyposeverosapadu_strussa/2ed3d83de365e1a299690318b1bad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ilver-ring.ru/img/_fotogalleries/trip_ru_turyposeverosapadu_strussa/2ed3d83de365e1a299690318b1bad0cf.jpg"/>
                    <pic:cNvPicPr>
                      <a:picLocks noChangeAspect="1" noChangeArrowheads="1"/>
                    </pic:cNvPicPr>
                  </pic:nvPicPr>
                  <pic:blipFill>
                    <a:blip r:embed="rId17" cstate="print"/>
                    <a:srcRect/>
                    <a:stretch>
                      <a:fillRect/>
                    </a:stretch>
                  </pic:blipFill>
                  <pic:spPr bwMode="auto">
                    <a:xfrm>
                      <a:off x="0" y="0"/>
                      <a:ext cx="5892425" cy="3219450"/>
                    </a:xfrm>
                    <a:prstGeom prst="rect">
                      <a:avLst/>
                    </a:prstGeom>
                    <a:noFill/>
                    <a:ln w="9525">
                      <a:noFill/>
                      <a:miter lim="800000"/>
                      <a:headEnd/>
                      <a:tailEnd/>
                    </a:ln>
                  </pic:spPr>
                </pic:pic>
              </a:graphicData>
            </a:graphic>
          </wp:inline>
        </w:drawing>
      </w:r>
      <w:bookmarkEnd w:id="17"/>
    </w:p>
    <w:p w:rsidR="00C50765" w:rsidRPr="007F2DB1" w:rsidRDefault="00C50765" w:rsidP="007F2DB1">
      <w:pPr>
        <w:spacing w:before="100" w:beforeAutospacing="1" w:after="100" w:afterAutospacing="1" w:line="360" w:lineRule="auto"/>
        <w:jc w:val="both"/>
        <w:outlineLvl w:val="1"/>
        <w:rPr>
          <w:rFonts w:ascii="Times New Roman" w:eastAsia="Times New Roman" w:hAnsi="Times New Roman"/>
          <w:sz w:val="28"/>
          <w:szCs w:val="28"/>
          <w:lang w:eastAsia="ru-RU"/>
        </w:rPr>
      </w:pPr>
    </w:p>
    <w:p w:rsidR="00621B1C" w:rsidRPr="007F2DB1" w:rsidRDefault="00C50765" w:rsidP="007F2DB1">
      <w:pPr>
        <w:spacing w:before="100" w:beforeAutospacing="1" w:after="100" w:afterAutospacing="1" w:line="360" w:lineRule="auto"/>
        <w:jc w:val="both"/>
        <w:outlineLvl w:val="1"/>
        <w:rPr>
          <w:rFonts w:ascii="Times New Roman" w:eastAsia="Times New Roman" w:hAnsi="Times New Roman"/>
          <w:sz w:val="28"/>
          <w:szCs w:val="28"/>
          <w:lang w:eastAsia="ru-RU"/>
        </w:rPr>
      </w:pPr>
      <w:bookmarkStart w:id="18" w:name="_Toc504684141"/>
      <w:r w:rsidRPr="007F2DB1">
        <w:rPr>
          <w:rFonts w:ascii="Times New Roman" w:eastAsia="Times New Roman" w:hAnsi="Times New Roman"/>
          <w:noProof/>
          <w:sz w:val="28"/>
          <w:szCs w:val="28"/>
          <w:lang w:eastAsia="ru-RU"/>
        </w:rPr>
        <w:drawing>
          <wp:inline distT="0" distB="0" distL="0" distR="0">
            <wp:extent cx="6044541" cy="3360717"/>
            <wp:effectExtent l="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cstate="print"/>
                    <a:srcRect/>
                    <a:stretch>
                      <a:fillRect/>
                    </a:stretch>
                  </pic:blipFill>
                  <pic:spPr bwMode="auto">
                    <a:xfrm>
                      <a:off x="0" y="0"/>
                      <a:ext cx="6047433" cy="3362325"/>
                    </a:xfrm>
                    <a:prstGeom prst="rect">
                      <a:avLst/>
                    </a:prstGeom>
                    <a:noFill/>
                    <a:ln w="9525">
                      <a:noFill/>
                      <a:miter lim="800000"/>
                      <a:headEnd/>
                      <a:tailEnd/>
                    </a:ln>
                  </pic:spPr>
                </pic:pic>
              </a:graphicData>
            </a:graphic>
          </wp:inline>
        </w:drawing>
      </w:r>
      <w:bookmarkEnd w:id="18"/>
    </w:p>
    <w:p w:rsidR="00621B1C" w:rsidRPr="007F2DB1" w:rsidRDefault="00621B1C" w:rsidP="007F2DB1">
      <w:pPr>
        <w:spacing w:line="360" w:lineRule="auto"/>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br w:type="page"/>
      </w:r>
    </w:p>
    <w:p w:rsidR="00C50765" w:rsidRPr="007F2DB1" w:rsidRDefault="00C50765" w:rsidP="007F2DB1">
      <w:pPr>
        <w:spacing w:before="100" w:beforeAutospacing="1" w:after="100" w:afterAutospacing="1" w:line="360" w:lineRule="auto"/>
        <w:jc w:val="both"/>
        <w:outlineLvl w:val="1"/>
        <w:rPr>
          <w:rFonts w:ascii="Times New Roman" w:eastAsia="Times New Roman" w:hAnsi="Times New Roman"/>
          <w:sz w:val="28"/>
          <w:szCs w:val="28"/>
          <w:lang w:eastAsia="ru-RU"/>
        </w:rPr>
      </w:pPr>
      <w:bookmarkStart w:id="19" w:name="_Toc504684142"/>
      <w:r w:rsidRPr="007F2DB1">
        <w:rPr>
          <w:rFonts w:ascii="Times New Roman" w:eastAsia="Times New Roman" w:hAnsi="Times New Roman"/>
          <w:sz w:val="28"/>
          <w:szCs w:val="28"/>
          <w:lang w:eastAsia="ru-RU"/>
        </w:rPr>
        <w:lastRenderedPageBreak/>
        <w:t>Источник №</w:t>
      </w:r>
      <w:r w:rsidR="00A81E96">
        <w:rPr>
          <w:rFonts w:ascii="Times New Roman" w:eastAsia="Times New Roman" w:hAnsi="Times New Roman"/>
          <w:sz w:val="28"/>
          <w:szCs w:val="28"/>
          <w:lang w:eastAsia="ru-RU"/>
        </w:rPr>
        <w:t>2</w:t>
      </w:r>
      <w:r w:rsidRPr="007F2DB1">
        <w:rPr>
          <w:rFonts w:ascii="Times New Roman" w:eastAsia="Times New Roman" w:hAnsi="Times New Roman"/>
          <w:sz w:val="28"/>
          <w:szCs w:val="28"/>
          <w:lang w:eastAsia="ru-RU"/>
        </w:rPr>
        <w:t>Царицынский</w:t>
      </w:r>
      <w:bookmarkEnd w:id="19"/>
    </w:p>
    <w:p w:rsidR="00C50765" w:rsidRPr="007F2DB1" w:rsidRDefault="00C50765" w:rsidP="007F2DB1">
      <w:pPr>
        <w:spacing w:before="100" w:beforeAutospacing="1" w:after="100" w:afterAutospacing="1" w:line="360" w:lineRule="auto"/>
        <w:jc w:val="both"/>
        <w:outlineLvl w:val="1"/>
        <w:rPr>
          <w:rFonts w:ascii="Times New Roman" w:eastAsia="Times New Roman" w:hAnsi="Times New Roman"/>
          <w:sz w:val="28"/>
          <w:szCs w:val="28"/>
          <w:lang w:eastAsia="ru-RU"/>
        </w:rPr>
      </w:pPr>
    </w:p>
    <w:p w:rsidR="00C50765" w:rsidRPr="007F2DB1" w:rsidRDefault="00A81E96" w:rsidP="007F2DB1">
      <w:pPr>
        <w:spacing w:before="100" w:beforeAutospacing="1" w:after="100" w:afterAutospacing="1" w:line="360" w:lineRule="auto"/>
        <w:jc w:val="both"/>
        <w:outlineLvl w:val="1"/>
        <w:rPr>
          <w:rFonts w:ascii="Times New Roman" w:eastAsia="Times New Roman" w:hAnsi="Times New Roman"/>
          <w:sz w:val="28"/>
          <w:szCs w:val="28"/>
          <w:lang w:eastAsia="ru-RU"/>
        </w:rPr>
      </w:pPr>
      <w:bookmarkStart w:id="20" w:name="_Toc504684143"/>
      <w:r w:rsidRPr="007F2DB1">
        <w:rPr>
          <w:rFonts w:ascii="Times New Roman" w:eastAsia="Times New Roman" w:hAnsi="Times New Roman"/>
          <w:noProof/>
          <w:sz w:val="28"/>
          <w:szCs w:val="28"/>
          <w:lang w:eastAsia="ru-RU"/>
        </w:rPr>
        <w:drawing>
          <wp:inline distT="0" distB="0" distL="0" distR="0" wp14:anchorId="1CF5FE4A" wp14:editId="24291442">
            <wp:extent cx="6317673" cy="3158836"/>
            <wp:effectExtent l="0" t="0" r="6985" b="3810"/>
            <wp:docPr id="3" name="Рисунок 8" descr="http://www.visitrussa.ru/uploads/slides/6216984fac7052e937aa6a3a27ea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visitrussa.ru/uploads/slides/6216984fac7052e937aa6a3a27ea5939.jpg"/>
                    <pic:cNvPicPr>
                      <a:picLocks noChangeAspect="1" noChangeArrowheads="1"/>
                    </pic:cNvPicPr>
                  </pic:nvPicPr>
                  <pic:blipFill>
                    <a:blip r:embed="rId19" cstate="print"/>
                    <a:srcRect/>
                    <a:stretch>
                      <a:fillRect/>
                    </a:stretch>
                  </pic:blipFill>
                  <pic:spPr bwMode="auto">
                    <a:xfrm>
                      <a:off x="0" y="0"/>
                      <a:ext cx="6324601" cy="3162300"/>
                    </a:xfrm>
                    <a:prstGeom prst="rect">
                      <a:avLst/>
                    </a:prstGeom>
                    <a:noFill/>
                    <a:ln w="9525">
                      <a:noFill/>
                      <a:miter lim="800000"/>
                      <a:headEnd/>
                      <a:tailEnd/>
                    </a:ln>
                  </pic:spPr>
                </pic:pic>
              </a:graphicData>
            </a:graphic>
          </wp:inline>
        </w:drawing>
      </w:r>
      <w:bookmarkEnd w:id="20"/>
    </w:p>
    <w:p w:rsidR="00621B1C" w:rsidRPr="007F2DB1" w:rsidRDefault="00621B1C" w:rsidP="007F2DB1">
      <w:pPr>
        <w:spacing w:line="360" w:lineRule="auto"/>
        <w:rPr>
          <w:rFonts w:ascii="Times New Roman" w:eastAsia="Times New Roman" w:hAnsi="Times New Roman"/>
          <w:sz w:val="28"/>
          <w:szCs w:val="28"/>
          <w:lang w:eastAsia="ru-RU"/>
        </w:rPr>
      </w:pPr>
    </w:p>
    <w:p w:rsidR="00621B1C" w:rsidRPr="007F2DB1" w:rsidRDefault="00621B1C" w:rsidP="007F2DB1">
      <w:pPr>
        <w:spacing w:line="360" w:lineRule="auto"/>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br w:type="page"/>
      </w:r>
    </w:p>
    <w:p w:rsidR="00C50765" w:rsidRPr="007F2DB1" w:rsidRDefault="00C50765" w:rsidP="007F2DB1">
      <w:pPr>
        <w:pStyle w:val="1"/>
        <w:spacing w:line="360" w:lineRule="auto"/>
        <w:rPr>
          <w:rFonts w:ascii="Times New Roman" w:eastAsia="Times New Roman" w:hAnsi="Times New Roman" w:cs="Times New Roman"/>
          <w:color w:val="auto"/>
          <w:lang w:eastAsia="ru-RU"/>
        </w:rPr>
      </w:pPr>
      <w:bookmarkStart w:id="21" w:name="_Toc504684144"/>
      <w:r w:rsidRPr="007F2DB1">
        <w:rPr>
          <w:rFonts w:ascii="Times New Roman" w:hAnsi="Times New Roman" w:cs="Times New Roman"/>
          <w:color w:val="auto"/>
          <w:lang w:eastAsia="ru-RU"/>
        </w:rPr>
        <w:lastRenderedPageBreak/>
        <w:t>Приложение №2</w:t>
      </w:r>
      <w:bookmarkEnd w:id="21"/>
    </w:p>
    <w:p w:rsidR="00C50765" w:rsidRPr="007F2DB1" w:rsidRDefault="00C50765" w:rsidP="007F2DB1">
      <w:pPr>
        <w:pStyle w:val="a6"/>
        <w:spacing w:line="360" w:lineRule="auto"/>
        <w:rPr>
          <w:rFonts w:ascii="Times New Roman" w:hAnsi="Times New Roman"/>
          <w:sz w:val="28"/>
          <w:szCs w:val="28"/>
          <w:lang w:eastAsia="ru-RU"/>
        </w:rPr>
      </w:pPr>
      <w:r w:rsidRPr="007F2DB1">
        <w:rPr>
          <w:rFonts w:ascii="Times New Roman" w:hAnsi="Times New Roman"/>
          <w:sz w:val="28"/>
          <w:szCs w:val="28"/>
          <w:lang w:eastAsia="ru-RU"/>
        </w:rPr>
        <w:t>План описания минерального источника</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Географическое положение.</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Год бурения скважины.</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 xml:space="preserve">Возраст источников. </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Цель бурения.</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Происхождение названия.</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 xml:space="preserve">Природно-ресурсные особенности. </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Солёность.</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 xml:space="preserve">Каталаза в воде. </w:t>
      </w:r>
    </w:p>
    <w:p w:rsidR="00C50765"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Кислотность почвы.</w:t>
      </w:r>
    </w:p>
    <w:p w:rsidR="00621B1C" w:rsidRPr="007F2DB1" w:rsidRDefault="00C50765" w:rsidP="007F2DB1">
      <w:pPr>
        <w:pStyle w:val="a6"/>
        <w:numPr>
          <w:ilvl w:val="0"/>
          <w:numId w:val="6"/>
        </w:num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t>Использование в настоящем времени.</w:t>
      </w:r>
    </w:p>
    <w:p w:rsidR="00C50765" w:rsidRPr="007F2DB1" w:rsidRDefault="00621B1C" w:rsidP="007F2DB1">
      <w:pPr>
        <w:spacing w:line="360" w:lineRule="auto"/>
        <w:rPr>
          <w:rFonts w:ascii="Times New Roman" w:hAnsi="Times New Roman"/>
          <w:bCs/>
          <w:sz w:val="28"/>
          <w:szCs w:val="28"/>
          <w:lang w:eastAsia="ru-RU"/>
        </w:rPr>
      </w:pPr>
      <w:r w:rsidRPr="007F2DB1">
        <w:rPr>
          <w:rFonts w:ascii="Times New Roman" w:hAnsi="Times New Roman"/>
          <w:bCs/>
          <w:sz w:val="28"/>
          <w:szCs w:val="28"/>
          <w:lang w:eastAsia="ru-RU"/>
        </w:rPr>
        <w:br w:type="page"/>
      </w:r>
    </w:p>
    <w:p w:rsidR="00C50765" w:rsidRPr="007F2DB1" w:rsidRDefault="00C50765" w:rsidP="007F2DB1">
      <w:pPr>
        <w:pStyle w:val="1"/>
        <w:spacing w:line="360" w:lineRule="auto"/>
        <w:rPr>
          <w:rFonts w:ascii="Times New Roman" w:eastAsia="Times New Roman" w:hAnsi="Times New Roman" w:cs="Times New Roman"/>
          <w:color w:val="auto"/>
          <w:lang w:eastAsia="ru-RU"/>
        </w:rPr>
      </w:pPr>
      <w:bookmarkStart w:id="22" w:name="_Toc504684145"/>
      <w:r w:rsidRPr="007F2DB1">
        <w:rPr>
          <w:rFonts w:ascii="Times New Roman" w:eastAsia="Times New Roman" w:hAnsi="Times New Roman" w:cs="Times New Roman"/>
          <w:color w:val="auto"/>
          <w:lang w:eastAsia="ru-RU"/>
        </w:rPr>
        <w:lastRenderedPageBreak/>
        <w:t>Приложение №3</w:t>
      </w:r>
      <w:bookmarkEnd w:id="22"/>
    </w:p>
    <w:p w:rsidR="00C50765" w:rsidRPr="007F2DB1" w:rsidRDefault="00C50765" w:rsidP="007F2DB1">
      <w:pPr>
        <w:pStyle w:val="a6"/>
        <w:spacing w:line="360" w:lineRule="auto"/>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 xml:space="preserve"> Анкета «Популярность старорусских минеральных источников»</w:t>
      </w:r>
    </w:p>
    <w:p w:rsidR="00C50765" w:rsidRPr="007F2DB1" w:rsidRDefault="00C50765" w:rsidP="007F2DB1">
      <w:pPr>
        <w:pStyle w:val="a6"/>
        <w:spacing w:line="360" w:lineRule="auto"/>
        <w:ind w:firstLine="708"/>
        <w:jc w:val="both"/>
        <w:rPr>
          <w:rFonts w:ascii="Times New Roman" w:eastAsia="Times New Roman" w:hAnsi="Times New Roman"/>
          <w:sz w:val="28"/>
          <w:szCs w:val="28"/>
          <w:lang w:eastAsia="ru-RU"/>
        </w:rPr>
      </w:pP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xml:space="preserve">№ 1.  Знаете ли вы о старорусских минеральных источниках?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xml:space="preserve">а) Муравьёвский фонтан.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б) Царицынский источник.</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xml:space="preserve">№ 2. Где находиться Царицынский источник? </w:t>
      </w:r>
    </w:p>
    <w:p w:rsidR="00C50765" w:rsidRPr="007F2DB1" w:rsidRDefault="00C50765" w:rsidP="007F2DB1">
      <w:pPr>
        <w:pStyle w:val="a6"/>
        <w:spacing w:line="360" w:lineRule="auto"/>
        <w:rPr>
          <w:rFonts w:ascii="Times New Roman" w:hAnsi="Times New Roman"/>
          <w:sz w:val="28"/>
          <w:szCs w:val="28"/>
          <w:lang w:eastAsia="ru-RU"/>
        </w:rPr>
      </w:pPr>
      <w:r w:rsidRPr="007F2DB1">
        <w:rPr>
          <w:rFonts w:ascii="Times New Roman" w:hAnsi="Times New Roman"/>
          <w:sz w:val="28"/>
          <w:szCs w:val="28"/>
          <w:lang w:eastAsia="ru-RU"/>
        </w:rPr>
        <w:t xml:space="preserve"> а) Знаю</w:t>
      </w:r>
    </w:p>
    <w:p w:rsidR="00C50765" w:rsidRPr="007F2DB1" w:rsidRDefault="00C50765" w:rsidP="007F2DB1">
      <w:pPr>
        <w:pStyle w:val="a6"/>
        <w:spacing w:line="360" w:lineRule="auto"/>
        <w:rPr>
          <w:rFonts w:ascii="Times New Roman" w:hAnsi="Times New Roman"/>
          <w:sz w:val="28"/>
          <w:szCs w:val="28"/>
          <w:lang w:eastAsia="ru-RU"/>
        </w:rPr>
      </w:pPr>
      <w:r w:rsidRPr="007F2DB1">
        <w:rPr>
          <w:rFonts w:ascii="Times New Roman" w:hAnsi="Times New Roman"/>
          <w:sz w:val="28"/>
          <w:szCs w:val="28"/>
          <w:lang w:eastAsia="ru-RU"/>
        </w:rPr>
        <w:t xml:space="preserve"> б) Не знаю.</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xml:space="preserve">№ 3. Какой из источников вы чаще всего посещаете?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а) Муравьёвский фонтан.</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б) Царицынский источник.</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4.  Какое ещё название популярно у Царицынского источник?</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5. Знаете ли вы, что есть проект благодаря, которому на месте Царицынского источника построят оздоровительный комплекс?</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а) Да</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б) Нет</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6. Какой источник вам больше всего нравится?</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xml:space="preserve">а) Муравьёвский фонтан. </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б) Царицынский источник.</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 7. Согласны ли вы со строительством оздоровительного комплекса в районе Царицынского источника?</w:t>
      </w:r>
    </w:p>
    <w:p w:rsidR="00C50765"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а) согласны</w:t>
      </w:r>
    </w:p>
    <w:p w:rsidR="00621B1C" w:rsidRPr="007F2DB1" w:rsidRDefault="00C50765" w:rsidP="007F2DB1">
      <w:pPr>
        <w:pStyle w:val="a6"/>
        <w:spacing w:line="360" w:lineRule="auto"/>
        <w:jc w:val="both"/>
        <w:rPr>
          <w:rFonts w:ascii="Times New Roman" w:hAnsi="Times New Roman"/>
          <w:sz w:val="28"/>
          <w:szCs w:val="28"/>
          <w:lang w:eastAsia="ru-RU"/>
        </w:rPr>
      </w:pPr>
      <w:r w:rsidRPr="007F2DB1">
        <w:rPr>
          <w:rFonts w:ascii="Times New Roman" w:hAnsi="Times New Roman"/>
          <w:sz w:val="28"/>
          <w:szCs w:val="28"/>
          <w:lang w:eastAsia="ru-RU"/>
        </w:rPr>
        <w:t>б) против</w:t>
      </w:r>
    </w:p>
    <w:p w:rsidR="00C50765" w:rsidRPr="007F2DB1" w:rsidRDefault="00621B1C" w:rsidP="007F2DB1">
      <w:pPr>
        <w:spacing w:line="360" w:lineRule="auto"/>
        <w:rPr>
          <w:rFonts w:ascii="Times New Roman" w:hAnsi="Times New Roman"/>
          <w:sz w:val="28"/>
          <w:szCs w:val="28"/>
          <w:lang w:eastAsia="ru-RU"/>
        </w:rPr>
      </w:pPr>
      <w:r w:rsidRPr="007F2DB1">
        <w:rPr>
          <w:rFonts w:ascii="Times New Roman" w:hAnsi="Times New Roman"/>
          <w:sz w:val="28"/>
          <w:szCs w:val="28"/>
          <w:lang w:eastAsia="ru-RU"/>
        </w:rPr>
        <w:br w:type="page"/>
      </w:r>
    </w:p>
    <w:p w:rsidR="00C50765" w:rsidRPr="007F2DB1" w:rsidRDefault="00C50765" w:rsidP="007F2DB1">
      <w:pPr>
        <w:pStyle w:val="1"/>
        <w:spacing w:line="360" w:lineRule="auto"/>
        <w:rPr>
          <w:rFonts w:ascii="Times New Roman" w:eastAsia="Times New Roman" w:hAnsi="Times New Roman" w:cs="Times New Roman"/>
          <w:color w:val="auto"/>
          <w:lang w:eastAsia="ru-RU"/>
        </w:rPr>
      </w:pPr>
      <w:bookmarkStart w:id="23" w:name="_Toc504684146"/>
      <w:r w:rsidRPr="007F2DB1">
        <w:rPr>
          <w:rFonts w:ascii="Times New Roman" w:eastAsia="Times New Roman" w:hAnsi="Times New Roman" w:cs="Times New Roman"/>
          <w:color w:val="auto"/>
          <w:lang w:eastAsia="ru-RU"/>
        </w:rPr>
        <w:lastRenderedPageBreak/>
        <w:t>Приложение № 4</w:t>
      </w:r>
      <w:bookmarkEnd w:id="23"/>
    </w:p>
    <w:p w:rsidR="00C50765" w:rsidRPr="007F2DB1" w:rsidRDefault="00C50765" w:rsidP="007F2DB1">
      <w:pPr>
        <w:pStyle w:val="a6"/>
        <w:spacing w:line="360" w:lineRule="auto"/>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t>«Выпаривание соли»</w:t>
      </w:r>
      <w:r w:rsidRPr="007F2DB1">
        <w:rPr>
          <w:rFonts w:ascii="Times New Roman" w:eastAsia="Times New Roman" w:hAnsi="Times New Roman"/>
          <w:b/>
          <w:bCs/>
          <w:sz w:val="28"/>
          <w:szCs w:val="28"/>
          <w:lang w:eastAsia="ru-RU"/>
        </w:rPr>
        <w:t xml:space="preserve"> </w:t>
      </w:r>
    </w:p>
    <w:p w:rsidR="00621B1C" w:rsidRPr="007F2DB1" w:rsidRDefault="00C50765" w:rsidP="007F2DB1">
      <w:pPr>
        <w:rPr>
          <w:bCs/>
          <w:lang w:eastAsia="ru-RU"/>
        </w:rPr>
      </w:pPr>
      <w:r w:rsidRPr="007F2DB1">
        <w:rPr>
          <w:noProof/>
          <w:lang w:eastAsia="ru-RU"/>
        </w:rPr>
        <w:drawing>
          <wp:inline distT="0" distB="0" distL="0" distR="0">
            <wp:extent cx="2419350" cy="32385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2419350" cy="3238500"/>
                    </a:xfrm>
                    <a:prstGeom prst="rect">
                      <a:avLst/>
                    </a:prstGeom>
                    <a:noFill/>
                    <a:ln w="9525">
                      <a:noFill/>
                      <a:miter lim="800000"/>
                      <a:headEnd/>
                      <a:tailEnd/>
                    </a:ln>
                  </pic:spPr>
                </pic:pic>
              </a:graphicData>
            </a:graphic>
          </wp:inline>
        </w:drawing>
      </w:r>
      <w:r w:rsidRPr="007F2DB1">
        <w:rPr>
          <w:bCs/>
          <w:noProof/>
          <w:lang w:eastAsia="ru-RU"/>
        </w:rPr>
        <w:t xml:space="preserve">         </w:t>
      </w:r>
      <w:r w:rsidRPr="007F2DB1">
        <w:rPr>
          <w:noProof/>
          <w:lang w:eastAsia="ru-RU"/>
        </w:rPr>
        <w:drawing>
          <wp:inline distT="0" distB="0" distL="0" distR="0">
            <wp:extent cx="2609850" cy="322897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a:stretch>
                      <a:fillRect/>
                    </a:stretch>
                  </pic:blipFill>
                  <pic:spPr bwMode="auto">
                    <a:xfrm>
                      <a:off x="0" y="0"/>
                      <a:ext cx="2609850" cy="3228975"/>
                    </a:xfrm>
                    <a:prstGeom prst="rect">
                      <a:avLst/>
                    </a:prstGeom>
                    <a:noFill/>
                    <a:ln w="9525">
                      <a:noFill/>
                      <a:miter lim="800000"/>
                      <a:headEnd/>
                      <a:tailEnd/>
                    </a:ln>
                  </pic:spPr>
                </pic:pic>
              </a:graphicData>
            </a:graphic>
          </wp:inline>
        </w:drawing>
      </w:r>
    </w:p>
    <w:p w:rsidR="00621B1C" w:rsidRPr="007F2DB1" w:rsidRDefault="00621B1C" w:rsidP="007F2DB1">
      <w:pPr>
        <w:spacing w:line="360" w:lineRule="auto"/>
        <w:rPr>
          <w:rFonts w:ascii="Times New Roman" w:eastAsia="Times New Roman" w:hAnsi="Times New Roman"/>
          <w:b/>
          <w:bCs/>
          <w:sz w:val="28"/>
          <w:szCs w:val="28"/>
          <w:lang w:eastAsia="ru-RU"/>
        </w:rPr>
      </w:pPr>
      <w:r w:rsidRPr="007F2DB1">
        <w:rPr>
          <w:rFonts w:ascii="Times New Roman" w:eastAsia="Times New Roman" w:hAnsi="Times New Roman"/>
          <w:b/>
          <w:bCs/>
          <w:sz w:val="28"/>
          <w:szCs w:val="28"/>
          <w:lang w:eastAsia="ru-RU"/>
        </w:rPr>
        <w:br w:type="page"/>
      </w:r>
    </w:p>
    <w:p w:rsidR="00C50765" w:rsidRPr="007F2DB1" w:rsidRDefault="00C50765" w:rsidP="007F2DB1">
      <w:pPr>
        <w:pStyle w:val="1"/>
        <w:spacing w:line="360" w:lineRule="auto"/>
        <w:rPr>
          <w:rFonts w:ascii="Times New Roman" w:eastAsia="Times New Roman" w:hAnsi="Times New Roman" w:cs="Times New Roman"/>
          <w:color w:val="auto"/>
          <w:lang w:eastAsia="ru-RU"/>
        </w:rPr>
      </w:pPr>
      <w:bookmarkStart w:id="24" w:name="_Toc504684147"/>
      <w:r w:rsidRPr="007F2DB1">
        <w:rPr>
          <w:rFonts w:ascii="Times New Roman" w:eastAsia="Times New Roman" w:hAnsi="Times New Roman" w:cs="Times New Roman"/>
          <w:color w:val="auto"/>
          <w:lang w:eastAsia="ru-RU"/>
        </w:rPr>
        <w:lastRenderedPageBreak/>
        <w:t>Приложение№5</w:t>
      </w:r>
      <w:bookmarkEnd w:id="24"/>
    </w:p>
    <w:p w:rsidR="00C50765" w:rsidRPr="007F2DB1" w:rsidRDefault="00C50765" w:rsidP="007F2DB1">
      <w:pPr>
        <w:spacing w:before="100" w:beforeAutospacing="1" w:after="100" w:afterAutospacing="1" w:line="360" w:lineRule="auto"/>
        <w:jc w:val="both"/>
        <w:rPr>
          <w:rFonts w:ascii="Times New Roman" w:eastAsia="Times New Roman" w:hAnsi="Times New Roman"/>
          <w:b/>
          <w:sz w:val="28"/>
          <w:szCs w:val="28"/>
          <w:lang w:eastAsia="ru-RU"/>
        </w:rPr>
      </w:pPr>
      <w:r w:rsidRPr="007F2DB1">
        <w:rPr>
          <w:rFonts w:ascii="Times New Roman" w:eastAsia="Times New Roman" w:hAnsi="Times New Roman"/>
          <w:sz w:val="28"/>
          <w:szCs w:val="28"/>
          <w:lang w:eastAsia="ru-RU"/>
        </w:rPr>
        <w:t>«Определение каталазы почвы»</w:t>
      </w:r>
    </w:p>
    <w:p w:rsidR="00621B1C" w:rsidRPr="007F2DB1" w:rsidRDefault="00C50765" w:rsidP="007F2DB1">
      <w:pPr>
        <w:spacing w:before="100" w:beforeAutospacing="1" w:after="100" w:afterAutospacing="1" w:line="360" w:lineRule="auto"/>
        <w:jc w:val="both"/>
        <w:rPr>
          <w:rFonts w:ascii="Times New Roman" w:eastAsia="Times New Roman" w:hAnsi="Times New Roman"/>
          <w:sz w:val="28"/>
          <w:szCs w:val="28"/>
          <w:lang w:eastAsia="ru-RU"/>
        </w:rPr>
      </w:pPr>
      <w:r w:rsidRPr="007F2DB1">
        <w:rPr>
          <w:rFonts w:ascii="Times New Roman" w:eastAsia="Times New Roman" w:hAnsi="Times New Roman"/>
          <w:noProof/>
          <w:sz w:val="28"/>
          <w:szCs w:val="28"/>
          <w:lang w:eastAsia="ru-RU"/>
        </w:rPr>
        <w:drawing>
          <wp:inline distT="0" distB="0" distL="0" distR="0">
            <wp:extent cx="2733675" cy="3162300"/>
            <wp:effectExtent l="1905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2733675" cy="3162300"/>
                    </a:xfrm>
                    <a:prstGeom prst="rect">
                      <a:avLst/>
                    </a:prstGeom>
                    <a:noFill/>
                    <a:ln w="9525">
                      <a:noFill/>
                      <a:miter lim="800000"/>
                      <a:headEnd/>
                      <a:tailEnd/>
                    </a:ln>
                  </pic:spPr>
                </pic:pic>
              </a:graphicData>
            </a:graphic>
          </wp:inline>
        </w:drawing>
      </w:r>
      <w:r w:rsidRPr="007F2DB1">
        <w:rPr>
          <w:rFonts w:ascii="Times New Roman" w:eastAsia="Times New Roman" w:hAnsi="Times New Roman"/>
          <w:sz w:val="28"/>
          <w:szCs w:val="28"/>
          <w:lang w:eastAsia="ru-RU"/>
        </w:rPr>
        <w:t xml:space="preserve">      </w:t>
      </w:r>
      <w:r w:rsidRPr="007F2DB1">
        <w:rPr>
          <w:rFonts w:ascii="Times New Roman" w:eastAsia="Times New Roman" w:hAnsi="Times New Roman"/>
          <w:noProof/>
          <w:sz w:val="28"/>
          <w:szCs w:val="28"/>
          <w:lang w:eastAsia="ru-RU"/>
        </w:rPr>
        <w:drawing>
          <wp:inline distT="0" distB="0" distL="0" distR="0">
            <wp:extent cx="2495550" cy="3162300"/>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2495550" cy="3162300"/>
                    </a:xfrm>
                    <a:prstGeom prst="rect">
                      <a:avLst/>
                    </a:prstGeom>
                    <a:noFill/>
                    <a:ln w="9525">
                      <a:noFill/>
                      <a:miter lim="800000"/>
                      <a:headEnd/>
                      <a:tailEnd/>
                    </a:ln>
                  </pic:spPr>
                </pic:pic>
              </a:graphicData>
            </a:graphic>
          </wp:inline>
        </w:drawing>
      </w:r>
    </w:p>
    <w:p w:rsidR="00621B1C" w:rsidRPr="007F2DB1" w:rsidRDefault="00621B1C" w:rsidP="007F2DB1">
      <w:pPr>
        <w:spacing w:line="360" w:lineRule="auto"/>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br w:type="page"/>
      </w:r>
    </w:p>
    <w:p w:rsidR="00C50765" w:rsidRPr="007F2DB1" w:rsidRDefault="00C50765" w:rsidP="007F2DB1">
      <w:pPr>
        <w:pStyle w:val="1"/>
        <w:spacing w:line="360" w:lineRule="auto"/>
        <w:rPr>
          <w:rFonts w:ascii="Times New Roman" w:hAnsi="Times New Roman" w:cs="Times New Roman"/>
          <w:color w:val="auto"/>
        </w:rPr>
      </w:pPr>
      <w:bookmarkStart w:id="25" w:name="_Toc504684148"/>
      <w:r w:rsidRPr="007F2DB1">
        <w:rPr>
          <w:rFonts w:ascii="Times New Roman" w:hAnsi="Times New Roman" w:cs="Times New Roman"/>
          <w:color w:val="auto"/>
        </w:rPr>
        <w:lastRenderedPageBreak/>
        <w:t>Приложение № 6</w:t>
      </w:r>
      <w:bookmarkEnd w:id="25"/>
    </w:p>
    <w:p w:rsidR="00C50765" w:rsidRPr="007F2DB1" w:rsidRDefault="00C50765" w:rsidP="007F2DB1">
      <w:pPr>
        <w:spacing w:line="360" w:lineRule="auto"/>
        <w:jc w:val="both"/>
        <w:rPr>
          <w:rFonts w:ascii="Times New Roman" w:hAnsi="Times New Roman"/>
          <w:sz w:val="28"/>
          <w:szCs w:val="28"/>
        </w:rPr>
      </w:pPr>
      <w:r w:rsidRPr="007F2DB1">
        <w:rPr>
          <w:rFonts w:ascii="Times New Roman" w:eastAsia="Times New Roman" w:hAnsi="Times New Roman"/>
          <w:bCs/>
          <w:sz w:val="28"/>
          <w:szCs w:val="28"/>
          <w:lang w:eastAsia="ru-RU"/>
        </w:rPr>
        <w:t>Подорожник приморский (Plantago maritima)</w:t>
      </w:r>
    </w:p>
    <w:p w:rsidR="00C50765" w:rsidRPr="007F2DB1" w:rsidRDefault="00C50765" w:rsidP="007F2DB1">
      <w:pPr>
        <w:spacing w:line="360" w:lineRule="auto"/>
        <w:jc w:val="both"/>
        <w:rPr>
          <w:rFonts w:ascii="Times New Roman" w:hAnsi="Times New Roman"/>
          <w:sz w:val="28"/>
          <w:szCs w:val="28"/>
        </w:rPr>
      </w:pPr>
    </w:p>
    <w:p w:rsidR="007F2DB1" w:rsidRPr="007F2DB1" w:rsidRDefault="00C50765" w:rsidP="007F2DB1">
      <w:pPr>
        <w:spacing w:after="0" w:line="360" w:lineRule="auto"/>
        <w:jc w:val="both"/>
        <w:rPr>
          <w:rFonts w:ascii="Times New Roman" w:eastAsia="Times New Roman" w:hAnsi="Times New Roman"/>
          <w:sz w:val="28"/>
          <w:szCs w:val="28"/>
          <w:lang w:eastAsia="ru-RU"/>
        </w:rPr>
      </w:pPr>
      <w:r w:rsidRPr="007F2DB1">
        <w:rPr>
          <w:rFonts w:ascii="Times New Roman" w:eastAsia="Times New Roman" w:hAnsi="Times New Roman"/>
          <w:noProof/>
          <w:sz w:val="28"/>
          <w:szCs w:val="28"/>
          <w:lang w:eastAsia="ru-RU"/>
        </w:rPr>
        <w:drawing>
          <wp:inline distT="0" distB="0" distL="0" distR="0">
            <wp:extent cx="5943600" cy="3457575"/>
            <wp:effectExtent l="19050" t="19050" r="19050" b="28575"/>
            <wp:docPr id="9" name="Рисунок 1" descr="2012-08-24 01-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2-08-24 01-24-18.JPG"/>
                    <pic:cNvPicPr>
                      <a:picLocks noChangeAspect="1" noChangeArrowheads="1"/>
                    </pic:cNvPicPr>
                  </pic:nvPicPr>
                  <pic:blipFill>
                    <a:blip r:embed="rId24" cstate="print"/>
                    <a:srcRect/>
                    <a:stretch>
                      <a:fillRect/>
                    </a:stretch>
                  </pic:blipFill>
                  <pic:spPr bwMode="auto">
                    <a:xfrm>
                      <a:off x="0" y="0"/>
                      <a:ext cx="5943600" cy="3457575"/>
                    </a:xfrm>
                    <a:prstGeom prst="rect">
                      <a:avLst/>
                    </a:prstGeom>
                    <a:noFill/>
                    <a:ln w="9525" cmpd="sng">
                      <a:solidFill>
                        <a:srgbClr val="000000"/>
                      </a:solidFill>
                      <a:miter lim="800000"/>
                      <a:headEnd/>
                      <a:tailEnd/>
                    </a:ln>
                    <a:effectLst/>
                  </pic:spPr>
                </pic:pic>
              </a:graphicData>
            </a:graphic>
          </wp:inline>
        </w:drawing>
      </w:r>
    </w:p>
    <w:p w:rsidR="007F2DB1" w:rsidRPr="007F2DB1" w:rsidRDefault="007F2DB1" w:rsidP="007F2DB1">
      <w:pPr>
        <w:spacing w:line="360" w:lineRule="auto"/>
        <w:rPr>
          <w:rFonts w:ascii="Times New Roman" w:eastAsia="Times New Roman" w:hAnsi="Times New Roman"/>
          <w:sz w:val="28"/>
          <w:szCs w:val="28"/>
          <w:lang w:eastAsia="ru-RU"/>
        </w:rPr>
      </w:pPr>
      <w:r w:rsidRPr="007F2DB1">
        <w:rPr>
          <w:rFonts w:ascii="Times New Roman" w:eastAsia="Times New Roman" w:hAnsi="Times New Roman"/>
          <w:sz w:val="28"/>
          <w:szCs w:val="28"/>
          <w:lang w:eastAsia="ru-RU"/>
        </w:rPr>
        <w:br w:type="page"/>
      </w:r>
    </w:p>
    <w:p w:rsidR="00C50765" w:rsidRPr="007F2DB1" w:rsidRDefault="00C50765" w:rsidP="007F2DB1">
      <w:pPr>
        <w:pStyle w:val="1"/>
        <w:spacing w:line="360" w:lineRule="auto"/>
        <w:rPr>
          <w:rFonts w:ascii="Times New Roman" w:hAnsi="Times New Roman" w:cs="Times New Roman"/>
          <w:color w:val="auto"/>
        </w:rPr>
      </w:pPr>
      <w:bookmarkStart w:id="26" w:name="_Toc504684149"/>
      <w:r w:rsidRPr="007F2DB1">
        <w:rPr>
          <w:rFonts w:ascii="Times New Roman" w:hAnsi="Times New Roman" w:cs="Times New Roman"/>
          <w:color w:val="auto"/>
        </w:rPr>
        <w:lastRenderedPageBreak/>
        <w:t>Приложение № 7</w:t>
      </w:r>
      <w:bookmarkEnd w:id="26"/>
    </w:p>
    <w:p w:rsidR="00C50765" w:rsidRPr="007F2DB1" w:rsidRDefault="00C50765" w:rsidP="007F2DB1">
      <w:pPr>
        <w:spacing w:line="360" w:lineRule="auto"/>
        <w:jc w:val="both"/>
        <w:rPr>
          <w:rFonts w:ascii="Times New Roman" w:hAnsi="Times New Roman"/>
          <w:sz w:val="28"/>
          <w:szCs w:val="28"/>
        </w:rPr>
      </w:pPr>
      <w:r w:rsidRPr="007F2DB1">
        <w:rPr>
          <w:rFonts w:ascii="Times New Roman" w:hAnsi="Times New Roman"/>
          <w:sz w:val="28"/>
          <w:szCs w:val="28"/>
        </w:rPr>
        <w:t>«Определение кислотности почвы»</w:t>
      </w:r>
    </w:p>
    <w:p w:rsidR="00C50765" w:rsidRPr="007F2DB1" w:rsidRDefault="00EB2F62" w:rsidP="007F2DB1">
      <w:pPr>
        <w:spacing w:line="360" w:lineRule="auto"/>
        <w:jc w:val="both"/>
        <w:rPr>
          <w:rFonts w:ascii="Times New Roman" w:hAnsi="Times New Roman"/>
          <w:b/>
          <w:sz w:val="28"/>
          <w:szCs w:val="28"/>
        </w:rPr>
      </w:pPr>
      <w:r w:rsidRPr="007F2DB1">
        <w:rPr>
          <w:rFonts w:ascii="Times New Roman" w:hAnsi="Times New Roman"/>
          <w:noProof/>
          <w:sz w:val="28"/>
          <w:szCs w:val="28"/>
          <w:lang w:eastAsia="ru-RU"/>
        </w:rPr>
        <w:drawing>
          <wp:anchor distT="0" distB="0" distL="114300" distR="114300" simplePos="0" relativeHeight="251660288" behindDoc="0" locked="0" layoutInCell="1" allowOverlap="1" wp14:anchorId="3009AD9C" wp14:editId="7E560D11">
            <wp:simplePos x="0" y="0"/>
            <wp:positionH relativeFrom="column">
              <wp:posOffset>170180</wp:posOffset>
            </wp:positionH>
            <wp:positionV relativeFrom="paragraph">
              <wp:posOffset>3230245</wp:posOffset>
            </wp:positionV>
            <wp:extent cx="2220595" cy="2917825"/>
            <wp:effectExtent l="0" t="0" r="8255" b="0"/>
            <wp:wrapSquare wrapText="bothSides"/>
            <wp:docPr id="15" name="Рисунок 3" descr="C:\Documents and Settings\География\Рабочий стол\источник\Изображение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География\Рабочий стол\источник\Изображение 031.jpg"/>
                    <pic:cNvPicPr>
                      <a:picLocks noChangeAspect="1" noChangeArrowheads="1"/>
                    </pic:cNvPicPr>
                  </pic:nvPicPr>
                  <pic:blipFill>
                    <a:blip r:embed="rId25" cstate="print"/>
                    <a:srcRect/>
                    <a:stretch>
                      <a:fillRect/>
                    </a:stretch>
                  </pic:blipFill>
                  <pic:spPr bwMode="auto">
                    <a:xfrm>
                      <a:off x="0" y="0"/>
                      <a:ext cx="2220595" cy="291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50765" w:rsidRPr="007F2DB1">
        <w:rPr>
          <w:rFonts w:ascii="Times New Roman" w:hAnsi="Times New Roman"/>
          <w:b/>
          <w:noProof/>
          <w:sz w:val="28"/>
          <w:szCs w:val="28"/>
          <w:lang w:eastAsia="ru-RU"/>
        </w:rPr>
        <w:drawing>
          <wp:inline distT="0" distB="0" distL="0" distR="0" wp14:anchorId="47C87A55" wp14:editId="7109FCDF">
            <wp:extent cx="2991519" cy="2292468"/>
            <wp:effectExtent l="6668" t="0" r="6032" b="6033"/>
            <wp:docPr id="10" name="Рисунок 1" descr="C:\Documents and Settings\География\Рабочий стол\источник\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География\Рабочий стол\источник\Изображение 022.jpg"/>
                    <pic:cNvPicPr>
                      <a:picLocks noChangeAspect="1" noChangeArrowheads="1"/>
                    </pic:cNvPicPr>
                  </pic:nvPicPr>
                  <pic:blipFill>
                    <a:blip r:embed="rId26" cstate="print"/>
                    <a:srcRect/>
                    <a:stretch>
                      <a:fillRect/>
                    </a:stretch>
                  </pic:blipFill>
                  <pic:spPr bwMode="auto">
                    <a:xfrm rot="5400000">
                      <a:off x="0" y="0"/>
                      <a:ext cx="2993371" cy="2293887"/>
                    </a:xfrm>
                    <a:prstGeom prst="rect">
                      <a:avLst/>
                    </a:prstGeom>
                    <a:noFill/>
                    <a:ln w="9525">
                      <a:noFill/>
                      <a:miter lim="800000"/>
                      <a:headEnd/>
                      <a:tailEnd/>
                    </a:ln>
                  </pic:spPr>
                </pic:pic>
              </a:graphicData>
            </a:graphic>
          </wp:inline>
        </w:drawing>
      </w:r>
      <w:r w:rsidR="00C50765" w:rsidRPr="007F2DB1">
        <w:rPr>
          <w:rFonts w:ascii="Times New Roman" w:hAnsi="Times New Roman"/>
          <w:b/>
          <w:noProof/>
          <w:sz w:val="28"/>
          <w:szCs w:val="28"/>
          <w:lang w:eastAsia="ru-RU"/>
        </w:rPr>
        <w:t xml:space="preserve">   </w:t>
      </w:r>
      <w:r w:rsidR="00C50765" w:rsidRPr="007F2DB1">
        <w:rPr>
          <w:rFonts w:ascii="Times New Roman" w:hAnsi="Times New Roman"/>
          <w:b/>
          <w:noProof/>
          <w:sz w:val="28"/>
          <w:szCs w:val="28"/>
          <w:lang w:eastAsia="ru-RU"/>
        </w:rPr>
        <w:drawing>
          <wp:inline distT="0" distB="0" distL="0" distR="0" wp14:anchorId="2736E9BB" wp14:editId="00B16203">
            <wp:extent cx="2962381" cy="2266822"/>
            <wp:effectExtent l="5080" t="0" r="0" b="0"/>
            <wp:docPr id="11" name="Рисунок 2" descr="C:\Documents and Settings\География\Рабочий стол\источник\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География\Рабочий стол\источник\Изображение 024.jpg"/>
                    <pic:cNvPicPr>
                      <a:picLocks noChangeAspect="1" noChangeArrowheads="1"/>
                    </pic:cNvPicPr>
                  </pic:nvPicPr>
                  <pic:blipFill>
                    <a:blip r:embed="rId27" cstate="print"/>
                    <a:srcRect/>
                    <a:stretch>
                      <a:fillRect/>
                    </a:stretch>
                  </pic:blipFill>
                  <pic:spPr bwMode="auto">
                    <a:xfrm rot="5400000">
                      <a:off x="0" y="0"/>
                      <a:ext cx="2976041" cy="2277274"/>
                    </a:xfrm>
                    <a:prstGeom prst="rect">
                      <a:avLst/>
                    </a:prstGeom>
                    <a:noFill/>
                    <a:ln w="9525">
                      <a:noFill/>
                      <a:miter lim="800000"/>
                      <a:headEnd/>
                      <a:tailEnd/>
                    </a:ln>
                  </pic:spPr>
                </pic:pic>
              </a:graphicData>
            </a:graphic>
          </wp:inline>
        </w:drawing>
      </w:r>
    </w:p>
    <w:p w:rsidR="00C50765" w:rsidRPr="007F2DB1" w:rsidRDefault="00C50765" w:rsidP="007F2DB1">
      <w:pPr>
        <w:spacing w:after="0" w:line="360" w:lineRule="auto"/>
        <w:jc w:val="both"/>
        <w:rPr>
          <w:rFonts w:ascii="Times New Roman" w:hAnsi="Times New Roman"/>
          <w:noProof/>
          <w:sz w:val="28"/>
          <w:szCs w:val="28"/>
          <w:lang w:eastAsia="ru-RU"/>
        </w:rPr>
      </w:pPr>
      <w:r w:rsidRPr="007F2DB1">
        <w:rPr>
          <w:rFonts w:ascii="Times New Roman" w:hAnsi="Times New Roman"/>
          <w:noProof/>
          <w:sz w:val="28"/>
          <w:szCs w:val="28"/>
          <w:lang w:eastAsia="ru-RU"/>
        </w:rPr>
        <w:t xml:space="preserve">   </w:t>
      </w:r>
      <w:r w:rsidRPr="007F2DB1">
        <w:rPr>
          <w:rFonts w:ascii="Times New Roman" w:hAnsi="Times New Roman"/>
          <w:noProof/>
          <w:sz w:val="28"/>
          <w:szCs w:val="28"/>
          <w:lang w:eastAsia="ru-RU"/>
        </w:rPr>
        <w:drawing>
          <wp:inline distT="0" distB="0" distL="0" distR="0">
            <wp:extent cx="2149434" cy="2919806"/>
            <wp:effectExtent l="0" t="0" r="3810" b="0"/>
            <wp:docPr id="12" name="Рисунок 4" descr="C:\Documents and Settings\География\Рабочий стол\источник\Изображение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География\Рабочий стол\источник\Изображение 048.jpg"/>
                    <pic:cNvPicPr>
                      <a:picLocks noChangeAspect="1" noChangeArrowheads="1"/>
                    </pic:cNvPicPr>
                  </pic:nvPicPr>
                  <pic:blipFill>
                    <a:blip r:embed="rId28" cstate="print"/>
                    <a:srcRect/>
                    <a:stretch>
                      <a:fillRect/>
                    </a:stretch>
                  </pic:blipFill>
                  <pic:spPr bwMode="auto">
                    <a:xfrm>
                      <a:off x="0" y="0"/>
                      <a:ext cx="2152650" cy="2924175"/>
                    </a:xfrm>
                    <a:prstGeom prst="rect">
                      <a:avLst/>
                    </a:prstGeom>
                    <a:noFill/>
                    <a:ln w="9525">
                      <a:noFill/>
                      <a:miter lim="800000"/>
                      <a:headEnd/>
                      <a:tailEnd/>
                    </a:ln>
                  </pic:spPr>
                </pic:pic>
              </a:graphicData>
            </a:graphic>
          </wp:inline>
        </w:drawing>
      </w:r>
      <w:r w:rsidRPr="007F2DB1">
        <w:rPr>
          <w:rFonts w:ascii="Times New Roman" w:hAnsi="Times New Roman"/>
          <w:noProof/>
          <w:sz w:val="28"/>
          <w:szCs w:val="28"/>
          <w:lang w:eastAsia="ru-RU"/>
        </w:rPr>
        <w:br w:type="textWrapping" w:clear="all"/>
      </w:r>
    </w:p>
    <w:p w:rsidR="00C50765" w:rsidRPr="007F2DB1" w:rsidRDefault="00C50765" w:rsidP="007F2DB1">
      <w:pPr>
        <w:spacing w:after="0" w:line="360" w:lineRule="auto"/>
        <w:jc w:val="both"/>
        <w:rPr>
          <w:rFonts w:ascii="Times New Roman" w:hAnsi="Times New Roman"/>
          <w:noProof/>
          <w:sz w:val="28"/>
          <w:szCs w:val="28"/>
          <w:lang w:eastAsia="ru-RU"/>
        </w:rPr>
      </w:pPr>
    </w:p>
    <w:p w:rsidR="007F2DB1" w:rsidRPr="007F2DB1" w:rsidRDefault="00C50765" w:rsidP="007F2DB1">
      <w:pPr>
        <w:spacing w:after="0" w:line="360" w:lineRule="auto"/>
        <w:jc w:val="both"/>
        <w:rPr>
          <w:rFonts w:ascii="Times New Roman" w:hAnsi="Times New Roman"/>
          <w:noProof/>
          <w:sz w:val="28"/>
          <w:szCs w:val="28"/>
          <w:lang w:eastAsia="ru-RU"/>
        </w:rPr>
      </w:pPr>
      <w:r w:rsidRPr="007F2DB1">
        <w:rPr>
          <w:rFonts w:ascii="Times New Roman" w:hAnsi="Times New Roman"/>
          <w:noProof/>
          <w:sz w:val="28"/>
          <w:szCs w:val="28"/>
          <w:lang w:eastAsia="ru-RU"/>
        </w:rPr>
        <w:lastRenderedPageBreak/>
        <w:drawing>
          <wp:inline distT="0" distB="0" distL="0" distR="0">
            <wp:extent cx="2066925" cy="3057525"/>
            <wp:effectExtent l="19050" t="0" r="9525" b="0"/>
            <wp:docPr id="13" name="Рисунок 5" descr="C:\Documents and Settings\География\Рабочий стол\источник\Изображение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География\Рабочий стол\источник\Изображение 054.jpg"/>
                    <pic:cNvPicPr>
                      <a:picLocks noChangeAspect="1" noChangeArrowheads="1"/>
                    </pic:cNvPicPr>
                  </pic:nvPicPr>
                  <pic:blipFill>
                    <a:blip r:embed="rId29" cstate="print"/>
                    <a:srcRect/>
                    <a:stretch>
                      <a:fillRect/>
                    </a:stretch>
                  </pic:blipFill>
                  <pic:spPr bwMode="auto">
                    <a:xfrm>
                      <a:off x="0" y="0"/>
                      <a:ext cx="2066925" cy="3057525"/>
                    </a:xfrm>
                    <a:prstGeom prst="rect">
                      <a:avLst/>
                    </a:prstGeom>
                    <a:noFill/>
                    <a:ln w="9525">
                      <a:noFill/>
                      <a:miter lim="800000"/>
                      <a:headEnd/>
                      <a:tailEnd/>
                    </a:ln>
                  </pic:spPr>
                </pic:pic>
              </a:graphicData>
            </a:graphic>
          </wp:inline>
        </w:drawing>
      </w:r>
      <w:r w:rsidRPr="007F2DB1">
        <w:rPr>
          <w:rFonts w:ascii="Times New Roman" w:hAnsi="Times New Roman"/>
          <w:noProof/>
          <w:sz w:val="28"/>
          <w:szCs w:val="28"/>
          <w:lang w:eastAsia="ru-RU"/>
        </w:rPr>
        <w:t xml:space="preserve">         </w:t>
      </w:r>
      <w:r w:rsidRPr="007F2DB1">
        <w:rPr>
          <w:rFonts w:ascii="Times New Roman" w:hAnsi="Times New Roman"/>
          <w:noProof/>
          <w:sz w:val="28"/>
          <w:szCs w:val="28"/>
          <w:lang w:eastAsia="ru-RU"/>
        </w:rPr>
        <w:drawing>
          <wp:inline distT="0" distB="0" distL="0" distR="0">
            <wp:extent cx="2152650" cy="3048000"/>
            <wp:effectExtent l="19050" t="0" r="0" b="0"/>
            <wp:docPr id="14" name="Рисунок 6" descr="C:\Documents and Settings\География\Рабочий стол\источник\Изображение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География\Рабочий стол\источник\Изображение 058.jpg"/>
                    <pic:cNvPicPr>
                      <a:picLocks noChangeAspect="1" noChangeArrowheads="1"/>
                    </pic:cNvPicPr>
                  </pic:nvPicPr>
                  <pic:blipFill>
                    <a:blip r:embed="rId30" cstate="print"/>
                    <a:srcRect/>
                    <a:stretch>
                      <a:fillRect/>
                    </a:stretch>
                  </pic:blipFill>
                  <pic:spPr bwMode="auto">
                    <a:xfrm>
                      <a:off x="0" y="0"/>
                      <a:ext cx="2152650" cy="3048000"/>
                    </a:xfrm>
                    <a:prstGeom prst="rect">
                      <a:avLst/>
                    </a:prstGeom>
                    <a:noFill/>
                    <a:ln w="9525">
                      <a:noFill/>
                      <a:miter lim="800000"/>
                      <a:headEnd/>
                      <a:tailEnd/>
                    </a:ln>
                  </pic:spPr>
                </pic:pic>
              </a:graphicData>
            </a:graphic>
          </wp:inline>
        </w:drawing>
      </w:r>
    </w:p>
    <w:p w:rsidR="00A81E96" w:rsidRDefault="00A81E96">
      <w:pPr>
        <w:rPr>
          <w:rFonts w:ascii="Times New Roman" w:hAnsi="Times New Roman"/>
          <w:noProof/>
          <w:sz w:val="28"/>
          <w:szCs w:val="28"/>
          <w:lang w:eastAsia="ru-RU"/>
        </w:rPr>
      </w:pPr>
      <w:r>
        <w:rPr>
          <w:rFonts w:ascii="Times New Roman" w:hAnsi="Times New Roman"/>
          <w:noProof/>
          <w:sz w:val="28"/>
          <w:szCs w:val="28"/>
          <w:lang w:eastAsia="ru-RU"/>
        </w:rPr>
        <w:br w:type="page"/>
      </w:r>
    </w:p>
    <w:p w:rsidR="007F2DB1" w:rsidRPr="00A81E96" w:rsidRDefault="007F2DB1" w:rsidP="00A81E96">
      <w:pPr>
        <w:rPr>
          <w:rFonts w:ascii="Times New Roman" w:hAnsi="Times New Roman"/>
          <w:noProof/>
          <w:sz w:val="28"/>
          <w:szCs w:val="28"/>
          <w:lang w:eastAsia="ru-RU"/>
        </w:rPr>
      </w:pPr>
      <w:r w:rsidRPr="00A81E96">
        <w:rPr>
          <w:rFonts w:ascii="Times New Roman" w:hAnsi="Times New Roman"/>
          <w:b/>
          <w:sz w:val="28"/>
        </w:rPr>
        <w:lastRenderedPageBreak/>
        <w:t xml:space="preserve">Приложение </w:t>
      </w:r>
      <w:r w:rsidR="00EB2F62" w:rsidRPr="00A81E96">
        <w:rPr>
          <w:rFonts w:ascii="Times New Roman" w:hAnsi="Times New Roman"/>
          <w:b/>
          <w:sz w:val="28"/>
        </w:rPr>
        <w:t>№</w:t>
      </w:r>
      <w:r w:rsidRPr="00A81E96">
        <w:rPr>
          <w:rFonts w:ascii="Times New Roman" w:hAnsi="Times New Roman"/>
          <w:b/>
          <w:sz w:val="28"/>
        </w:rPr>
        <w:t>10</w:t>
      </w:r>
    </w:p>
    <w:p w:rsidR="00040951" w:rsidRPr="007F2DB1" w:rsidRDefault="007F2DB1" w:rsidP="007F2DB1">
      <w:pPr>
        <w:spacing w:line="360" w:lineRule="auto"/>
        <w:rPr>
          <w:rFonts w:ascii="Times New Roman" w:hAnsi="Times New Roman"/>
          <w:b/>
          <w:sz w:val="28"/>
          <w:szCs w:val="28"/>
        </w:rPr>
      </w:pPr>
      <w:r w:rsidRPr="007F2DB1">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-150495</wp:posOffset>
            </wp:positionH>
            <wp:positionV relativeFrom="paragraph">
              <wp:posOffset>540385</wp:posOffset>
            </wp:positionV>
            <wp:extent cx="6614160" cy="3491230"/>
            <wp:effectExtent l="0" t="0" r="0" b="0"/>
            <wp:wrapSquare wrapText="bothSides"/>
            <wp:docPr id="20" name="Рисунок 1" descr="C:\Documents and Settings\География\Рабочий стол\у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География\Рабочий стол\улица.jpg"/>
                    <pic:cNvPicPr>
                      <a:picLocks noChangeAspect="1" noChangeArrowheads="1"/>
                    </pic:cNvPicPr>
                  </pic:nvPicPr>
                  <pic:blipFill>
                    <a:blip r:embed="rId31" cstate="print"/>
                    <a:srcRect/>
                    <a:stretch>
                      <a:fillRect/>
                    </a:stretch>
                  </pic:blipFill>
                  <pic:spPr bwMode="auto">
                    <a:xfrm>
                      <a:off x="0" y="0"/>
                      <a:ext cx="6614160" cy="3491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DB1">
        <w:rPr>
          <w:rFonts w:ascii="Times New Roman" w:hAnsi="Times New Roman"/>
          <w:sz w:val="28"/>
          <w:szCs w:val="28"/>
        </w:rPr>
        <w:t>«ул. Царицынский источник»</w:t>
      </w:r>
    </w:p>
    <w:sectPr w:rsidR="00040951" w:rsidRPr="007F2DB1" w:rsidSect="00CE339C">
      <w:footerReference w:type="defaul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26C" w:rsidRDefault="0022626C" w:rsidP="00E54726">
      <w:pPr>
        <w:spacing w:after="0" w:line="240" w:lineRule="auto"/>
      </w:pPr>
      <w:r>
        <w:separator/>
      </w:r>
    </w:p>
  </w:endnote>
  <w:endnote w:type="continuationSeparator" w:id="0">
    <w:p w:rsidR="0022626C" w:rsidRDefault="0022626C" w:rsidP="00E5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75" w:rsidRDefault="00BB3575">
    <w:pPr>
      <w:pStyle w:val="a8"/>
      <w:jc w:val="center"/>
    </w:pPr>
    <w:r>
      <w:fldChar w:fldCharType="begin"/>
    </w:r>
    <w:r>
      <w:instrText xml:space="preserve"> PAGE   \* MERGEFORMAT </w:instrText>
    </w:r>
    <w:r>
      <w:fldChar w:fldCharType="separate"/>
    </w:r>
    <w:r w:rsidR="00A81E96">
      <w:rPr>
        <w:noProof/>
      </w:rPr>
      <w:t>1</w:t>
    </w:r>
    <w:r>
      <w:fldChar w:fldCharType="end"/>
    </w:r>
  </w:p>
  <w:p w:rsidR="00BB3575" w:rsidRDefault="00BB357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26C" w:rsidRDefault="0022626C" w:rsidP="00E54726">
      <w:pPr>
        <w:spacing w:after="0" w:line="240" w:lineRule="auto"/>
      </w:pPr>
      <w:r>
        <w:separator/>
      </w:r>
    </w:p>
  </w:footnote>
  <w:footnote w:type="continuationSeparator" w:id="0">
    <w:p w:rsidR="0022626C" w:rsidRDefault="0022626C" w:rsidP="00E54726">
      <w:pPr>
        <w:spacing w:after="0" w:line="240" w:lineRule="auto"/>
      </w:pPr>
      <w:r>
        <w:continuationSeparator/>
      </w:r>
    </w:p>
  </w:footnote>
  <w:footnote w:id="1">
    <w:p w:rsidR="00BB3575" w:rsidRDefault="00BB3575" w:rsidP="00621B1C">
      <w:pPr>
        <w:pStyle w:val="af"/>
      </w:pPr>
      <w:r>
        <w:t xml:space="preserve">             </w:t>
      </w:r>
      <w:r>
        <w:rPr>
          <w:rStyle w:val="af1"/>
        </w:rPr>
        <w:footnoteRef/>
      </w:r>
      <w:r>
        <w:t xml:space="preserve">  </w:t>
      </w:r>
      <w:r w:rsidRPr="00621B1C">
        <w:rPr>
          <w:rFonts w:ascii="Times New Roman" w:eastAsia="Times New Roman" w:hAnsi="Times New Roman"/>
          <w:sz w:val="22"/>
          <w:szCs w:val="22"/>
          <w:lang w:eastAsia="ru-RU"/>
        </w:rPr>
        <w:t>Соленость - это содержание грамм вещества в 1 литре воды, измеряется в промилях (тысячная доля числа).</w:t>
      </w:r>
    </w:p>
  </w:footnote>
  <w:footnote w:id="2">
    <w:p w:rsidR="00BB3575" w:rsidRPr="008466B4" w:rsidRDefault="00BB3575" w:rsidP="00621B1C">
      <w:pPr>
        <w:pStyle w:val="a6"/>
        <w:spacing w:line="360" w:lineRule="auto"/>
        <w:jc w:val="both"/>
        <w:rPr>
          <w:rFonts w:ascii="Times New Roman" w:hAnsi="Times New Roman"/>
          <w:b/>
          <w:sz w:val="28"/>
          <w:szCs w:val="28"/>
        </w:rPr>
      </w:pPr>
      <w:r>
        <w:rPr>
          <w:rStyle w:val="af1"/>
        </w:rPr>
        <w:footnoteRef/>
      </w:r>
      <w:r>
        <w:t xml:space="preserve"> </w:t>
      </w:r>
      <w:r>
        <w:tab/>
      </w:r>
      <w:r w:rsidRPr="00621B1C">
        <w:rPr>
          <w:rFonts w:ascii="Times New Roman" w:hAnsi="Times New Roman"/>
          <w:b/>
        </w:rPr>
        <w:t>Галофиты</w:t>
      </w:r>
      <w:r>
        <w:rPr>
          <w:rFonts w:ascii="Times New Roman" w:hAnsi="Times New Roman"/>
          <w:b/>
        </w:rPr>
        <w:t xml:space="preserve"> -</w:t>
      </w:r>
      <w:r w:rsidRPr="00621B1C">
        <w:rPr>
          <w:rFonts w:ascii="Times New Roman" w:hAnsi="Times New Roman"/>
          <w:b/>
        </w:rPr>
        <w:t xml:space="preserve"> </w:t>
      </w:r>
      <w:r w:rsidRPr="00621B1C">
        <w:rPr>
          <w:rFonts w:ascii="Times New Roman" w:hAnsi="Times New Roman"/>
        </w:rPr>
        <w:t>растения, приспособленные к обитанию на засоленных почвах (сухие степи, пустыни, морские побережья).</w:t>
      </w:r>
    </w:p>
    <w:p w:rsidR="00BB3575" w:rsidRDefault="00BB3575">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01A6"/>
    <w:multiLevelType w:val="hybridMultilevel"/>
    <w:tmpl w:val="DCB8433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0AF22205"/>
    <w:multiLevelType w:val="hybridMultilevel"/>
    <w:tmpl w:val="A3F2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1C54A4"/>
    <w:multiLevelType w:val="hybridMultilevel"/>
    <w:tmpl w:val="B148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3E0313"/>
    <w:multiLevelType w:val="hybridMultilevel"/>
    <w:tmpl w:val="1DA2231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F0E2589"/>
    <w:multiLevelType w:val="hybridMultilevel"/>
    <w:tmpl w:val="AD1462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D95C66"/>
    <w:multiLevelType w:val="hybridMultilevel"/>
    <w:tmpl w:val="DC680D0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6">
    <w:nsid w:val="27AF2C49"/>
    <w:multiLevelType w:val="hybridMultilevel"/>
    <w:tmpl w:val="54A83D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D2A5914"/>
    <w:multiLevelType w:val="hybridMultilevel"/>
    <w:tmpl w:val="2188C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4F0BD4"/>
    <w:multiLevelType w:val="hybridMultilevel"/>
    <w:tmpl w:val="F8FA2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0E1EA2"/>
    <w:multiLevelType w:val="hybridMultilevel"/>
    <w:tmpl w:val="D25E0B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0FC24AF"/>
    <w:multiLevelType w:val="hybridMultilevel"/>
    <w:tmpl w:val="1FF69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004E98"/>
    <w:multiLevelType w:val="hybridMultilevel"/>
    <w:tmpl w:val="B9CEC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CF5227"/>
    <w:multiLevelType w:val="hybridMultilevel"/>
    <w:tmpl w:val="F45E7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B02FC9"/>
    <w:multiLevelType w:val="hybridMultilevel"/>
    <w:tmpl w:val="FE664E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
  </w:num>
  <w:num w:numId="3">
    <w:abstractNumId w:val="3"/>
  </w:num>
  <w:num w:numId="4">
    <w:abstractNumId w:val="8"/>
  </w:num>
  <w:num w:numId="5">
    <w:abstractNumId w:val="11"/>
  </w:num>
  <w:num w:numId="6">
    <w:abstractNumId w:val="13"/>
  </w:num>
  <w:num w:numId="7">
    <w:abstractNumId w:val="6"/>
  </w:num>
  <w:num w:numId="8">
    <w:abstractNumId w:val="7"/>
  </w:num>
  <w:num w:numId="9">
    <w:abstractNumId w:val="5"/>
  </w:num>
  <w:num w:numId="10">
    <w:abstractNumId w:val="0"/>
  </w:num>
  <w:num w:numId="11">
    <w:abstractNumId w:val="9"/>
  </w:num>
  <w:num w:numId="12">
    <w:abstractNumId w:val="1"/>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765"/>
    <w:rsid w:val="00024FFF"/>
    <w:rsid w:val="00040951"/>
    <w:rsid w:val="000676FA"/>
    <w:rsid w:val="000A027D"/>
    <w:rsid w:val="000D6AAF"/>
    <w:rsid w:val="001B55AC"/>
    <w:rsid w:val="001D4095"/>
    <w:rsid w:val="0022626C"/>
    <w:rsid w:val="00270687"/>
    <w:rsid w:val="00283B26"/>
    <w:rsid w:val="002B788E"/>
    <w:rsid w:val="0036189C"/>
    <w:rsid w:val="003C08DB"/>
    <w:rsid w:val="004266D5"/>
    <w:rsid w:val="0045517B"/>
    <w:rsid w:val="004B2321"/>
    <w:rsid w:val="00621639"/>
    <w:rsid w:val="00621B1C"/>
    <w:rsid w:val="00627E07"/>
    <w:rsid w:val="00677702"/>
    <w:rsid w:val="006B79D0"/>
    <w:rsid w:val="00713B56"/>
    <w:rsid w:val="007444DD"/>
    <w:rsid w:val="00756234"/>
    <w:rsid w:val="00760CBC"/>
    <w:rsid w:val="00783929"/>
    <w:rsid w:val="007909BB"/>
    <w:rsid w:val="007B5D2C"/>
    <w:rsid w:val="007E75B4"/>
    <w:rsid w:val="007F2DB1"/>
    <w:rsid w:val="008523E0"/>
    <w:rsid w:val="008E2AE3"/>
    <w:rsid w:val="0090233A"/>
    <w:rsid w:val="009358F0"/>
    <w:rsid w:val="009B2D8D"/>
    <w:rsid w:val="00A81E96"/>
    <w:rsid w:val="00AB6E05"/>
    <w:rsid w:val="00AC626E"/>
    <w:rsid w:val="00AD237D"/>
    <w:rsid w:val="00B40B59"/>
    <w:rsid w:val="00B423FC"/>
    <w:rsid w:val="00B85EDF"/>
    <w:rsid w:val="00B86482"/>
    <w:rsid w:val="00BB3575"/>
    <w:rsid w:val="00BD1B26"/>
    <w:rsid w:val="00C50765"/>
    <w:rsid w:val="00CB520D"/>
    <w:rsid w:val="00CC252D"/>
    <w:rsid w:val="00CD1C5B"/>
    <w:rsid w:val="00CE339C"/>
    <w:rsid w:val="00D148BC"/>
    <w:rsid w:val="00D22222"/>
    <w:rsid w:val="00D37935"/>
    <w:rsid w:val="00D671B0"/>
    <w:rsid w:val="00D86902"/>
    <w:rsid w:val="00E463D7"/>
    <w:rsid w:val="00E54726"/>
    <w:rsid w:val="00E84135"/>
    <w:rsid w:val="00EB2F62"/>
    <w:rsid w:val="00ED33F7"/>
    <w:rsid w:val="00F00C09"/>
    <w:rsid w:val="00F05E51"/>
    <w:rsid w:val="00F1326C"/>
    <w:rsid w:val="00F55547"/>
    <w:rsid w:val="00F93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65"/>
    <w:rPr>
      <w:rFonts w:ascii="Calibri" w:eastAsia="Calibri" w:hAnsi="Calibri" w:cs="Times New Roman"/>
    </w:rPr>
  </w:style>
  <w:style w:type="paragraph" w:styleId="1">
    <w:name w:val="heading 1"/>
    <w:basedOn w:val="a"/>
    <w:next w:val="a"/>
    <w:link w:val="10"/>
    <w:uiPriority w:val="9"/>
    <w:qFormat/>
    <w:rsid w:val="00852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21B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0765"/>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C50765"/>
    <w:rPr>
      <w:b/>
      <w:bCs/>
    </w:rPr>
  </w:style>
  <w:style w:type="character" w:styleId="a5">
    <w:name w:val="Hyperlink"/>
    <w:uiPriority w:val="99"/>
    <w:unhideWhenUsed/>
    <w:rsid w:val="00C50765"/>
    <w:rPr>
      <w:color w:val="0000FF"/>
      <w:u w:val="single"/>
    </w:rPr>
  </w:style>
  <w:style w:type="paragraph" w:styleId="a6">
    <w:name w:val="No Spacing"/>
    <w:uiPriority w:val="1"/>
    <w:qFormat/>
    <w:rsid w:val="00C50765"/>
    <w:pPr>
      <w:spacing w:after="0" w:line="240" w:lineRule="auto"/>
    </w:pPr>
    <w:rPr>
      <w:rFonts w:ascii="Calibri" w:eastAsia="Calibri" w:hAnsi="Calibri" w:cs="Times New Roman"/>
    </w:rPr>
  </w:style>
  <w:style w:type="paragraph" w:styleId="a7">
    <w:name w:val="List Paragraph"/>
    <w:basedOn w:val="a"/>
    <w:uiPriority w:val="34"/>
    <w:qFormat/>
    <w:rsid w:val="00C50765"/>
    <w:pPr>
      <w:ind w:left="720"/>
      <w:contextualSpacing/>
    </w:pPr>
  </w:style>
  <w:style w:type="paragraph" w:styleId="a8">
    <w:name w:val="footer"/>
    <w:basedOn w:val="a"/>
    <w:link w:val="a9"/>
    <w:uiPriority w:val="99"/>
    <w:unhideWhenUsed/>
    <w:rsid w:val="00C507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0765"/>
    <w:rPr>
      <w:rFonts w:ascii="Calibri" w:eastAsia="Calibri" w:hAnsi="Calibri" w:cs="Times New Roman"/>
    </w:rPr>
  </w:style>
  <w:style w:type="paragraph" w:styleId="aa">
    <w:name w:val="Balloon Text"/>
    <w:basedOn w:val="a"/>
    <w:link w:val="ab"/>
    <w:uiPriority w:val="99"/>
    <w:semiHidden/>
    <w:unhideWhenUsed/>
    <w:rsid w:val="00C5076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0765"/>
    <w:rPr>
      <w:rFonts w:ascii="Tahoma" w:eastAsia="Calibri" w:hAnsi="Tahoma" w:cs="Tahoma"/>
      <w:sz w:val="16"/>
      <w:szCs w:val="16"/>
    </w:rPr>
  </w:style>
  <w:style w:type="paragraph" w:styleId="ac">
    <w:name w:val="header"/>
    <w:basedOn w:val="a"/>
    <w:link w:val="ad"/>
    <w:uiPriority w:val="99"/>
    <w:unhideWhenUsed/>
    <w:rsid w:val="007B5D2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B5D2C"/>
    <w:rPr>
      <w:rFonts w:ascii="Calibri" w:eastAsia="Calibri" w:hAnsi="Calibri" w:cs="Times New Roman"/>
    </w:rPr>
  </w:style>
  <w:style w:type="character" w:customStyle="1" w:styleId="10">
    <w:name w:val="Заголовок 1 Знак"/>
    <w:basedOn w:val="a0"/>
    <w:link w:val="1"/>
    <w:uiPriority w:val="9"/>
    <w:rsid w:val="008523E0"/>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8523E0"/>
    <w:pPr>
      <w:outlineLvl w:val="9"/>
    </w:pPr>
  </w:style>
  <w:style w:type="paragraph" w:styleId="21">
    <w:name w:val="toc 2"/>
    <w:basedOn w:val="a"/>
    <w:next w:val="a"/>
    <w:autoRedefine/>
    <w:uiPriority w:val="39"/>
    <w:unhideWhenUsed/>
    <w:rsid w:val="008523E0"/>
    <w:pPr>
      <w:spacing w:after="100"/>
      <w:ind w:left="220"/>
    </w:pPr>
  </w:style>
  <w:style w:type="paragraph" w:styleId="af">
    <w:name w:val="footnote text"/>
    <w:basedOn w:val="a"/>
    <w:link w:val="af0"/>
    <w:uiPriority w:val="99"/>
    <w:semiHidden/>
    <w:unhideWhenUsed/>
    <w:rsid w:val="008523E0"/>
    <w:pPr>
      <w:spacing w:after="0" w:line="240" w:lineRule="auto"/>
    </w:pPr>
    <w:rPr>
      <w:sz w:val="20"/>
      <w:szCs w:val="20"/>
    </w:rPr>
  </w:style>
  <w:style w:type="character" w:customStyle="1" w:styleId="af0">
    <w:name w:val="Текст сноски Знак"/>
    <w:basedOn w:val="a0"/>
    <w:link w:val="af"/>
    <w:uiPriority w:val="99"/>
    <w:semiHidden/>
    <w:rsid w:val="008523E0"/>
    <w:rPr>
      <w:rFonts w:ascii="Calibri" w:eastAsia="Calibri" w:hAnsi="Calibri" w:cs="Times New Roman"/>
      <w:sz w:val="20"/>
      <w:szCs w:val="20"/>
    </w:rPr>
  </w:style>
  <w:style w:type="character" w:styleId="af1">
    <w:name w:val="footnote reference"/>
    <w:basedOn w:val="a0"/>
    <w:uiPriority w:val="99"/>
    <w:semiHidden/>
    <w:unhideWhenUsed/>
    <w:rsid w:val="008523E0"/>
    <w:rPr>
      <w:vertAlign w:val="superscript"/>
    </w:rPr>
  </w:style>
  <w:style w:type="character" w:customStyle="1" w:styleId="20">
    <w:name w:val="Заголовок 2 Знак"/>
    <w:basedOn w:val="a0"/>
    <w:link w:val="2"/>
    <w:uiPriority w:val="9"/>
    <w:rsid w:val="00621B1C"/>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7F2DB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65"/>
    <w:rPr>
      <w:rFonts w:ascii="Calibri" w:eastAsia="Calibri" w:hAnsi="Calibri" w:cs="Times New Roman"/>
    </w:rPr>
  </w:style>
  <w:style w:type="paragraph" w:styleId="1">
    <w:name w:val="heading 1"/>
    <w:basedOn w:val="a"/>
    <w:next w:val="a"/>
    <w:link w:val="10"/>
    <w:uiPriority w:val="9"/>
    <w:qFormat/>
    <w:rsid w:val="00852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21B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0765"/>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C50765"/>
    <w:rPr>
      <w:b/>
      <w:bCs/>
    </w:rPr>
  </w:style>
  <w:style w:type="character" w:styleId="a5">
    <w:name w:val="Hyperlink"/>
    <w:uiPriority w:val="99"/>
    <w:unhideWhenUsed/>
    <w:rsid w:val="00C50765"/>
    <w:rPr>
      <w:color w:val="0000FF"/>
      <w:u w:val="single"/>
    </w:rPr>
  </w:style>
  <w:style w:type="paragraph" w:styleId="a6">
    <w:name w:val="No Spacing"/>
    <w:uiPriority w:val="1"/>
    <w:qFormat/>
    <w:rsid w:val="00C50765"/>
    <w:pPr>
      <w:spacing w:after="0" w:line="240" w:lineRule="auto"/>
    </w:pPr>
    <w:rPr>
      <w:rFonts w:ascii="Calibri" w:eastAsia="Calibri" w:hAnsi="Calibri" w:cs="Times New Roman"/>
    </w:rPr>
  </w:style>
  <w:style w:type="paragraph" w:styleId="a7">
    <w:name w:val="List Paragraph"/>
    <w:basedOn w:val="a"/>
    <w:uiPriority w:val="34"/>
    <w:qFormat/>
    <w:rsid w:val="00C50765"/>
    <w:pPr>
      <w:ind w:left="720"/>
      <w:contextualSpacing/>
    </w:pPr>
  </w:style>
  <w:style w:type="paragraph" w:styleId="a8">
    <w:name w:val="footer"/>
    <w:basedOn w:val="a"/>
    <w:link w:val="a9"/>
    <w:uiPriority w:val="99"/>
    <w:unhideWhenUsed/>
    <w:rsid w:val="00C507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0765"/>
    <w:rPr>
      <w:rFonts w:ascii="Calibri" w:eastAsia="Calibri" w:hAnsi="Calibri" w:cs="Times New Roman"/>
    </w:rPr>
  </w:style>
  <w:style w:type="paragraph" w:styleId="aa">
    <w:name w:val="Balloon Text"/>
    <w:basedOn w:val="a"/>
    <w:link w:val="ab"/>
    <w:uiPriority w:val="99"/>
    <w:semiHidden/>
    <w:unhideWhenUsed/>
    <w:rsid w:val="00C5076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0765"/>
    <w:rPr>
      <w:rFonts w:ascii="Tahoma" w:eastAsia="Calibri" w:hAnsi="Tahoma" w:cs="Tahoma"/>
      <w:sz w:val="16"/>
      <w:szCs w:val="16"/>
    </w:rPr>
  </w:style>
  <w:style w:type="paragraph" w:styleId="ac">
    <w:name w:val="header"/>
    <w:basedOn w:val="a"/>
    <w:link w:val="ad"/>
    <w:uiPriority w:val="99"/>
    <w:unhideWhenUsed/>
    <w:rsid w:val="007B5D2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B5D2C"/>
    <w:rPr>
      <w:rFonts w:ascii="Calibri" w:eastAsia="Calibri" w:hAnsi="Calibri" w:cs="Times New Roman"/>
    </w:rPr>
  </w:style>
  <w:style w:type="character" w:customStyle="1" w:styleId="10">
    <w:name w:val="Заголовок 1 Знак"/>
    <w:basedOn w:val="a0"/>
    <w:link w:val="1"/>
    <w:uiPriority w:val="9"/>
    <w:rsid w:val="008523E0"/>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8523E0"/>
    <w:pPr>
      <w:outlineLvl w:val="9"/>
    </w:pPr>
  </w:style>
  <w:style w:type="paragraph" w:styleId="21">
    <w:name w:val="toc 2"/>
    <w:basedOn w:val="a"/>
    <w:next w:val="a"/>
    <w:autoRedefine/>
    <w:uiPriority w:val="39"/>
    <w:unhideWhenUsed/>
    <w:rsid w:val="008523E0"/>
    <w:pPr>
      <w:spacing w:after="100"/>
      <w:ind w:left="220"/>
    </w:pPr>
  </w:style>
  <w:style w:type="paragraph" w:styleId="af">
    <w:name w:val="footnote text"/>
    <w:basedOn w:val="a"/>
    <w:link w:val="af0"/>
    <w:uiPriority w:val="99"/>
    <w:semiHidden/>
    <w:unhideWhenUsed/>
    <w:rsid w:val="008523E0"/>
    <w:pPr>
      <w:spacing w:after="0" w:line="240" w:lineRule="auto"/>
    </w:pPr>
    <w:rPr>
      <w:sz w:val="20"/>
      <w:szCs w:val="20"/>
    </w:rPr>
  </w:style>
  <w:style w:type="character" w:customStyle="1" w:styleId="af0">
    <w:name w:val="Текст сноски Знак"/>
    <w:basedOn w:val="a0"/>
    <w:link w:val="af"/>
    <w:uiPriority w:val="99"/>
    <w:semiHidden/>
    <w:rsid w:val="008523E0"/>
    <w:rPr>
      <w:rFonts w:ascii="Calibri" w:eastAsia="Calibri" w:hAnsi="Calibri" w:cs="Times New Roman"/>
      <w:sz w:val="20"/>
      <w:szCs w:val="20"/>
    </w:rPr>
  </w:style>
  <w:style w:type="character" w:styleId="af1">
    <w:name w:val="footnote reference"/>
    <w:basedOn w:val="a0"/>
    <w:uiPriority w:val="99"/>
    <w:semiHidden/>
    <w:unhideWhenUsed/>
    <w:rsid w:val="008523E0"/>
    <w:rPr>
      <w:vertAlign w:val="superscript"/>
    </w:rPr>
  </w:style>
  <w:style w:type="character" w:customStyle="1" w:styleId="20">
    <w:name w:val="Заголовок 2 Знак"/>
    <w:basedOn w:val="a0"/>
    <w:link w:val="2"/>
    <w:uiPriority w:val="9"/>
    <w:rsid w:val="00621B1C"/>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7F2DB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news.novgorod.ru/news/143925/"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omotvetov.ru/nauchnyie-issledovaniya/opredelenie-solyonosti-vodyi"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odacelebnaya.panweb.ru/ekaterininskij-istochnik"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biofile.ru/bio/4279.html"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http://www.novgorod.ru/read/information/sightseen/staraya_russa/staraya_russa/kurort_staraya_russa/" TargetMode="External"/><Relationship Id="rId19" Type="http://schemas.openxmlformats.org/officeDocument/2006/relationships/image" Target="media/image3.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www.staraya-russa.ru" TargetMode="External"/><Relationship Id="rId14" Type="http://schemas.openxmlformats.org/officeDocument/2006/relationships/hyperlink" Target="http://medicina-netradicionnaja.ru"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8B464-8858-466F-B104-FDAF8D63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4552</Words>
  <Characters>25952</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Гимназия</Company>
  <LinksUpToDate>false</LinksUpToDate>
  <CharactersWithSpaces>30444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География</dc:creator>
  <cp:lastModifiedBy>Настя</cp:lastModifiedBy>
  <cp:revision>2</cp:revision>
  <dcterms:created xsi:type="dcterms:W3CDTF">2018-01-25T20:01:00Z</dcterms:created>
  <dcterms:modified xsi:type="dcterms:W3CDTF">2018-01-25T20:01:00Z</dcterms:modified>
</cp:coreProperties>
</file>