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30" w:rsidRDefault="008B7730" w:rsidP="008B7730">
      <w:pPr>
        <w:jc w:val="center"/>
      </w:pPr>
      <w:r w:rsidRPr="008B7730">
        <w:rPr>
          <w:b/>
          <w:sz w:val="32"/>
          <w:szCs w:val="32"/>
        </w:rPr>
        <w:t>Календарный план проекта «Витамин добра»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150"/>
        <w:gridCol w:w="2310"/>
        <w:gridCol w:w="1140"/>
        <w:gridCol w:w="1362"/>
        <w:gridCol w:w="2166"/>
      </w:tblGrid>
      <w:tr w:rsidR="008B7730" w:rsidRPr="008B7730" w:rsidTr="008B7730">
        <w:trPr>
          <w:tblHeader/>
          <w:tblCellSpacing w:w="15" w:type="dxa"/>
        </w:trPr>
        <w:tc>
          <w:tcPr>
            <w:tcW w:w="408" w:type="dxa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50" w:type="pct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1250" w:type="pct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3" w:type="dxa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3" w:type="dxa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1250" w:type="pct"/>
            <w:vAlign w:val="center"/>
            <w:hideMark/>
          </w:tcPr>
          <w:p w:rsidR="008B7730" w:rsidRPr="008B7730" w:rsidRDefault="008B7730" w:rsidP="008B773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целевой аудитории.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первичной информации о количестве, возрасте и тяжести заболевания детей.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для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мероприятий для детей по возрастной категории, тяжести заболевания (организация не менее 3 групп для занятий)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круглого стола - представление экспертов волонтерам-участникам проекта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не менее 5 экспертов: психологов, педагогов и медицинских работников для работы с детьми и контроля над реализацией проекта.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и обучение волонтеров для реализации проекта;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обучающего семинара-практикума для волонтеров-участников проекта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работе не менее 40 волонтеров-участников проекта, получение волонтерами навыков работы с детьми с онкологическими заболеваниями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психологического тестирования на психологическое состояние и социализацию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онкобольных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 анкетирование для их родителей.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первичной информации о психологическом состоянии детей, мнение их родителей на проведение проекта. (Привлечение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- не менее 3, волонтеров – не менее 10). 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проекта и его результатов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сопровождение.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собственной группы в социальных сетях, информационной продукции (буклетов - 1 шт., плакатов - не менее 5шт.), Размещение информации о реализации проекта в СМИ и социальных сетях - не менее 10 информационных сообщений. Размещение в сети Интернет видеороликов с интервью с участниками проекта (дети, работники больницы, волонтеры) - не менее 2. 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.Благотворительная акция «Говорят под новый год, все всегда сбывается» (сбор средств на подарки детям)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к проблеме изоляции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онкобольных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 Сбор благотворительных средств. Преподнесение подарков каждому из детей-участников проекта (не менее 70 подарков)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творческой и интеллектуальной деятельности в учреждении здравоохранения;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игровой базы учреждения здравоохранения;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количества: детских настольных игр - 5 шт. книг - 20 шт. альбомы для рисования - 70 шт. наборы красок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(акварель) - 70 шт. гуашь - 35 шт.</w:t>
            </w:r>
            <w:proofErr w:type="gramEnd"/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занятие по развитию речи «Говорим правильно!», направленное на детей дошкольного возраста.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словообразования. (Привлечение педагога-логопеда). Проведение занятий с целевой группой не реже 2 раз в неделю.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Мультфестиваль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«Доброта живет везде</w:t>
            </w:r>
            <w:proofErr w:type="gram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показ мультипликационных фильмов от РГО «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Мульти-Россия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новых знаний о нашей стране, формирование нравственно-патриотических чувств, получение положительных эмоций. Организация просмотров мультфильмов - не реже 1 раза в неделю.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«Подарок маме»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активности детей, воображения, формирование уважения к семейным ценностям. Участие не менее половины (35 человек) детей-участников проекта в конкурсе.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Интеллектуально-развивающие игры «Хочу всё знать» («О, счастливчик», «Где логика», «Своя игра»)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познавательной активности, логического мышления, творческого воображения, проявление интереса к различным областям знаний.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игровых занятий - не реже 1 раза в неделю.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 мыльных пузырей, подведение итогов конкурса рисунков «Мамы»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психо-эмоциональной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подавленности, разнообразие больничного распорядка дня, развитие к стремлению совершенствования своих творческих навыков, поощрение творчески одарённых детей. Проведение мероприятия по подведению итогов конкурса с участием шоу.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Игра-конструктор «Защитники» (создание моделей военной техники из заготовленных деталей)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моторики, внимательности, приобретение навыков работы в команде. Проведение игры не менее 2 раз в течение 2 месяцев.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оригами «Первые цветы»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самостоятельности, воспитание доброжелательного отношения к женщинам, в лице мам и бабушек, развитие творческих способностей в области оригами. Проведение занятий еженедельно в течение месяца с различными возрастными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группами.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развитию интеллектуальных способностей у детей.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когнитивных функций у детей данной категории. Проведение данных занятий не менее 2 раз.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Шоу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аква-гримм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«Весеннее тепло», подведение итогов конкурса сочинений «Герой есть в каждой семье»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творчески одаренных детей, развитие ценностного отношения к природе, развитие эмоционально-эстетической сферы детей, повышение коммуникации.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«Герой есть в каждой семье»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навыков, усвоение основных семейных ценностей, развитие связи между поколениями, формирование нравственно-патриотических чувств, отвлечение детей от болезни. Участие не менее половины детей-участников проекта в конкурсе.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психологического тестирования на социализацию среди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онкобольных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 анкетирование их родителей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психологическом состоянии детей в области коммуникации, мнение их родителей о проекте по его окончанию.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Концерт волонтеров и проектной группы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(приуроченный ко дню защиты детей)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оздоровление детей </w:t>
            </w: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онкологическими заболеваниями по средствам искусства, установление непосредственных контактов выступающих с детьми, находящимися на лечении, привлечение внимания общественности к проблеме онкологических заболеваний. 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проекта, вручение благодарственных писем волонтерам проекта.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проведенных мероприятий, оглашение результатов, полученных в процессе реализации проекта.</w:t>
            </w:r>
          </w:p>
        </w:tc>
      </w:tr>
      <w:tr w:rsidR="008B7730" w:rsidRPr="008B7730" w:rsidTr="008B7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</w:t>
            </w:r>
            <w:proofErr w:type="spellStart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детей, включающей разграничение по возрасту и тяжести заболевания; 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отзывов врачей, родителей и экспертов, принимавших участие в реализации проекта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8B7730" w:rsidRPr="008B7730" w:rsidRDefault="008B7730" w:rsidP="008B7730">
            <w:pPr>
              <w:spacing w:before="100" w:beforeAutospacing="1" w:after="0" w:line="240" w:lineRule="auto"/>
              <w:ind w:firstLine="2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отзывов, сопоставление полученных итогов с ожидаемыми результатами проекта.</w:t>
            </w:r>
          </w:p>
        </w:tc>
      </w:tr>
    </w:tbl>
    <w:p w:rsidR="008B7730" w:rsidRDefault="008B7730" w:rsidP="008B7730">
      <w:pPr>
        <w:spacing w:before="100" w:beforeAutospacing="1" w:after="100" w:afterAutospacing="1" w:line="240" w:lineRule="auto"/>
        <w:ind w:left="720"/>
      </w:pPr>
    </w:p>
    <w:sectPr w:rsidR="008B7730" w:rsidSect="0069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30" w:rsidRDefault="008B7730" w:rsidP="008B7730">
      <w:pPr>
        <w:spacing w:after="0" w:line="240" w:lineRule="auto"/>
      </w:pPr>
      <w:r>
        <w:separator/>
      </w:r>
    </w:p>
  </w:endnote>
  <w:endnote w:type="continuationSeparator" w:id="1">
    <w:p w:rsidR="008B7730" w:rsidRDefault="008B7730" w:rsidP="008B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30" w:rsidRDefault="008B7730" w:rsidP="008B7730">
      <w:pPr>
        <w:spacing w:after="0" w:line="240" w:lineRule="auto"/>
      </w:pPr>
      <w:r>
        <w:separator/>
      </w:r>
    </w:p>
  </w:footnote>
  <w:footnote w:type="continuationSeparator" w:id="1">
    <w:p w:rsidR="008B7730" w:rsidRDefault="008B7730" w:rsidP="008B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718"/>
    <w:multiLevelType w:val="multilevel"/>
    <w:tmpl w:val="5D8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730"/>
    <w:rsid w:val="001D4825"/>
    <w:rsid w:val="001E5CC4"/>
    <w:rsid w:val="00692F0E"/>
    <w:rsid w:val="008B7730"/>
    <w:rsid w:val="00AD235A"/>
    <w:rsid w:val="00C5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73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7730"/>
  </w:style>
  <w:style w:type="paragraph" w:styleId="a7">
    <w:name w:val="footer"/>
    <w:basedOn w:val="a"/>
    <w:link w:val="a8"/>
    <w:uiPriority w:val="99"/>
    <w:semiHidden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7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458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6285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3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205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2017-12-19T12:31:00Z</dcterms:created>
  <dcterms:modified xsi:type="dcterms:W3CDTF">2017-12-19T14:49:00Z</dcterms:modified>
</cp:coreProperties>
</file>