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3C" w:rsidRPr="008B33B5" w:rsidRDefault="00D5413C" w:rsidP="004036A6">
      <w:pPr>
        <w:pStyle w:val="ab"/>
        <w:tabs>
          <w:tab w:val="left" w:pos="142"/>
        </w:tabs>
        <w:spacing w:before="0" w:after="0"/>
        <w:rPr>
          <w:rFonts w:ascii="Times New Roman" w:hAnsi="Times New Roman" w:cs="Times New Roman"/>
          <w:color w:val="auto"/>
          <w:sz w:val="20"/>
        </w:rPr>
      </w:pPr>
      <w:r w:rsidRPr="008B33B5">
        <w:rPr>
          <w:rFonts w:ascii="Times New Roman" w:hAnsi="Times New Roman" w:cs="Times New Roman"/>
          <w:noProof/>
          <w:color w:val="auto"/>
          <w:sz w:val="20"/>
          <w:lang w:eastAsia="ru-RU"/>
        </w:rPr>
        <w:drawing>
          <wp:inline distT="0" distB="0" distL="0" distR="0" wp14:anchorId="41E1850F" wp14:editId="03BA69C5">
            <wp:extent cx="4198733" cy="4198733"/>
            <wp:effectExtent l="0" t="0" r="0" b="0"/>
            <wp:docPr id="3" name="Рисунок 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tory_Cover_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54" cy="420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F6" w:rsidRPr="008B33B5" w:rsidRDefault="00490F70" w:rsidP="004036A6">
      <w:pPr>
        <w:pStyle w:val="a7"/>
        <w:spacing w:before="0" w:after="0"/>
        <w:rPr>
          <w:rFonts w:ascii="Times New Roman" w:hAnsi="Times New Roman" w:cs="Times New Roman"/>
          <w:color w:val="auto"/>
          <w:sz w:val="72"/>
        </w:rPr>
      </w:pPr>
      <w:r w:rsidRPr="008B33B5">
        <w:rPr>
          <w:rFonts w:ascii="Times New Roman" w:hAnsi="Times New Roman" w:cs="Times New Roman"/>
          <w:color w:val="auto"/>
          <w:sz w:val="72"/>
        </w:rPr>
        <w:t>Книга счастья</w:t>
      </w:r>
    </w:p>
    <w:p w:rsidR="004036A6" w:rsidRPr="00976FAC" w:rsidRDefault="00976FAC" w:rsidP="004036A6">
      <w:pPr>
        <w:pStyle w:val="a7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ПРИМЕР ТОГО, КАК ОНА МОЖЕТ ВЫГЛЯДЕТЬ</w:t>
      </w:r>
      <w:bookmarkStart w:id="0" w:name="_GoBack"/>
      <w:bookmarkEnd w:id="0"/>
    </w:p>
    <w:p w:rsidR="004036A6" w:rsidRPr="008B33B5" w:rsidRDefault="004036A6" w:rsidP="004036A6">
      <w:pPr>
        <w:pStyle w:val="a7"/>
        <w:spacing w:before="0" w:after="0"/>
        <w:rPr>
          <w:rFonts w:ascii="Times New Roman" w:hAnsi="Times New Roman" w:cs="Times New Roman"/>
          <w:color w:val="auto"/>
          <w:sz w:val="72"/>
        </w:rPr>
      </w:pPr>
    </w:p>
    <w:p w:rsidR="00490F70" w:rsidRPr="008B33B5" w:rsidRDefault="00490F70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32"/>
        </w:rPr>
      </w:pPr>
      <w:r w:rsidRPr="008B33B5">
        <w:rPr>
          <w:rFonts w:ascii="Times New Roman" w:hAnsi="Times New Roman" w:cs="Times New Roman"/>
          <w:color w:val="auto"/>
          <w:sz w:val="32"/>
        </w:rPr>
        <w:t>«Счастье внутри тебя»</w:t>
      </w:r>
    </w:p>
    <w:p w:rsidR="001638F6" w:rsidRPr="008B33B5" w:rsidRDefault="00490F70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32"/>
          <w:lang w:val="en-US"/>
        </w:rPr>
      </w:pPr>
      <w:r w:rsidRPr="008B33B5">
        <w:rPr>
          <w:rFonts w:ascii="Times New Roman" w:hAnsi="Times New Roman" w:cs="Times New Roman"/>
          <w:color w:val="auto"/>
          <w:sz w:val="32"/>
          <w:lang w:val="en-US"/>
        </w:rPr>
        <w:t>(«Happiness inside of you»)</w:t>
      </w:r>
    </w:p>
    <w:p w:rsidR="004036A6" w:rsidRPr="008B33B5" w:rsidRDefault="004036A6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4036A6" w:rsidRPr="008B33B5" w:rsidRDefault="004036A6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4036A6" w:rsidRPr="008B33B5" w:rsidRDefault="004036A6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4036A6" w:rsidRPr="008B33B5" w:rsidRDefault="004036A6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4036A6" w:rsidRPr="008B33B5" w:rsidRDefault="004036A6" w:rsidP="004036A6">
      <w:pPr>
        <w:pStyle w:val="a9"/>
        <w:spacing w:before="0" w:after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490F70" w:rsidRPr="000C67EC" w:rsidRDefault="00490F70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  <w:r w:rsidRPr="008B33B5">
        <w:rPr>
          <w:rFonts w:ascii="Times New Roman" w:hAnsi="Times New Roman" w:cs="Times New Roman"/>
          <w:color w:val="auto"/>
          <w:sz w:val="28"/>
        </w:rPr>
        <w:t>Грызлова</w:t>
      </w:r>
      <w:r w:rsidRPr="000C67EC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r w:rsidRPr="008B33B5">
        <w:rPr>
          <w:rFonts w:ascii="Times New Roman" w:hAnsi="Times New Roman" w:cs="Times New Roman"/>
          <w:color w:val="auto"/>
          <w:sz w:val="28"/>
        </w:rPr>
        <w:t>Е</w:t>
      </w:r>
      <w:r w:rsidRPr="000C67EC">
        <w:rPr>
          <w:rFonts w:ascii="Times New Roman" w:hAnsi="Times New Roman" w:cs="Times New Roman"/>
          <w:color w:val="auto"/>
          <w:sz w:val="28"/>
          <w:lang w:val="en-US"/>
        </w:rPr>
        <w:t xml:space="preserve">. </w:t>
      </w:r>
      <w:r w:rsidRPr="008B33B5">
        <w:rPr>
          <w:rFonts w:ascii="Times New Roman" w:hAnsi="Times New Roman" w:cs="Times New Roman"/>
          <w:color w:val="auto"/>
          <w:sz w:val="28"/>
        </w:rPr>
        <w:t>О</w:t>
      </w:r>
      <w:r w:rsidRPr="000C67EC">
        <w:rPr>
          <w:rFonts w:ascii="Times New Roman" w:hAnsi="Times New Roman" w:cs="Times New Roman"/>
          <w:color w:val="auto"/>
          <w:sz w:val="28"/>
          <w:lang w:val="en-US"/>
        </w:rPr>
        <w:t xml:space="preserve">., </w:t>
      </w:r>
      <w:r w:rsidRPr="008B33B5">
        <w:rPr>
          <w:rFonts w:ascii="Times New Roman" w:hAnsi="Times New Roman" w:cs="Times New Roman"/>
          <w:color w:val="auto"/>
          <w:sz w:val="28"/>
        </w:rPr>
        <w:t>Хахлева</w:t>
      </w:r>
      <w:r w:rsidRPr="000C67EC">
        <w:rPr>
          <w:rFonts w:ascii="Times New Roman" w:hAnsi="Times New Roman" w:cs="Times New Roman"/>
          <w:color w:val="auto"/>
          <w:sz w:val="28"/>
          <w:lang w:val="en-US"/>
        </w:rPr>
        <w:t xml:space="preserve"> </w:t>
      </w:r>
      <w:r w:rsidRPr="008B33B5">
        <w:rPr>
          <w:rFonts w:ascii="Times New Roman" w:hAnsi="Times New Roman" w:cs="Times New Roman"/>
          <w:color w:val="auto"/>
          <w:sz w:val="28"/>
        </w:rPr>
        <w:t>В</w:t>
      </w:r>
      <w:r w:rsidRPr="000C67EC">
        <w:rPr>
          <w:rFonts w:ascii="Times New Roman" w:hAnsi="Times New Roman" w:cs="Times New Roman"/>
          <w:color w:val="auto"/>
          <w:sz w:val="28"/>
          <w:lang w:val="en-US"/>
        </w:rPr>
        <w:t xml:space="preserve">. </w:t>
      </w:r>
      <w:r w:rsidRPr="008B33B5">
        <w:rPr>
          <w:rFonts w:ascii="Times New Roman" w:hAnsi="Times New Roman" w:cs="Times New Roman"/>
          <w:color w:val="auto"/>
          <w:sz w:val="28"/>
        </w:rPr>
        <w:t>В</w:t>
      </w:r>
      <w:r w:rsidRPr="000C67EC">
        <w:rPr>
          <w:rFonts w:ascii="Times New Roman" w:hAnsi="Times New Roman" w:cs="Times New Roman"/>
          <w:color w:val="auto"/>
          <w:sz w:val="28"/>
          <w:lang w:val="en-US"/>
        </w:rPr>
        <w:t xml:space="preserve">. </w:t>
      </w:r>
    </w:p>
    <w:p w:rsidR="004036A6" w:rsidRPr="000C67EC" w:rsidRDefault="004036A6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4036A6" w:rsidRPr="000C67EC" w:rsidRDefault="004036A6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8B33B5" w:rsidRPr="000C67EC" w:rsidRDefault="008B33B5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8B33B5" w:rsidRPr="000C67EC" w:rsidRDefault="008B33B5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8B33B5" w:rsidRPr="000C67EC" w:rsidRDefault="008B33B5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8B33B5" w:rsidRPr="000C67EC" w:rsidRDefault="008B33B5" w:rsidP="004036A6">
      <w:pPr>
        <w:pStyle w:val="a6"/>
        <w:spacing w:before="0"/>
        <w:rPr>
          <w:rFonts w:ascii="Times New Roman" w:hAnsi="Times New Roman" w:cs="Times New Roman"/>
          <w:color w:val="auto"/>
          <w:sz w:val="28"/>
          <w:lang w:val="en-US"/>
        </w:rPr>
      </w:pPr>
    </w:p>
    <w:p w:rsidR="003422FF" w:rsidRPr="008B33B5" w:rsidRDefault="008B33B5" w:rsidP="004036A6">
      <w:pPr>
        <w:pStyle w:val="a6"/>
        <w:spacing w:before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8"/>
        </w:rPr>
        <w:t xml:space="preserve">Саранск, </w:t>
      </w:r>
      <w:r w:rsidR="00490F70" w:rsidRPr="008B33B5">
        <w:rPr>
          <w:rFonts w:ascii="Times New Roman" w:hAnsi="Times New Roman" w:cs="Times New Roman"/>
          <w:color w:val="auto"/>
          <w:sz w:val="28"/>
        </w:rPr>
        <w:t>2018 г.</w:t>
      </w:r>
      <w:r w:rsidR="003422FF" w:rsidRPr="008B33B5">
        <w:rPr>
          <w:rFonts w:ascii="Times New Roman" w:hAnsi="Times New Roman" w:cs="Times New Roman"/>
          <w:color w:val="auto"/>
          <w:lang w:bidi="ru-RU"/>
        </w:rPr>
        <w:br w:type="page"/>
      </w:r>
    </w:p>
    <w:p w:rsidR="001638F6" w:rsidRPr="008B33B5" w:rsidRDefault="00490F70" w:rsidP="004036A6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8"/>
        </w:rPr>
      </w:pPr>
      <w:r w:rsidRPr="008B33B5">
        <w:rPr>
          <w:rFonts w:ascii="Times New Roman" w:hAnsi="Times New Roman" w:cs="Times New Roman"/>
          <w:b/>
          <w:color w:val="auto"/>
          <w:sz w:val="28"/>
        </w:rPr>
        <w:lastRenderedPageBreak/>
        <w:t>Счастье – это…</w:t>
      </w:r>
    </w:p>
    <w:p w:rsidR="00490F70" w:rsidRPr="008B33B5" w:rsidRDefault="00490F70" w:rsidP="004036A6">
      <w:pPr>
        <w:spacing w:before="0" w:after="0"/>
        <w:ind w:left="4536"/>
        <w:jc w:val="right"/>
        <w:rPr>
          <w:rFonts w:ascii="Times New Roman" w:hAnsi="Times New Roman" w:cs="Times New Roman"/>
          <w:i/>
          <w:color w:val="auto"/>
          <w:sz w:val="20"/>
        </w:rPr>
      </w:pPr>
      <w:r w:rsidRPr="008B33B5">
        <w:rPr>
          <w:rFonts w:ascii="Times New Roman" w:hAnsi="Times New Roman" w:cs="Times New Roman"/>
          <w:i/>
          <w:color w:val="auto"/>
          <w:sz w:val="20"/>
        </w:rPr>
        <w:t>Счастье есть смысл и цель жизни, основное назначение и венец человеческого существования.</w:t>
      </w:r>
    </w:p>
    <w:p w:rsidR="00D5413C" w:rsidRPr="008B33B5" w:rsidRDefault="00490F70" w:rsidP="004036A6">
      <w:pPr>
        <w:spacing w:before="0" w:after="0"/>
        <w:ind w:left="4536"/>
        <w:jc w:val="right"/>
        <w:rPr>
          <w:rFonts w:ascii="Times New Roman" w:hAnsi="Times New Roman" w:cs="Times New Roman"/>
          <w:i/>
          <w:color w:val="auto"/>
          <w:sz w:val="20"/>
        </w:rPr>
      </w:pPr>
      <w:r w:rsidRPr="008B33B5">
        <w:rPr>
          <w:rFonts w:ascii="Times New Roman" w:hAnsi="Times New Roman" w:cs="Times New Roman"/>
          <w:i/>
          <w:color w:val="auto"/>
          <w:sz w:val="20"/>
        </w:rPr>
        <w:t>Аристотель</w:t>
      </w:r>
    </w:p>
    <w:p w:rsidR="00490F70" w:rsidRPr="008B33B5" w:rsidRDefault="00490F70" w:rsidP="004036A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</w:pPr>
      <w:r w:rsidRPr="008B33B5"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ru-RU"/>
        </w:rPr>
        <w:t>Счастье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– понятие морального сознания, обозначающее такое состояние человека, которое соответствует наибольшей внутренней удовлетворенности условиями своего бытия, полноте и осмысленности жизни, осуществлению своего человеческого назначения.</w:t>
      </w:r>
    </w:p>
    <w:p w:rsidR="00490F70" w:rsidRPr="008B33B5" w:rsidRDefault="00490F70" w:rsidP="004036A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</w:pP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От счастья одного человека может зависеть счастье целого государства. Таким образом, при Колумбийском университете исследовательским центром «Институт Земли» (</w:t>
      </w:r>
      <w:proofErr w:type="spellStart"/>
      <w:r w:rsidR="00FE1634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fldChar w:fldCharType="begin"/>
      </w:r>
      <w:r w:rsidR="00FE1634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instrText xml:space="preserve"> HYPERLINK "http://www.earth.columbia.edu/" \t "_blank" </w:instrText>
      </w:r>
      <w:r w:rsidR="00FE1634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fldChar w:fldCharType="separate"/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The</w:t>
      </w:r>
      <w:proofErr w:type="spellEnd"/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 </w:t>
      </w:r>
      <w:proofErr w:type="spellStart"/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Earth</w:t>
      </w:r>
      <w:proofErr w:type="spellEnd"/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</w:t>
      </w:r>
      <w:proofErr w:type="spellStart"/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Institute</w:t>
      </w:r>
      <w:proofErr w:type="spellEnd"/>
      <w:r w:rsidR="00FE1634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fldChar w:fldCharType="end"/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) под эгидой </w:t>
      </w:r>
      <w:hyperlink r:id="rId9" w:history="1"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ООН</w:t>
        </w:r>
      </w:hyperlink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в рамках глобальной инициативы «Сеть решений устойчивого развития» (</w:t>
      </w:r>
      <w:hyperlink r:id="rId10" w:tgtFrame="_blank" w:history="1"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UN </w:t>
        </w:r>
        <w:proofErr w:type="spellStart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Sustainable</w:t>
        </w:r>
        <w:proofErr w:type="spellEnd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 xml:space="preserve"> </w:t>
        </w:r>
        <w:proofErr w:type="spellStart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Development</w:t>
        </w:r>
        <w:proofErr w:type="spellEnd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 xml:space="preserve"> </w:t>
        </w:r>
        <w:proofErr w:type="spellStart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Solutions</w:t>
        </w:r>
        <w:proofErr w:type="spellEnd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 xml:space="preserve"> </w:t>
        </w:r>
        <w:proofErr w:type="spellStart"/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Network</w:t>
        </w:r>
        <w:proofErr w:type="spellEnd"/>
      </w:hyperlink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) с целью показать достижения стран мира и отдельных регионов с точки зрения их способности обеспечить своим жителям счастливую жизнь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было проведено исследование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.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Данное исследование показало, что самой счастливой страной мира в 2017 году является Норвегия.</w:t>
      </w:r>
    </w:p>
    <w:p w:rsidR="00490F70" w:rsidRPr="008B33B5" w:rsidRDefault="00490F70" w:rsidP="004036A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</w:pP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Авторы проекта считают, что данные исследования смогут помочь государственным руководителям, политическим и общественным деятелям лучше реагировать на нужды и чаяния своих граждан с целью повышения благосостояния и устойчивого развития. При составлении рейтинга учитываются такие показатели благополучия, как </w:t>
      </w:r>
      <w:hyperlink r:id="rId11" w:history="1"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уровень ВВП на душу населения</w:t>
        </w:r>
      </w:hyperlink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, </w:t>
      </w:r>
      <w:hyperlink r:id="rId12" w:history="1"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ожидаемая продолжительность жизни</w:t>
        </w:r>
      </w:hyperlink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, наличие гражданских свобод, чувство безопасности и уверенности в завтрашнем дне, стабильность семей, гарантии занятости, </w:t>
      </w:r>
      <w:hyperlink r:id="rId13" w:history="1">
        <w:r w:rsidRPr="008B33B5">
          <w:rPr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уровень коррупции</w:t>
        </w:r>
      </w:hyperlink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, а также такие категории как уровень доверия в обществе, великодушие и щедрость.</w:t>
      </w:r>
    </w:p>
    <w:p w:rsidR="00490F70" w:rsidRPr="008B33B5" w:rsidRDefault="00490F70" w:rsidP="004036A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</w:pP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Самой счастливой страной в рейтинге 2017 года стала Норвегия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небольшое государство в Северной Европе с населением 4 900 000 человек, где «Индекс счастья» составил 7.537 балла. Королевство Норвегия считается одним из самых благополучных и развитых государств мира по многим социально-экономическим показателям. Вслед за Норвегией в рейтинге расположились Дания, Исландия, Швейцария, Финляндия, Нидерланды, Канада, Новая Зеландия, Австралия и Швеция. Интересно, что ни одна из крупнейших экономических держав не вошла в десятку лидеров. Так, Соединённые Штаты Америки н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аходятся на 14 месте, Германия –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на 16, Великобритания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19, Бразилия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22, Франция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31, Италия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48, Япония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51, Китай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79, Индия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на 122. Вместе с тем, в первую десятку вошли два государства, приближающиеся по своим экономическим показателям к наиболее крупным экономикам мира </w:t>
      </w:r>
      <w:r w:rsidR="00686AB1"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– </w:t>
      </w:r>
      <w:r w:rsidRPr="008B33B5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>Канада и Австралия. Россия находится выше середины рейтинга, занимая 49 место, между Италией и Белизом. Показатель уровня счастья населения России равен 5.963 баллам.</w:t>
      </w:r>
    </w:p>
    <w:p w:rsidR="00490F70" w:rsidRPr="008B33B5" w:rsidRDefault="00490F70" w:rsidP="004036A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91"/>
        <w:gridCol w:w="4163"/>
        <w:gridCol w:w="2264"/>
      </w:tblGrid>
      <w:tr w:rsidR="00490F70" w:rsidRPr="008B33B5" w:rsidTr="00490F70">
        <w:tc>
          <w:tcPr>
            <w:tcW w:w="8618" w:type="dxa"/>
            <w:gridSpan w:val="3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proofErr w:type="spellStart"/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>World</w:t>
            </w:r>
            <w:proofErr w:type="spellEnd"/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>Happiness</w:t>
            </w:r>
            <w:proofErr w:type="spellEnd"/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>Report</w:t>
            </w:r>
            <w:proofErr w:type="spellEnd"/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 xml:space="preserve"> 2017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>Рейтинг</w:t>
            </w:r>
          </w:p>
        </w:tc>
        <w:tc>
          <w:tcPr>
            <w:tcW w:w="4163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>Страна</w:t>
            </w:r>
          </w:p>
        </w:tc>
        <w:tc>
          <w:tcPr>
            <w:tcW w:w="2264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8B33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>Индекс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14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Норвегия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7.537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15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Дания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7.522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16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Исландия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7.504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17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Швейцария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7.494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18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Финляндия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7.469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…</w:t>
            </w:r>
          </w:p>
        </w:tc>
        <w:tc>
          <w:tcPr>
            <w:tcW w:w="4163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…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47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19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Узбекистан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5.971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48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20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Италия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5.964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49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eastAsia="ru-RU"/>
              </w:rPr>
            </w:pPr>
            <w:hyperlink r:id="rId21" w:history="1">
              <w:r w:rsidR="00490F70" w:rsidRPr="008B33B5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8"/>
                  <w:lang w:eastAsia="ru-RU"/>
                </w:rPr>
                <w:t>Россия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lang w:eastAsia="ru-RU"/>
              </w:rPr>
              <w:t>5.963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50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22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Белиз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5.956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51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23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Япония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5.920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…</w:t>
            </w:r>
          </w:p>
        </w:tc>
        <w:tc>
          <w:tcPr>
            <w:tcW w:w="4163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…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154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24" w:history="1"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Бурунди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2.905</w:t>
            </w:r>
          </w:p>
        </w:tc>
      </w:tr>
      <w:tr w:rsidR="00490F70" w:rsidRPr="008B33B5" w:rsidTr="00490F70">
        <w:tc>
          <w:tcPr>
            <w:tcW w:w="2191" w:type="dxa"/>
          </w:tcPr>
          <w:p w:rsidR="00490F70" w:rsidRPr="008B33B5" w:rsidRDefault="00490F70" w:rsidP="004036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8B33B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155</w:t>
            </w:r>
          </w:p>
        </w:tc>
        <w:tc>
          <w:tcPr>
            <w:tcW w:w="4163" w:type="dxa"/>
            <w:vAlign w:val="center"/>
          </w:tcPr>
          <w:p w:rsidR="00490F70" w:rsidRPr="008B33B5" w:rsidRDefault="007E4051" w:rsidP="004036A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hyperlink r:id="rId25" w:history="1">
              <w:proofErr w:type="gramStart"/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>Центрально-Африканская</w:t>
              </w:r>
              <w:proofErr w:type="gramEnd"/>
              <w:r w:rsidR="00490F70" w:rsidRPr="008B33B5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8"/>
                  <w:lang w:eastAsia="ru-RU"/>
                </w:rPr>
                <w:t xml:space="preserve"> Республика</w:t>
              </w:r>
            </w:hyperlink>
          </w:p>
        </w:tc>
        <w:tc>
          <w:tcPr>
            <w:tcW w:w="2264" w:type="dxa"/>
            <w:vAlign w:val="center"/>
          </w:tcPr>
          <w:p w:rsidR="00490F70" w:rsidRPr="008B33B5" w:rsidRDefault="00490F70" w:rsidP="004036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8B33B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2.693</w:t>
            </w:r>
          </w:p>
        </w:tc>
      </w:tr>
    </w:tbl>
    <w:p w:rsidR="00D5413C" w:rsidRPr="008B33B5" w:rsidRDefault="004036A6" w:rsidP="004036A6">
      <w:pPr>
        <w:pStyle w:val="2"/>
        <w:spacing w:before="0"/>
        <w:rPr>
          <w:rFonts w:ascii="Times New Roman" w:hAnsi="Times New Roman" w:cs="Times New Roman"/>
          <w:b/>
          <w:caps w:val="0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Х</w:t>
      </w:r>
      <w:r w:rsidRPr="008B33B5">
        <w:rPr>
          <w:rFonts w:ascii="Times New Roman" w:hAnsi="Times New Roman" w:cs="Times New Roman"/>
          <w:b/>
          <w:caps w:val="0"/>
          <w:color w:val="auto"/>
          <w:sz w:val="24"/>
          <w:szCs w:val="28"/>
        </w:rPr>
        <w:t>арактеристика подросткового возраста</w:t>
      </w:r>
    </w:p>
    <w:p w:rsidR="004036A6" w:rsidRPr="008B33B5" w:rsidRDefault="004036A6" w:rsidP="004036A6">
      <w:pPr>
        <w:rPr>
          <w:sz w:val="20"/>
        </w:rPr>
      </w:pP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  <w:u w:val="single"/>
        </w:rPr>
        <w:t>Подростковый возраст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 – период полового созревания, связанный с глубокой перестройкой признаков и переходный этап от детства к взрослости.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Границы подросткового возраста наиболее адекватно представлены в периодизации </w:t>
      </w:r>
      <w:r w:rsidR="0062566E" w:rsidRPr="008B33B5">
        <w:rPr>
          <w:rFonts w:ascii="Times New Roman" w:hAnsi="Times New Roman" w:cs="Times New Roman"/>
          <w:color w:val="auto"/>
          <w:sz w:val="24"/>
          <w:szCs w:val="28"/>
        </w:rPr>
        <w:t>Д. Б. </w:t>
      </w:r>
      <w:proofErr w:type="spellStart"/>
      <w:r w:rsidRPr="008B33B5">
        <w:rPr>
          <w:rFonts w:ascii="Times New Roman" w:hAnsi="Times New Roman" w:cs="Times New Roman"/>
          <w:color w:val="auto"/>
          <w:sz w:val="24"/>
          <w:szCs w:val="28"/>
        </w:rPr>
        <w:t>Эльконина</w:t>
      </w:r>
      <w:proofErr w:type="spellEnd"/>
      <w:r w:rsidRPr="008B33B5">
        <w:rPr>
          <w:rFonts w:ascii="Times New Roman" w:hAnsi="Times New Roman" w:cs="Times New Roman"/>
          <w:color w:val="auto"/>
          <w:sz w:val="24"/>
          <w:szCs w:val="28"/>
        </w:rPr>
        <w:t>, где акцент ставится на появление новообразований, обуславливаемых сменой и развитием ведущей деятельности. По данной периодизации границы подросткового возраста охватывают период от 10-11 до 14-15 лет.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В этот период происходит интенсивная морфологическая и функциональная перестройка организма, идущая в двух направлениях: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1)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перестройка деятельности эндокринных желёз. Повышается активность и возбудимость центральной нервной системы, что объясняет следующие проявления подросткового возраста: безразличие к важным событиям при бурном возмущении по пустякам; поведенческий негативизм; нарушения эмоционального плана и как следствие неуравновешенность, обидчивость, ранимость; нарушение координации, утомляемость, рассеянность, падение продуктивности в работе, расстройства сна, апатия, вялость. Начало полового созревания зависит от уровня социально-экономического развития общества, от национально-этнографических и климатических факторов, от особенностей исторического времени, от конкретных обстоятельств жизни данного подростка. У девочек начало полового созревания происходит в 11-12 лет, а у мальчиков в 13-14 лет, что создаёт дисбаланс во внешнем виде представителей разных полов;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2)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рост тела в длину, изменение пропорций, развитие мускульного скелета по мужскому или женскому типу. Подростки вырастают на 5-8 см в год. Девочки растут более активно в 11-12 лет, мальчики прибавляют в росте в 13-14 лет, а после 15 лет обгоняют девочек в росте. Вместе с ростом увеличивается и масса тела: девочки прибавляют 4-5 кг в год, мальчики – 7-8 кг в год. Изменения в росте и весе сопровождаются изменениями пропорций тела – первыми размеров, характерных для взрослых, достигают голова, кисти и стопы. В последнюю очередь завершается развитие туловища. Несоответствие размера скелета и массы тела приводит к недостаточной координации движений, общей неловкости, угловатости, обилию лишних движений.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Заметное увеличение скорости роста, быстрое развитие репродуктивных органов и появление вторичных половых признаков являются биологическими признаками наступления подросткового возраста. Продолжение развития мозга, усложнение внутриклеточных процессов, а значит, и развитие соответствующих функций определяют готовность старшего школьника </w:t>
      </w:r>
      <w:proofErr w:type="gramStart"/>
      <w:r w:rsidRPr="008B33B5">
        <w:rPr>
          <w:rFonts w:ascii="Times New Roman" w:hAnsi="Times New Roman" w:cs="Times New Roman"/>
          <w:color w:val="auto"/>
          <w:sz w:val="24"/>
          <w:szCs w:val="28"/>
        </w:rPr>
        <w:t>к физическим и умственных нагрузкам</w:t>
      </w:r>
      <w:proofErr w:type="gramEnd"/>
      <w:r w:rsidRPr="008B33B5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Подростковый возраст является кризисным. Для этого существуют внешние и внутренние предпосылки: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1)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внешние предпосылки. Изменяется характер учебной деятельности: «разнообразие предметов и содержание учебного материала вызывают качественно новое познавательное отношение к знаниям». Из-за отсутствия единства требований – «сколько учителей, столько различных оценок окружающей действительности, поведения ребёнка, его деятельности, взглядов, отношений, качеств личности» - возникает необходимость собственной позиции, эмансипации от непосредственного влияния взрослых;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2)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внутренние предпосылки. Происходит бурный физический рост и половое созревание. Выраженная неравномерность созревания различных органических систем приводит к повышенной утомляемости, возбудимости и раздражительности.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lastRenderedPageBreak/>
        <w:t xml:space="preserve">Развитие интеллектуальной сферы подростка обусловлено количественными и качественными изменениями, которые отличают его от детского способа познания мира. В когнитивной сфере отмечается развитие способности к абстрактному мышлению и расширение временной перспективы.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Влияние группы сверстников, которое в подростковом возрасте выступает источником </w:t>
      </w:r>
      <w:proofErr w:type="spellStart"/>
      <w:r w:rsidRPr="008B33B5">
        <w:rPr>
          <w:rFonts w:ascii="Times New Roman" w:hAnsi="Times New Roman" w:cs="Times New Roman"/>
          <w:color w:val="auto"/>
          <w:sz w:val="24"/>
          <w:szCs w:val="28"/>
        </w:rPr>
        <w:t>референтных</w:t>
      </w:r>
      <w:proofErr w:type="spellEnd"/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 норм поведения и получения определённого статуса, постепенно вытесняет преобладающее ранее влияние семьи. Подросток освобождается от родительской опеки, и постепенно входят в группу сверстников.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Б. Д. Эльконин считал ведущей деятельностью подросткового возраста интимно-личностное общение со сверстниками. Центр жизни подростка перемещается в сферу общения, дружбы, где осваиваются основные социальные нормы, формы поведения.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Так как взрослые не представляют для подростков личной значимости в качестве субъектов общения, отношение с родителями меняется: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1)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подросток иначе воспринимает взрослых. В отличие от младших детей он способен распознать в родителях обычных людей, а не только те роли, которые они играют, выполняя свои обязанности в качестве матери и отца;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2)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подростки начинают всё меньше и меньше времени проводить с родителями;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3)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повышается конфликтность с родителями. Поводами служат разногласия, касающиеся вопросов дружбы, вкуса и вопросов жизни или здоровья.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Новообразованиями подросткового возраста являются: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1)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абстрактное мышление;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2)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развитие рефлексии и самосознания;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3)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половая идентификация;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4)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чувство взрослости;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5)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переоценка ценностей.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Центральным и специфическим новообразованием подросткового возраста является чувство взрослости – возникающее представление о себе как уже не ребёнке (Л. С. Выготский). Подросток чувствует себя взрослым, стремиться быть и считаться взрослым и это проявляется во взглядах, оценках, в линии поведения и в отношениях со сверстниками и взрослыми.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Для подростка ведущим мотивом поведения является стремление найти своё место среди сверстников. Большее значение приобретают оценки сверстников, чем оценки учителей и взрослых. Если популярность подростка среди сверстников подвергается опасности, у него возникает беспокойство. В общении происходит усвоение подростком социальных норм, переоценка ценностей, удовлетворяется потребность в притязании на признание и стремление к самоутверждению.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В подростковом возрасте появляются многочисленные увлечения, которые могут удовлетворить самые разные потребности, при этом они разнообразны и относительно ограничены. Младший подростковый возраст характеризуется разбросанностью интересов детей, их стремлением всё попробовать, во всём принять участие. В старшем подростковом возрасте интересы детей стабилизируются.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Повышенная эмоциональность подросткового возраста проявляется в возбудимости, частой смене настроения. Характер подростка становится акцентуированным.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В подростковом возрасте появляются новые мотивы учения, связанные с идеалом, профессиональными намерениями. Для многих подростков учение приобретает личностный смысл.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Память подростка носит избирательный характер. Объем памяти увеличивается за счёт логического осмысления материала. Увеличивается полнота, системность и точность 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lastRenderedPageBreak/>
        <w:t xml:space="preserve">воспроизводимого материала, запоминание и воспроизведение опирается на смысловые связи. Становится доступным запоминание абстрактного материала.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Восприятие подростка становится избирательным, целенаправленным. Оно более содержательно, последовательно, планомерно. Подросток способен к тонкому анализу воспринимаемых объектов.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Внимание становится более произвольным и преднамеренным. Подросток может сохранять длительное время устойчивость и высокую интенсивность внимания. У него вырабатывается умение быстро концентрировать и чётко распределять своё внимание. Оно становится хорошо управляемым и контролируемым процессом.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В подростковом возрасте формируются элементы теоретического мышления. Рассуждения идут от общего к частному. В решение интеллектуальных задач подросток оперирует гипотезой. Развиваются классификация, анализ, обобщение, а также рефлексивное мышление. Предметом оценки подростка становятся его собственные интеллектуальные операции. Подросток приоб</w:t>
      </w:r>
      <w:r w:rsidR="0062566E" w:rsidRPr="008B33B5">
        <w:rPr>
          <w:rFonts w:ascii="Times New Roman" w:hAnsi="Times New Roman" w:cs="Times New Roman"/>
          <w:color w:val="auto"/>
          <w:sz w:val="24"/>
          <w:szCs w:val="28"/>
        </w:rPr>
        <w:t>ретает взрослую логику мышления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В подростковом возрасте речь развивается благодаря расширению богатства словаря и усвоению множества значений. Подросток варьирует свою речь в зависимости от стиля общения и личности собеседника. Индивидуальное постижение языка, его значений и смыслов индивидуализирует самосознание подростка.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Формирование самосознания заключается в том, что подросток начинает постепенно выделять качества из отдельных видов деятельности и поступков, обобщать и осмысливать их как особенности своего поведения, а затем и качества своей личности. Предмет оценки и самооценки самосознания и сознания – это качества личности, связанные с учебной деятельностью и взаимоотношениями с окружающими.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br w:type="page"/>
      </w:r>
    </w:p>
    <w:p w:rsidR="004036A6" w:rsidRPr="008B33B5" w:rsidRDefault="0062566E" w:rsidP="004036A6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aps w:val="0"/>
          <w:color w:val="auto"/>
          <w:sz w:val="24"/>
          <w:szCs w:val="28"/>
        </w:rPr>
        <w:lastRenderedPageBreak/>
        <w:t>Кризис подросткового возраста</w:t>
      </w:r>
    </w:p>
    <w:p w:rsidR="0062566E" w:rsidRPr="008B33B5" w:rsidRDefault="0062566E" w:rsidP="0062566E">
      <w:pPr>
        <w:rPr>
          <w:sz w:val="20"/>
        </w:rPr>
      </w:pPr>
    </w:p>
    <w:p w:rsidR="004036A6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Кризис подросткового возраста. Самый известный и часто обсуждаемый подростковый кризис. Его время проявления приходится на 13-14 лет. Начало кризиса для каждого подростка индивидуально и зависит от темпа созревания организма и характера социальной ситуации развития. Основой подросткового кризиса становятся противоречия между возникшими внутренними изменениями и внешними не меняющимися обстоятельствами, которые не удовлетворяют желаемое повзрослевшего ребенка. Причины такого противоречия кроятся в появлении чувства взрослости, в психофизиологической перестройке (половое созревание, изменения в </w:t>
      </w:r>
      <w:proofErr w:type="spellStart"/>
      <w:r w:rsidRPr="008B33B5">
        <w:rPr>
          <w:rFonts w:ascii="Times New Roman" w:hAnsi="Times New Roman" w:cs="Times New Roman"/>
          <w:color w:val="auto"/>
          <w:sz w:val="24"/>
          <w:szCs w:val="28"/>
        </w:rPr>
        <w:t>потребностной</w:t>
      </w:r>
      <w:proofErr w:type="spellEnd"/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 сфере и сфере самосознания) организма, которую подросток не сразу осознает, и непринятии «взрослости» со стороны взрослых, которые демонстрируют непонимание переживаний подростка по поводу его самореализации. В результате кризис подросткового возраста выливается в следующие признаки и проявления: агрессивность в общении со взрослыми, частая смена настроения, усиленное внимание к своей внешности, снижение учебной мотивации (поверхностное выполнение или невыполнение домашнего задания, пропуски уроков, равнодушие на уроках и др.), невыполнение просьб взрослых, негативизм, отказ от помощи в быту, конфликтность, нарушение общественного порядка.</w:t>
      </w:r>
    </w:p>
    <w:p w:rsidR="000C67EC" w:rsidRDefault="000C67EC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4036A6" w:rsidRPr="008B33B5" w:rsidRDefault="004036A6" w:rsidP="004036A6">
      <w:pPr>
        <w:spacing w:before="0" w:after="0"/>
        <w:rPr>
          <w:rFonts w:ascii="Times New Roman" w:hAnsi="Times New Roman" w:cs="Times New Roman"/>
          <w:color w:val="auto"/>
          <w:sz w:val="24"/>
          <w:szCs w:val="28"/>
        </w:rPr>
      </w:pPr>
    </w:p>
    <w:p w:rsidR="004036A6" w:rsidRPr="008B33B5" w:rsidRDefault="0062566E" w:rsidP="004036A6">
      <w:pPr>
        <w:spacing w:before="0" w:after="0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Рекомендации по преодолению подросткового кризиса:</w:t>
      </w:r>
    </w:p>
    <w:p w:rsidR="0062566E" w:rsidRPr="008B33B5" w:rsidRDefault="0062566E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взрослым строить общение с подростком на уважении их личностных особенностей и в доброжелательном тоне;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терпеливо принимать отказы подростка о помощи, но при случае найти убедительные слова и еще раз обратиться за помощью;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заранее обсудить обязанности подростка в семье и не настаивать на их мгновенном выполнении;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быть последовательными в предъявлении требований к подростку;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как можно чаще организовывать досуговую деятельность всей семьи;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поддерживать увлечения и интересы подростка, а при их негативном характере умело (личным примером, через совместную деятельность и другими способами) переориентировать на другое занятие;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контролировать учебную деятельность;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создавать условия для доверительных бесед;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не запрещать общение со сверстниками (разрешать приглашать домой, предварительно обговорив условия такого общения);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вводить наказания при совместном их проговаривании, чтобы подросток принял и был готов к их реализации и контролю взрослого;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ab/>
        <w:t>давать в доброжелательной форме положительные и отрицательные оценки внешности и поступков подростка.</w:t>
      </w:r>
    </w:p>
    <w:p w:rsidR="004036A6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Завершение кризиса подросткового возраста определяет позитивную или негативную линию дальнейшего личностного развития, а также успешность в системе социальных отношений (в школе, в семье, со сверстниками и в обществе в целом).</w:t>
      </w:r>
    </w:p>
    <w:p w:rsidR="000C67EC" w:rsidRDefault="000C67EC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0C67EC" w:rsidRDefault="000C67EC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br w:type="page"/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67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Психологическое благополучие –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это…</w:t>
      </w:r>
    </w:p>
    <w:p w:rsid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Под понятием «психо</w:t>
      </w:r>
      <w:r>
        <w:rPr>
          <w:rFonts w:ascii="Times New Roman" w:hAnsi="Times New Roman" w:cs="Times New Roman"/>
          <w:color w:val="auto"/>
          <w:sz w:val="24"/>
          <w:szCs w:val="28"/>
        </w:rPr>
        <w:t>логическое благополучие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» подразумевают целый ряд близких, но не тождественных по своему значению понятий, таких как: психическое здоровье, нормальная личность, позитивный стиль жизни,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самоактуализованная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личность, полноценно функц</w:t>
      </w:r>
      <w:r>
        <w:rPr>
          <w:rFonts w:ascii="Times New Roman" w:hAnsi="Times New Roman" w:cs="Times New Roman"/>
          <w:color w:val="auto"/>
          <w:sz w:val="24"/>
          <w:szCs w:val="28"/>
        </w:rPr>
        <w:t>ионирующая личность и т. п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Н.А. Батурин определяет психологическое благополучие личности, как – фактор саморегуляции личности, результат саморегуляции психических состояний,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восприятие жизни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Происходящие с нами ежедневные события несут в себе эмоциональную окраску (радость или разочарование), отражаются в сознании и накапливаются в виде соответственно окрашенного аффекта. То, что нас расстраивает, и то, из-за чего мы переживаем, суммируется в виде негативного аффекта, те же события повседневной жизни, которые несут нам радость и счастье, способствуют увеличению позитивного аффекта.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Разница между позитивным и негативным аффектами является показателем психологического благополучия и отражает общее ощущение удовлетворённостью или не удовлетворенностью жизнью.</w:t>
      </w:r>
    </w:p>
    <w:p w:rsidR="000C67EC" w:rsidRPr="000C67EC" w:rsidRDefault="00CA0743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color w:val="auto"/>
          <w:sz w:val="24"/>
          <w:szCs w:val="28"/>
        </w:rPr>
        <w:t>Динер</w:t>
      </w:r>
      <w:proofErr w:type="spellEnd"/>
      <w:r w:rsidR="000C67EC"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в своих работах ввел понятие «субъективное благополучие», состоящие из трёх основных компонентов: 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1.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 xml:space="preserve">Удовлетворение 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2.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 xml:space="preserve">Приятные эмоции 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3.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Неприятные эмоции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Данные компоненты вместе формируют единый показатель субъективного благополучия. Как отмечает сам автор, речь здесь идёт о когнитивной и эмоциональной сторонах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самопринятия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. Э.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Динер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считает, что большинство людей, так или иначе оценивают то, что с ними случается в терминах "хорошо – плохо", и такая интеллектуальная оценка всегда имеет под собой соответственно окрашенную эмоцию. Субъективное благополучие призвано не просто служить индикатором того, насколько человек погружён в депрессию или тревогу, но должно демонстрировать насколько один человек счастливее другого, то есть автор уравнивает субъективное благополучие с переживанием счастья.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Субъективное благополучие – это понятие, которое выражает отношение человека к себе, своей личности, жизни и процессам, которые имеют существенное значение для самой личности с точки зрения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интернализованных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нормативных представлений о внутренней и внешней среде, которое характеризуется ощу</w:t>
      </w:r>
      <w:r>
        <w:rPr>
          <w:rFonts w:ascii="Times New Roman" w:hAnsi="Times New Roman" w:cs="Times New Roman"/>
          <w:color w:val="auto"/>
          <w:sz w:val="24"/>
          <w:szCs w:val="28"/>
        </w:rPr>
        <w:t>щением удовлетворенности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К.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Рифф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считает, что «психологическое благополучие – это интегральный показатель степени направленности основных компонентов позитивного функционирования человека, а также степень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реализованности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этой направленности, которая выражается в переживании счас</w:t>
      </w:r>
      <w:r>
        <w:rPr>
          <w:rFonts w:ascii="Times New Roman" w:hAnsi="Times New Roman" w:cs="Times New Roman"/>
          <w:color w:val="auto"/>
          <w:sz w:val="24"/>
          <w:szCs w:val="28"/>
        </w:rPr>
        <w:t>тья и удовлетворенности»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В качестве базовых составляющих психологического благополучия человека К.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Рифф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выделила: 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позитивные отношения с другими;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принятие себя (позитивная оценка себя и своей жизни);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автономия (способность следовать своим собственным убеждениям);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компетентность (контроль над окружающей средой, способность эффективно управлять своей жизнью);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наличие целей, придающих жизни направленность и смысл;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>•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ab/>
        <w:t>личностный рост как чувство непрекращающегося развития и самореализации.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lastRenderedPageBreak/>
        <w:t xml:space="preserve">П. П. Фесенко и Т. Д.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Шевеленковой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психологическое благополучие рассматривается как целостное переживание, выражающееся в субъективном ощущении счастья, удовлетворенности собой и собственной жизнью, а также связанное с базовыми человеческими ценностями и потребностями. Авторы ссылаются на шестикомпонентную теорию К.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Рифф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и выделяют актуальное психологическое благополучие и идеальное пс</w:t>
      </w:r>
      <w:r>
        <w:rPr>
          <w:rFonts w:ascii="Times New Roman" w:hAnsi="Times New Roman" w:cs="Times New Roman"/>
          <w:color w:val="auto"/>
          <w:sz w:val="24"/>
          <w:szCs w:val="28"/>
        </w:rPr>
        <w:t>ихологическое благополучие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0C67EC" w:rsidRPr="000C67EC" w:rsidRDefault="000C67EC" w:rsidP="000C67EC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Р. М.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Райан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и Э. Л. </w:t>
      </w:r>
      <w:proofErr w:type="spellStart"/>
      <w:r w:rsidRPr="000C67EC">
        <w:rPr>
          <w:rFonts w:ascii="Times New Roman" w:hAnsi="Times New Roman" w:cs="Times New Roman"/>
          <w:color w:val="auto"/>
          <w:sz w:val="24"/>
          <w:szCs w:val="28"/>
        </w:rPr>
        <w:t>Диси</w:t>
      </w:r>
      <w:proofErr w:type="spellEnd"/>
      <w:r w:rsidRPr="000C67EC">
        <w:rPr>
          <w:rFonts w:ascii="Times New Roman" w:hAnsi="Times New Roman" w:cs="Times New Roman"/>
          <w:color w:val="auto"/>
          <w:sz w:val="24"/>
          <w:szCs w:val="28"/>
        </w:rPr>
        <w:t xml:space="preserve"> считают, что связь между физическим здоровьем и психологическим благополучием является очевидной. Болезнь часто вызывает функциональные ограничения, которые уменьшают возможности дл</w:t>
      </w:r>
      <w:r>
        <w:rPr>
          <w:rFonts w:ascii="Times New Roman" w:hAnsi="Times New Roman" w:cs="Times New Roman"/>
          <w:color w:val="auto"/>
          <w:sz w:val="24"/>
          <w:szCs w:val="28"/>
        </w:rPr>
        <w:t>я удовлетворенности жизни</w:t>
      </w:r>
      <w:r w:rsidRPr="000C67E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 </w:t>
      </w:r>
    </w:p>
    <w:p w:rsidR="004036A6" w:rsidRPr="008B33B5" w:rsidRDefault="004036A6" w:rsidP="004036A6">
      <w:pPr>
        <w:spacing w:before="0" w:after="0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br w:type="page"/>
      </w:r>
    </w:p>
    <w:p w:rsidR="004036A6" w:rsidRPr="008B33B5" w:rsidRDefault="004036A6" w:rsidP="0062566E">
      <w:pPr>
        <w:spacing w:before="0" w:after="0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Межличностные отношения родителей</w:t>
      </w:r>
      <w:r w:rsidR="0062566E" w:rsidRPr="008B33B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с подростками.</w:t>
      </w:r>
    </w:p>
    <w:p w:rsidR="0062566E" w:rsidRPr="008B33B5" w:rsidRDefault="0062566E" w:rsidP="0062566E">
      <w:pPr>
        <w:spacing w:before="0" w:after="0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  <w:u w:val="single"/>
        </w:rPr>
        <w:t>Цель: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 Установить доверительные отношения между родителями и подростками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  <w:u w:val="single"/>
        </w:rPr>
        <w:t>Адресат: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 Родители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  <w:u w:val="single"/>
        </w:rPr>
        <w:t>Сфера применения</w:t>
      </w:r>
      <w:r w:rsidRPr="008B33B5">
        <w:rPr>
          <w:rFonts w:ascii="Times New Roman" w:hAnsi="Times New Roman" w:cs="Times New Roman"/>
          <w:color w:val="auto"/>
          <w:sz w:val="24"/>
          <w:szCs w:val="28"/>
        </w:rPr>
        <w:t>: межличностные отношения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  <w:u w:val="single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  <w:u w:val="single"/>
        </w:rPr>
        <w:t>Рекомендации: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1.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Подготовьте себя к особенностям подросткового возраста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Подросток это уже не ребёнок, поэтому нужно готовить себя к его воспитанию. Читайте книги или вспоминайте свои подростковые годы и то, как вы справлялись с переменами в вашей жизни. Чем больше вы узнаете, изучите и проявите </w:t>
      </w:r>
      <w:proofErr w:type="spellStart"/>
      <w:r w:rsidRPr="008B33B5">
        <w:rPr>
          <w:rFonts w:ascii="Times New Roman" w:hAnsi="Times New Roman" w:cs="Times New Roman"/>
          <w:color w:val="auto"/>
          <w:sz w:val="24"/>
          <w:szCs w:val="28"/>
        </w:rPr>
        <w:t>эмпатии</w:t>
      </w:r>
      <w:proofErr w:type="spellEnd"/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, тем лучше сможете понять вашего ребёнка и его проблемы.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2.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Будьте не родителем, а другом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На этом этапе очень важно, чтобы ребёнок осознал, что родители любят и заботятся о нём. Вместо того, чтобы делать выговоры за ошибки, продемонстрируйте подростку, что вы понимаете ситуацию и всегда готовы его поддержать.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3.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Уважайте личное пространство подростка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Секреты составляют большую часть жизни подростка. Родителям необходимо знать все тайны своего ребёнка, но иногда важно предоставлять личное пространство и избегать вмешательства в его мир. Пусть ваш ребёнок приходит к вам тогда, когда он действительно нуждается в вас.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4.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Прививайте чувство ответственности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Попробуйте возложить на подростка больше домашних обязанностей, а также предоставьте ему возможность самому справляться с ними. Это должно вселить в подростка чувство ответственности и уверенности в себе.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5.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Найдите время для регулярного доверительного общения с подростком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Независимо от напряжённого графика и делового образа жизни, родители должны находить время свободно общаться со своими детьми и сопереживать их жизненным перипетиям. Это может быть в любое время: во время завтрака, днём или вечером за ужином.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6.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Будьте сострадательными и сочувствующими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Перед тем, как сурово отчитать подростка, постарайтесь поставить себя на его место. Будьте благоразумными, придерживайтесь правил и дисциплины. Важно быть приветливым и понимающим. Пытаясь дисциплинировать подростка, никогда не применяйте силу и не наносите физический вред его здоровью.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7.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Дисциплинируйте, а не наказывайте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 xml:space="preserve">Когда вы пытаетесь установить определённые стандарты поведения подростка, не будьте навязчивым. Обсудите с ребёнком дисциплинированные моменты и примите во внимание его мнение. Объясните, почему необходимо установить правила дисциплины и какую пользу они принесут ему. Очень важно дать подростку возможность выразить свою точку зрения перед установлением любых дисциплинарных правил. 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8.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Интересуйтесь жизнью и увлечениями ребёнка</w:t>
      </w:r>
    </w:p>
    <w:p w:rsidR="004036A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>9.</w:t>
      </w:r>
      <w:r w:rsidRPr="008B33B5">
        <w:rPr>
          <w:rFonts w:ascii="Times New Roman" w:hAnsi="Times New Roman" w:cs="Times New Roman"/>
          <w:b/>
          <w:color w:val="auto"/>
          <w:sz w:val="24"/>
          <w:szCs w:val="28"/>
        </w:rPr>
        <w:tab/>
        <w:t>Общайтесь с ребёнком на равных</w:t>
      </w:r>
    </w:p>
    <w:p w:rsidR="001638F6" w:rsidRPr="008B33B5" w:rsidRDefault="004036A6" w:rsidP="0062566E">
      <w:p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8B33B5">
        <w:rPr>
          <w:rFonts w:ascii="Times New Roman" w:hAnsi="Times New Roman" w:cs="Times New Roman"/>
          <w:color w:val="auto"/>
          <w:sz w:val="24"/>
          <w:szCs w:val="28"/>
        </w:rPr>
        <w:t> </w:t>
      </w:r>
    </w:p>
    <w:sectPr w:rsidR="001638F6" w:rsidRPr="008B33B5" w:rsidSect="008B33B5">
      <w:footerReference w:type="default" r:id="rId26"/>
      <w:pgSz w:w="11906" w:h="16838" w:code="9"/>
      <w:pgMar w:top="1134" w:right="850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51" w:rsidRDefault="007E4051">
      <w:pPr>
        <w:spacing w:before="0" w:after="0" w:line="240" w:lineRule="auto"/>
      </w:pPr>
      <w:r>
        <w:separator/>
      </w:r>
    </w:p>
  </w:endnote>
  <w:endnote w:type="continuationSeparator" w:id="0">
    <w:p w:rsidR="007E4051" w:rsidRDefault="007E4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F6" w:rsidRDefault="00844483">
    <w:pPr>
      <w:pStyle w:val="ae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\* Arabic  \* MERGEFORMAT </w:instrText>
    </w:r>
    <w:r>
      <w:rPr>
        <w:lang w:bidi="ru-RU"/>
      </w:rPr>
      <w:fldChar w:fldCharType="separate"/>
    </w:r>
    <w:r w:rsidR="00976FAC">
      <w:rPr>
        <w:noProof/>
        <w:lang w:bidi="ru-RU"/>
      </w:rPr>
      <w:t>8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51" w:rsidRDefault="007E4051">
      <w:pPr>
        <w:spacing w:before="0" w:after="0" w:line="240" w:lineRule="auto"/>
      </w:pPr>
      <w:r>
        <w:separator/>
      </w:r>
    </w:p>
  </w:footnote>
  <w:footnote w:type="continuationSeparator" w:id="0">
    <w:p w:rsidR="007E4051" w:rsidRDefault="007E40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A23C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BC2713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BE0360C"/>
    <w:multiLevelType w:val="multilevel"/>
    <w:tmpl w:val="2E96955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70"/>
    <w:rsid w:val="0000355D"/>
    <w:rsid w:val="000748AA"/>
    <w:rsid w:val="000C67EC"/>
    <w:rsid w:val="000F0752"/>
    <w:rsid w:val="001162C6"/>
    <w:rsid w:val="001459BA"/>
    <w:rsid w:val="001638F6"/>
    <w:rsid w:val="001A2000"/>
    <w:rsid w:val="00255CA5"/>
    <w:rsid w:val="003209D6"/>
    <w:rsid w:val="00334A73"/>
    <w:rsid w:val="003422FF"/>
    <w:rsid w:val="004036A6"/>
    <w:rsid w:val="00403AA9"/>
    <w:rsid w:val="00404E6E"/>
    <w:rsid w:val="00490F70"/>
    <w:rsid w:val="004952C4"/>
    <w:rsid w:val="00510C72"/>
    <w:rsid w:val="005A1C5A"/>
    <w:rsid w:val="0062566E"/>
    <w:rsid w:val="00686AB1"/>
    <w:rsid w:val="00690EFD"/>
    <w:rsid w:val="007021DE"/>
    <w:rsid w:val="00732607"/>
    <w:rsid w:val="007E4051"/>
    <w:rsid w:val="007F24AD"/>
    <w:rsid w:val="00844483"/>
    <w:rsid w:val="008B33B5"/>
    <w:rsid w:val="00934F1C"/>
    <w:rsid w:val="00976FAC"/>
    <w:rsid w:val="009D2231"/>
    <w:rsid w:val="00A122DB"/>
    <w:rsid w:val="00AD165F"/>
    <w:rsid w:val="00B47B7A"/>
    <w:rsid w:val="00B646B8"/>
    <w:rsid w:val="00C80BD4"/>
    <w:rsid w:val="00CA0743"/>
    <w:rsid w:val="00CD5C89"/>
    <w:rsid w:val="00CF3A42"/>
    <w:rsid w:val="00D5413C"/>
    <w:rsid w:val="00DC07A3"/>
    <w:rsid w:val="00E11B8A"/>
    <w:rsid w:val="00F677F9"/>
    <w:rsid w:val="00FD1504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B0B8B-C923-4E7D-8C81-F18EEA7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1504"/>
  </w:style>
  <w:style w:type="paragraph" w:styleId="1">
    <w:name w:val="heading 1"/>
    <w:basedOn w:val="a1"/>
    <w:next w:val="a1"/>
    <w:link w:val="10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2">
    <w:name w:val="heading 2"/>
    <w:basedOn w:val="a1"/>
    <w:next w:val="a1"/>
    <w:link w:val="20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3">
    <w:name w:val="heading 3"/>
    <w:basedOn w:val="a1"/>
    <w:next w:val="a1"/>
    <w:link w:val="30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5">
    <w:name w:val="heading 5"/>
    <w:basedOn w:val="a1"/>
    <w:next w:val="a1"/>
    <w:link w:val="50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Light Shading"/>
    <w:basedOn w:val="a3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Контактные данные"/>
    <w:basedOn w:val="a1"/>
    <w:uiPriority w:val="4"/>
    <w:qFormat/>
    <w:pPr>
      <w:spacing w:before="360" w:after="0"/>
      <w:contextualSpacing/>
      <w:jc w:val="center"/>
    </w:pPr>
  </w:style>
  <w:style w:type="character" w:customStyle="1" w:styleId="10">
    <w:name w:val="Заголовок 1 Знак"/>
    <w:basedOn w:val="a2"/>
    <w:link w:val="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20">
    <w:name w:val="Заголовок 2 Знак"/>
    <w:basedOn w:val="a2"/>
    <w:link w:val="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30">
    <w:name w:val="Заголовок 3 Знак"/>
    <w:basedOn w:val="a2"/>
    <w:link w:val="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50">
    <w:name w:val="Заголовок 5 Знак"/>
    <w:basedOn w:val="a2"/>
    <w:link w:val="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60">
    <w:name w:val="Заголовок 6 Знак"/>
    <w:basedOn w:val="a2"/>
    <w:link w:val="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a0">
    <w:name w:val="List Bullet"/>
    <w:basedOn w:val="a1"/>
    <w:uiPriority w:val="7"/>
    <w:unhideWhenUsed/>
    <w:qFormat/>
    <w:pPr>
      <w:numPr>
        <w:numId w:val="5"/>
      </w:numPr>
    </w:pPr>
  </w:style>
  <w:style w:type="paragraph" w:styleId="a">
    <w:name w:val="List Number"/>
    <w:basedOn w:val="a1"/>
    <w:uiPriority w:val="5"/>
    <w:unhideWhenUsed/>
    <w:qFormat/>
    <w:pPr>
      <w:numPr>
        <w:numId w:val="6"/>
      </w:numPr>
      <w:contextualSpacing/>
    </w:pPr>
  </w:style>
  <w:style w:type="paragraph" w:styleId="a7">
    <w:name w:val="Title"/>
    <w:basedOn w:val="a1"/>
    <w:link w:val="a8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a8">
    <w:name w:val="Название Знак"/>
    <w:basedOn w:val="a2"/>
    <w:link w:val="a7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a9">
    <w:name w:val="Subtitle"/>
    <w:basedOn w:val="a1"/>
    <w:link w:val="aa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aa">
    <w:name w:val="Подзаголовок Знак"/>
    <w:basedOn w:val="a2"/>
    <w:link w:val="a9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ab">
    <w:name w:val="Фото"/>
    <w:basedOn w:val="a1"/>
    <w:uiPriority w:val="1"/>
    <w:qFormat/>
    <w:rsid w:val="00D5413C"/>
    <w:pPr>
      <w:spacing w:before="2400" w:after="400"/>
      <w:jc w:val="center"/>
    </w:pPr>
  </w:style>
  <w:style w:type="paragraph" w:styleId="ac">
    <w:name w:val="caption"/>
    <w:basedOn w:val="a1"/>
    <w:next w:val="a1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90">
    <w:name w:val="Заголовок 9 Знак"/>
    <w:basedOn w:val="a2"/>
    <w:link w:val="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80">
    <w:name w:val="Заголовок 8 Знак"/>
    <w:basedOn w:val="a2"/>
    <w:link w:val="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ad">
    <w:name w:val="TOC Heading"/>
    <w:basedOn w:val="1"/>
    <w:next w:val="a1"/>
    <w:uiPriority w:val="39"/>
    <w:semiHidden/>
    <w:unhideWhenUsed/>
    <w:qFormat/>
    <w:pPr>
      <w:spacing w:before="0"/>
      <w:outlineLvl w:val="9"/>
    </w:pPr>
  </w:style>
  <w:style w:type="paragraph" w:styleId="ae">
    <w:name w:val="footer"/>
    <w:basedOn w:val="a1"/>
    <w:link w:val="af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af">
    <w:name w:val="Нижний колонтитул Знак"/>
    <w:basedOn w:val="a2"/>
    <w:link w:val="ae"/>
    <w:uiPriority w:val="99"/>
    <w:rsid w:val="003422FF"/>
    <w:rPr>
      <w:sz w:val="22"/>
      <w:szCs w:val="16"/>
    </w:rPr>
  </w:style>
  <w:style w:type="paragraph" w:styleId="31">
    <w:name w:val="toc 3"/>
    <w:basedOn w:val="a1"/>
    <w:next w:val="a1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11">
    <w:name w:val="toc 1"/>
    <w:basedOn w:val="a1"/>
    <w:next w:val="a1"/>
    <w:autoRedefine/>
    <w:uiPriority w:val="39"/>
    <w:semiHidden/>
    <w:unhideWhenUsed/>
    <w:pPr>
      <w:spacing w:after="100"/>
    </w:pPr>
  </w:style>
  <w:style w:type="paragraph" w:styleId="21">
    <w:name w:val="toc 2"/>
    <w:basedOn w:val="a1"/>
    <w:next w:val="a1"/>
    <w:autoRedefine/>
    <w:uiPriority w:val="39"/>
    <w:semiHidden/>
    <w:unhideWhenUsed/>
    <w:pPr>
      <w:spacing w:after="100"/>
      <w:ind w:left="200"/>
    </w:pPr>
  </w:style>
  <w:style w:type="paragraph" w:styleId="af0">
    <w:name w:val="Balloon Text"/>
    <w:basedOn w:val="a1"/>
    <w:link w:val="af1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A122DB"/>
    <w:rPr>
      <w:rFonts w:ascii="Tahoma" w:hAnsi="Tahoma" w:cs="Tahoma"/>
      <w:szCs w:val="16"/>
    </w:rPr>
  </w:style>
  <w:style w:type="paragraph" w:styleId="af2">
    <w:name w:val="Bibliography"/>
    <w:basedOn w:val="a1"/>
    <w:next w:val="a1"/>
    <w:uiPriority w:val="39"/>
    <w:semiHidden/>
    <w:unhideWhenUsed/>
  </w:style>
  <w:style w:type="paragraph" w:styleId="32">
    <w:name w:val="Body Text 3"/>
    <w:basedOn w:val="a1"/>
    <w:link w:val="33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af3">
    <w:name w:val="Таблица отчета"/>
    <w:basedOn w:val="a3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4">
    <w:name w:val="Table Grid"/>
    <w:basedOn w:val="a3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1"/>
    <w:link w:val="af6"/>
    <w:uiPriority w:val="99"/>
    <w:unhideWhenUsed/>
    <w:rsid w:val="001A2000"/>
    <w:pPr>
      <w:spacing w:before="0"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1A2000"/>
  </w:style>
  <w:style w:type="character" w:customStyle="1" w:styleId="33">
    <w:name w:val="Основной текст 3 Знак"/>
    <w:basedOn w:val="a2"/>
    <w:link w:val="32"/>
    <w:uiPriority w:val="99"/>
    <w:semiHidden/>
    <w:rsid w:val="00A122DB"/>
    <w:rPr>
      <w:szCs w:val="16"/>
    </w:rPr>
  </w:style>
  <w:style w:type="character" w:styleId="af7">
    <w:name w:val="annotation reference"/>
    <w:basedOn w:val="a2"/>
    <w:uiPriority w:val="99"/>
    <w:semiHidden/>
    <w:unhideWhenUsed/>
    <w:rsid w:val="00A122DB"/>
    <w:rPr>
      <w:sz w:val="22"/>
      <w:szCs w:val="16"/>
    </w:rPr>
  </w:style>
  <w:style w:type="paragraph" w:styleId="34">
    <w:name w:val="Body Text Indent 3"/>
    <w:basedOn w:val="a1"/>
    <w:link w:val="35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122DB"/>
    <w:rPr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A122DB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122D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122DB"/>
    <w:rPr>
      <w:b/>
      <w:bCs/>
      <w:szCs w:val="20"/>
    </w:rPr>
  </w:style>
  <w:style w:type="paragraph" w:styleId="afc">
    <w:name w:val="Document Map"/>
    <w:basedOn w:val="a1"/>
    <w:link w:val="afd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d">
    <w:name w:val="Схема документа Знак"/>
    <w:basedOn w:val="a2"/>
    <w:link w:val="afc"/>
    <w:uiPriority w:val="99"/>
    <w:semiHidden/>
    <w:rsid w:val="00A122DB"/>
    <w:rPr>
      <w:rFonts w:ascii="Segoe UI" w:hAnsi="Segoe UI" w:cs="Segoe UI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A122DB"/>
    <w:rPr>
      <w:szCs w:val="20"/>
    </w:rPr>
  </w:style>
  <w:style w:type="paragraph" w:styleId="22">
    <w:name w:val="envelope return"/>
    <w:basedOn w:val="a1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A122DB"/>
    <w:rPr>
      <w:szCs w:val="20"/>
    </w:rPr>
  </w:style>
  <w:style w:type="character" w:styleId="HTML">
    <w:name w:val="HTML Code"/>
    <w:basedOn w:val="a2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A122DB"/>
    <w:rPr>
      <w:rFonts w:ascii="Consolas" w:hAnsi="Consolas"/>
      <w:szCs w:val="20"/>
    </w:rPr>
  </w:style>
  <w:style w:type="character" w:styleId="HTML2">
    <w:name w:val="HTML Keyboard"/>
    <w:basedOn w:val="a2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Текст макроса Знак"/>
    <w:basedOn w:val="a2"/>
    <w:link w:val="aff2"/>
    <w:uiPriority w:val="99"/>
    <w:semiHidden/>
    <w:rsid w:val="00A122DB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5">
    <w:name w:val="Текст Знак"/>
    <w:basedOn w:val="a2"/>
    <w:link w:val="aff4"/>
    <w:uiPriority w:val="99"/>
    <w:semiHidden/>
    <w:rsid w:val="00A122DB"/>
    <w:rPr>
      <w:rFonts w:ascii="Consolas" w:hAnsi="Consolas"/>
      <w:szCs w:val="21"/>
    </w:rPr>
  </w:style>
  <w:style w:type="character" w:styleId="aff6">
    <w:name w:val="Placeholder Text"/>
    <w:basedOn w:val="a2"/>
    <w:uiPriority w:val="99"/>
    <w:semiHidden/>
    <w:rsid w:val="00A122DB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gtmarket.ru/ratings/corruption-perceptions-index/info" TargetMode="External"/><Relationship Id="rId18" Type="http://schemas.openxmlformats.org/officeDocument/2006/relationships/hyperlink" Target="http://gtmarket.ru/countries/finland/finland-inf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gtmarket.ru/countries/russia/russia-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tmarket.ru/ratings/life-expectancy-index/life-expectancy-index-info" TargetMode="External"/><Relationship Id="rId17" Type="http://schemas.openxmlformats.org/officeDocument/2006/relationships/hyperlink" Target="http://gtmarket.ru/countries/switzerland/switzerland-info" TargetMode="External"/><Relationship Id="rId25" Type="http://schemas.openxmlformats.org/officeDocument/2006/relationships/hyperlink" Target="http://gtmarket.ru/countries/central-african-republic/central-african-republic-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tmarket.ru/countries/iceland/iceland-info" TargetMode="External"/><Relationship Id="rId20" Type="http://schemas.openxmlformats.org/officeDocument/2006/relationships/hyperlink" Target="http://gtmarket.ru/countries/italy/italy-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market.ru/ratings/rating-countries-gni/rating-countries-gni-info" TargetMode="External"/><Relationship Id="rId24" Type="http://schemas.openxmlformats.org/officeDocument/2006/relationships/hyperlink" Target="http://gtmarket.ru/countries/burundi/burundi-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tmarket.ru/countries/denmark/denmark-info" TargetMode="External"/><Relationship Id="rId23" Type="http://schemas.openxmlformats.org/officeDocument/2006/relationships/hyperlink" Target="http://gtmarket.ru/countries/japan/japan-inf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nsdsn.org/" TargetMode="External"/><Relationship Id="rId19" Type="http://schemas.openxmlformats.org/officeDocument/2006/relationships/hyperlink" Target="http://gtmarket.ru/countries/uzbekistan/uzbekistan-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market.ru/organizations/united-nations/info" TargetMode="External"/><Relationship Id="rId14" Type="http://schemas.openxmlformats.org/officeDocument/2006/relationships/hyperlink" Target="http://gtmarket.ru/countries/norway/norway-info" TargetMode="External"/><Relationship Id="rId22" Type="http://schemas.openxmlformats.org/officeDocument/2006/relationships/hyperlink" Target="http://gtmarket.ru/countries/belize/belize-info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7;&#1088;&#1072;\AppData\Roaming\Microsoft\Templates\&#1057;&#1090;&#1091;&#1076;&#1077;&#1085;&#1095;&#1077;&#1089;&#1082;&#1080;&#1081;%20&#1086;&#1090;&#1095;&#1077;&#1090;%20&#1089;%20&#1090;&#1080;&#1090;&#1091;&#1083;&#1100;&#1085;&#1086;&#1081;%20&#1089;&#1090;&#1088;&#1072;&#1085;&#1080;&#1094;&#1077;&#1081;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544A-09BD-4AAF-B87C-D1FD67C4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Студенческий отчет с титульной страницей.dotx</Template>
  <TotalTime>108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Хахлева</dc:creator>
  <cp:keywords/>
  <cp:lastModifiedBy>Руся Хахлева</cp:lastModifiedBy>
  <cp:revision>7</cp:revision>
  <cp:lastPrinted>2018-07-25T09:09:00Z</cp:lastPrinted>
  <dcterms:created xsi:type="dcterms:W3CDTF">2018-07-24T14:04:00Z</dcterms:created>
  <dcterms:modified xsi:type="dcterms:W3CDTF">2018-07-27T19:48:00Z</dcterms:modified>
  <cp:version/>
</cp:coreProperties>
</file>