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F89" w:rsidRPr="002D159D" w:rsidRDefault="008A7F89" w:rsidP="008A7F89">
      <w:pPr>
        <w:ind w:firstLine="426"/>
        <w:jc w:val="both"/>
        <w:rPr>
          <w:sz w:val="28"/>
          <w:szCs w:val="28"/>
        </w:rPr>
      </w:pPr>
    </w:p>
    <w:p w:rsidR="008A7F89" w:rsidRPr="00A65AAE" w:rsidRDefault="00670B5B" w:rsidP="000A471C">
      <w:pPr>
        <w:spacing w:line="360" w:lineRule="auto"/>
        <w:ind w:firstLine="426"/>
        <w:jc w:val="both"/>
        <w:rPr>
          <w:b/>
          <w:sz w:val="24"/>
          <w:szCs w:val="24"/>
        </w:rPr>
      </w:pPr>
      <w:r w:rsidRPr="00A65AAE">
        <w:rPr>
          <w:b/>
          <w:sz w:val="24"/>
          <w:szCs w:val="24"/>
        </w:rPr>
        <w:t>Описание проекта.</w:t>
      </w:r>
      <w:r w:rsidR="00695C03" w:rsidRPr="00A65AAE">
        <w:rPr>
          <w:b/>
          <w:sz w:val="24"/>
          <w:szCs w:val="24"/>
        </w:rPr>
        <w:t xml:space="preserve"> Социальная адаптация детей</w:t>
      </w:r>
      <w:r w:rsidR="00861F0B" w:rsidRPr="00A65AAE">
        <w:rPr>
          <w:b/>
          <w:sz w:val="24"/>
          <w:szCs w:val="24"/>
        </w:rPr>
        <w:t xml:space="preserve"> с ограниченными возможностями здоровья. «Взаимная улыбка». </w:t>
      </w:r>
    </w:p>
    <w:p w:rsidR="00A65AAE" w:rsidRPr="00A65AAE" w:rsidRDefault="00861F0B" w:rsidP="00BD48FD">
      <w:pPr>
        <w:spacing w:line="330" w:lineRule="atLeast"/>
        <w:textAlignment w:val="baseline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333333"/>
          <w:spacing w:val="0"/>
          <w:kern w:val="0"/>
          <w:sz w:val="24"/>
          <w:szCs w:val="24"/>
        </w:rPr>
        <w:br/>
      </w:r>
      <w:r w:rsidR="00A65AAE" w:rsidRPr="00A65AAE">
        <w:rPr>
          <w:color w:val="333333"/>
          <w:spacing w:val="0"/>
          <w:kern w:val="0"/>
          <w:sz w:val="24"/>
          <w:szCs w:val="24"/>
        </w:rPr>
        <w:t>Почему «Взаимная улыбка»? Потому что дети с ограниченными возможностями здоровья – это особенные, искренние, добрые и улыбчивые дети, их не надо бояться, именно это мы и хотим показать нашим проектом.  Социальная адаптация людей с ограниченными возможностями очень важна для нашего общества, за частую они ограничены в общении с людьми вне их семейного круга. Уже в течении трех лет РОО «Иркутский региональный волонтёрский центр» (далее – ИРВЦ) совместно с ИРОО «Семейная усадьба»(дети с умственной отсталостью) проводит совместный проект. Волонтёры ИРВЦ на постоянной основе помогают в социальной адаптации детей с ограниченными возможностями, проводя мастер-классы, уроки, совершая прогулки с детьми, даря подарки. Проект действует на постоянной основе, с каждым годом проект приобретает более структурированный подход: подготовка волонтеров, занятия по расписанию, иппотерапия. Иппотерапия – это лечение движением с помощью лошади. Во время верховой езды ребенок получает от лошади двигательные импульсы аналогичные движениям человека во время ходьбы, т.е. способен пережить ощущения хождения.Равномерные колебательные движения успокаивают нервное возбуждение, расслабляют мышцы и стимулируют расслабленные.Кроме того, важным терапевтическим моментом является общение ребенка с лошадью. Он вступает в определенное взаимодействие с лошадью, разговаривает с ней, гладит, кормит – это отличный инструмент для формирования позитивного психо-эмоционального баланса. Реализация данного проекта позволит:снизить дефицит общения ребенка, имеющего инвалидность;исключить изоляцию детей данной категории в социуме;приобрести друзей среди здоровых сверстников;больше узнать здоровым детям о проблемах детей с ограниченными возможностями здоровья;организовать дальнейшее привлечение волонтёров к работе в Центре и возможно их обучение по данной специальности. Подари детям улыбку и они подарят тебе в ответ улыбку которая действительно согревает!</w:t>
      </w:r>
    </w:p>
    <w:p w:rsidR="00861F0B" w:rsidRPr="00A65AAE" w:rsidRDefault="00861F0B" w:rsidP="00BD48FD">
      <w:pPr>
        <w:spacing w:line="330" w:lineRule="atLeast"/>
        <w:textAlignment w:val="baseline"/>
        <w:rPr>
          <w:color w:val="000000"/>
          <w:spacing w:val="0"/>
          <w:kern w:val="0"/>
          <w:sz w:val="24"/>
          <w:szCs w:val="24"/>
        </w:rPr>
      </w:pPr>
      <w:r w:rsidRPr="00A65AAE">
        <w:rPr>
          <w:color w:val="333333"/>
          <w:spacing w:val="0"/>
          <w:kern w:val="0"/>
          <w:sz w:val="24"/>
          <w:szCs w:val="24"/>
        </w:rPr>
        <w:br/>
      </w:r>
      <w:r w:rsidRPr="00A65AAE">
        <w:rPr>
          <w:b/>
          <w:bCs/>
          <w:color w:val="333333"/>
          <w:sz w:val="24"/>
          <w:szCs w:val="24"/>
        </w:rPr>
        <w:t>Цель проекта: </w:t>
      </w:r>
      <w:r w:rsidR="00BD48FD" w:rsidRPr="00A65AAE">
        <w:rPr>
          <w:color w:val="000000"/>
          <w:spacing w:val="0"/>
          <w:kern w:val="0"/>
          <w:sz w:val="24"/>
          <w:szCs w:val="24"/>
          <w:bdr w:val="none" w:sz="0" w:space="0" w:color="auto" w:frame="1"/>
        </w:rPr>
        <w:t xml:space="preserve">Оказание  психологической поддержки детям-инвалидам с целью дальнейшей их социализации в обществе </w:t>
      </w:r>
    </w:p>
    <w:p w:rsidR="00861F0B" w:rsidRPr="00A65AAE" w:rsidRDefault="005A18A2" w:rsidP="00861F0B">
      <w:pPr>
        <w:shd w:val="clear" w:color="auto" w:fill="FFFFFF"/>
        <w:spacing w:after="135"/>
        <w:rPr>
          <w:color w:val="333333"/>
          <w:spacing w:val="0"/>
          <w:kern w:val="0"/>
          <w:sz w:val="24"/>
          <w:szCs w:val="24"/>
        </w:rPr>
      </w:pPr>
      <w:r w:rsidRPr="00A65AAE">
        <w:rPr>
          <w:b/>
          <w:bCs/>
          <w:color w:val="333333"/>
          <w:spacing w:val="0"/>
          <w:kern w:val="0"/>
          <w:sz w:val="24"/>
          <w:szCs w:val="24"/>
        </w:rPr>
        <w:br/>
      </w:r>
      <w:r w:rsidR="00861F0B" w:rsidRPr="00A65AAE">
        <w:rPr>
          <w:b/>
          <w:bCs/>
          <w:color w:val="333333"/>
          <w:spacing w:val="0"/>
          <w:kern w:val="0"/>
          <w:sz w:val="24"/>
          <w:szCs w:val="24"/>
        </w:rPr>
        <w:t>Задачи проекта:</w:t>
      </w:r>
    </w:p>
    <w:p w:rsidR="00861F0B" w:rsidRPr="00A65AAE" w:rsidRDefault="00861F0B" w:rsidP="00861F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333333"/>
          <w:spacing w:val="0"/>
          <w:kern w:val="0"/>
          <w:sz w:val="24"/>
          <w:szCs w:val="24"/>
        </w:rPr>
        <w:t>Создать инициативную группу по реализации цели проекта.</w:t>
      </w:r>
    </w:p>
    <w:p w:rsidR="00861F0B" w:rsidRPr="00A65AAE" w:rsidRDefault="00861F0B" w:rsidP="00861F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333333"/>
          <w:spacing w:val="0"/>
          <w:kern w:val="0"/>
          <w:sz w:val="24"/>
          <w:szCs w:val="24"/>
        </w:rPr>
        <w:t>Пр</w:t>
      </w:r>
      <w:r w:rsidR="00BD48FD" w:rsidRPr="00A65AAE">
        <w:rPr>
          <w:color w:val="333333"/>
          <w:spacing w:val="0"/>
          <w:kern w:val="0"/>
          <w:sz w:val="24"/>
          <w:szCs w:val="24"/>
        </w:rPr>
        <w:t xml:space="preserve">ивлечь внимание общественности </w:t>
      </w:r>
      <w:r w:rsidRPr="00A65AAE">
        <w:rPr>
          <w:color w:val="333333"/>
          <w:spacing w:val="0"/>
          <w:kern w:val="0"/>
          <w:sz w:val="24"/>
          <w:szCs w:val="24"/>
        </w:rPr>
        <w:t>к проблемам детей с ограниченными возможностями здоровья.</w:t>
      </w:r>
    </w:p>
    <w:p w:rsidR="00861F0B" w:rsidRPr="00A65AAE" w:rsidRDefault="00861F0B" w:rsidP="00861F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333333"/>
          <w:spacing w:val="0"/>
          <w:kern w:val="0"/>
          <w:sz w:val="24"/>
          <w:szCs w:val="24"/>
        </w:rPr>
        <w:t xml:space="preserve">Организовать досуг детей с ограниченными возможностями </w:t>
      </w:r>
      <w:r w:rsidR="00BD48FD" w:rsidRPr="00A65AAE">
        <w:rPr>
          <w:color w:val="333333"/>
          <w:spacing w:val="0"/>
          <w:kern w:val="0"/>
          <w:sz w:val="24"/>
          <w:szCs w:val="24"/>
        </w:rPr>
        <w:t>здоровья</w:t>
      </w:r>
    </w:p>
    <w:p w:rsidR="00861F0B" w:rsidRPr="00A65AAE" w:rsidRDefault="00861F0B" w:rsidP="00861F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333333"/>
          <w:spacing w:val="0"/>
          <w:kern w:val="0"/>
          <w:sz w:val="24"/>
          <w:szCs w:val="24"/>
        </w:rPr>
        <w:t>Расширить знания о людях с ограниченными возможностями здоровья.</w:t>
      </w:r>
    </w:p>
    <w:p w:rsidR="00861F0B" w:rsidRPr="00A65AAE" w:rsidRDefault="00861F0B" w:rsidP="00861F0B">
      <w:pPr>
        <w:shd w:val="clear" w:color="auto" w:fill="FFFFFF"/>
        <w:spacing w:after="135"/>
        <w:rPr>
          <w:color w:val="333333"/>
          <w:spacing w:val="0"/>
          <w:kern w:val="0"/>
          <w:sz w:val="24"/>
          <w:szCs w:val="24"/>
        </w:rPr>
      </w:pPr>
      <w:r w:rsidRPr="00A65AAE">
        <w:rPr>
          <w:b/>
          <w:bCs/>
          <w:color w:val="333333"/>
          <w:spacing w:val="0"/>
          <w:kern w:val="0"/>
          <w:sz w:val="24"/>
          <w:szCs w:val="24"/>
        </w:rPr>
        <w:t>Ожидаемые результаты:</w:t>
      </w:r>
    </w:p>
    <w:p w:rsidR="00861F0B" w:rsidRPr="00A65AAE" w:rsidRDefault="00861F0B" w:rsidP="00861F0B">
      <w:pPr>
        <w:shd w:val="clear" w:color="auto" w:fill="FFFFFF"/>
        <w:spacing w:after="135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333333"/>
          <w:spacing w:val="0"/>
          <w:kern w:val="0"/>
          <w:sz w:val="24"/>
          <w:szCs w:val="24"/>
        </w:rPr>
        <w:t>Реализация данного проекта позволит:</w:t>
      </w:r>
    </w:p>
    <w:p w:rsidR="00861F0B" w:rsidRPr="00A65AAE" w:rsidRDefault="00861F0B" w:rsidP="00861F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333333"/>
          <w:spacing w:val="0"/>
          <w:kern w:val="0"/>
          <w:sz w:val="24"/>
          <w:szCs w:val="24"/>
        </w:rPr>
        <w:t>снизить дефицит общения ребенка, имеющего инвалидность;</w:t>
      </w:r>
    </w:p>
    <w:p w:rsidR="00861F0B" w:rsidRPr="00A65AAE" w:rsidRDefault="00861F0B" w:rsidP="00861F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333333"/>
          <w:spacing w:val="0"/>
          <w:kern w:val="0"/>
          <w:sz w:val="24"/>
          <w:szCs w:val="24"/>
        </w:rPr>
        <w:lastRenderedPageBreak/>
        <w:t>исключить изоляцию детей данной категории в социуме;</w:t>
      </w:r>
    </w:p>
    <w:p w:rsidR="00861F0B" w:rsidRPr="00A65AAE" w:rsidRDefault="00861F0B" w:rsidP="00861F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333333"/>
          <w:spacing w:val="0"/>
          <w:kern w:val="0"/>
          <w:sz w:val="24"/>
          <w:szCs w:val="24"/>
        </w:rPr>
        <w:t>приобрести друзей среди здоровых сверстников;</w:t>
      </w:r>
    </w:p>
    <w:p w:rsidR="00861F0B" w:rsidRPr="00A65AAE" w:rsidRDefault="00861F0B" w:rsidP="00861F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333333"/>
          <w:spacing w:val="0"/>
          <w:kern w:val="0"/>
          <w:sz w:val="24"/>
          <w:szCs w:val="24"/>
        </w:rPr>
        <w:t>больше узнать здоровым детям о проблемах детей с ограниченными возможностями здоровья;</w:t>
      </w:r>
    </w:p>
    <w:p w:rsidR="00861F0B" w:rsidRPr="00A65AAE" w:rsidRDefault="00861F0B" w:rsidP="00861F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333333"/>
          <w:spacing w:val="0"/>
          <w:kern w:val="0"/>
          <w:sz w:val="24"/>
          <w:szCs w:val="24"/>
        </w:rPr>
        <w:t>научиться здоровым детям деликатности, терпимости, пониманию своих сверстников с ограниченными возможностями здоровья;</w:t>
      </w:r>
    </w:p>
    <w:p w:rsidR="00861F0B" w:rsidRPr="00A65AAE" w:rsidRDefault="00861F0B" w:rsidP="00861F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333333"/>
          <w:spacing w:val="0"/>
          <w:kern w:val="0"/>
          <w:sz w:val="24"/>
          <w:szCs w:val="24"/>
        </w:rPr>
        <w:t xml:space="preserve">организовать творческую благотворительную деятельности </w:t>
      </w:r>
      <w:r w:rsidR="00BD48FD" w:rsidRPr="00A65AAE">
        <w:rPr>
          <w:color w:val="333333"/>
          <w:spacing w:val="0"/>
          <w:kern w:val="0"/>
          <w:sz w:val="24"/>
          <w:szCs w:val="24"/>
        </w:rPr>
        <w:br/>
        <w:t>дальнейшее привлечение волонтёров к работе в Центре и возможно их обучение по данной специальности.</w:t>
      </w:r>
    </w:p>
    <w:p w:rsidR="00861F0B" w:rsidRPr="00A65AAE" w:rsidRDefault="00861F0B" w:rsidP="00861F0B">
      <w:pPr>
        <w:spacing w:line="330" w:lineRule="atLeast"/>
        <w:textAlignment w:val="baseline"/>
        <w:rPr>
          <w:color w:val="000000"/>
          <w:spacing w:val="0"/>
          <w:kern w:val="0"/>
          <w:sz w:val="24"/>
          <w:szCs w:val="24"/>
        </w:rPr>
      </w:pPr>
      <w:r w:rsidRPr="00A65AAE">
        <w:rPr>
          <w:b/>
          <w:bCs/>
          <w:color w:val="000000"/>
          <w:spacing w:val="0"/>
          <w:kern w:val="0"/>
          <w:sz w:val="24"/>
          <w:szCs w:val="24"/>
          <w:bdr w:val="none" w:sz="0" w:space="0" w:color="auto" w:frame="1"/>
        </w:rPr>
        <w:t>Механизмы реализации проекта</w:t>
      </w:r>
    </w:p>
    <w:p w:rsidR="00861F0B" w:rsidRPr="00A65AAE" w:rsidRDefault="00861F0B" w:rsidP="00861F0B">
      <w:pPr>
        <w:spacing w:line="330" w:lineRule="atLeast"/>
        <w:textAlignment w:val="baseline"/>
        <w:rPr>
          <w:color w:val="000000"/>
          <w:spacing w:val="0"/>
          <w:kern w:val="0"/>
          <w:sz w:val="24"/>
          <w:szCs w:val="24"/>
        </w:rPr>
      </w:pPr>
      <w:r w:rsidRPr="00A65AAE">
        <w:rPr>
          <w:color w:val="000000"/>
          <w:spacing w:val="0"/>
          <w:kern w:val="0"/>
          <w:sz w:val="24"/>
          <w:szCs w:val="24"/>
          <w:bdr w:val="none" w:sz="0" w:space="0" w:color="auto" w:frame="1"/>
        </w:rPr>
        <w:t>- организация совместной работы педагогов, обучающих детей-инвалидов, с</w:t>
      </w:r>
      <w:r w:rsidR="00BD48FD" w:rsidRPr="00A65AAE">
        <w:rPr>
          <w:color w:val="000000"/>
          <w:spacing w:val="0"/>
          <w:kern w:val="0"/>
          <w:sz w:val="24"/>
          <w:szCs w:val="24"/>
          <w:bdr w:val="none" w:sz="0" w:space="0" w:color="auto" w:frame="1"/>
        </w:rPr>
        <w:t xml:space="preserve"> волонтерами</w:t>
      </w:r>
      <w:r w:rsidRPr="00A65AAE">
        <w:rPr>
          <w:color w:val="000000"/>
          <w:spacing w:val="0"/>
          <w:kern w:val="0"/>
          <w:sz w:val="24"/>
          <w:szCs w:val="24"/>
          <w:bdr w:val="none" w:sz="0" w:space="0" w:color="auto" w:frame="1"/>
        </w:rPr>
        <w:t>;</w:t>
      </w:r>
    </w:p>
    <w:p w:rsidR="00861F0B" w:rsidRPr="00A65AAE" w:rsidRDefault="00861F0B" w:rsidP="00861F0B">
      <w:pPr>
        <w:spacing w:line="330" w:lineRule="atLeast"/>
        <w:textAlignment w:val="baseline"/>
        <w:rPr>
          <w:color w:val="000000"/>
          <w:spacing w:val="0"/>
          <w:kern w:val="0"/>
          <w:sz w:val="24"/>
          <w:szCs w:val="24"/>
        </w:rPr>
      </w:pPr>
      <w:r w:rsidRPr="00A65AAE">
        <w:rPr>
          <w:color w:val="000000"/>
          <w:spacing w:val="0"/>
          <w:kern w:val="0"/>
          <w:sz w:val="24"/>
          <w:szCs w:val="24"/>
          <w:bdr w:val="none" w:sz="0" w:space="0" w:color="auto" w:frame="1"/>
        </w:rPr>
        <w:t>- совместные плановые меропр</w:t>
      </w:r>
      <w:r w:rsidR="00BD48FD" w:rsidRPr="00A65AAE">
        <w:rPr>
          <w:color w:val="000000"/>
          <w:spacing w:val="0"/>
          <w:kern w:val="0"/>
          <w:sz w:val="24"/>
          <w:szCs w:val="24"/>
          <w:bdr w:val="none" w:sz="0" w:space="0" w:color="auto" w:frame="1"/>
        </w:rPr>
        <w:t>иятия в ходе реализации проекта (творческие вечера, праздники, уроки, прогулки, иппотерапия)</w:t>
      </w:r>
    </w:p>
    <w:p w:rsidR="00861F0B" w:rsidRPr="00A65AAE" w:rsidRDefault="00861F0B" w:rsidP="00861F0B">
      <w:pPr>
        <w:shd w:val="clear" w:color="auto" w:fill="FFFFFF"/>
        <w:spacing w:after="300"/>
        <w:jc w:val="both"/>
        <w:rPr>
          <w:color w:val="333333"/>
          <w:spacing w:val="0"/>
          <w:kern w:val="0"/>
          <w:sz w:val="24"/>
          <w:szCs w:val="24"/>
        </w:rPr>
      </w:pPr>
    </w:p>
    <w:p w:rsidR="005C1604" w:rsidRPr="00A65AAE" w:rsidRDefault="00E3475D" w:rsidP="005C1604">
      <w:pPr>
        <w:shd w:val="clear" w:color="auto" w:fill="FFFFFF"/>
        <w:spacing w:after="300"/>
        <w:jc w:val="both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000000"/>
          <w:spacing w:val="0"/>
          <w:kern w:val="0"/>
          <w:sz w:val="24"/>
          <w:szCs w:val="24"/>
        </w:rPr>
        <w:t>И</w:t>
      </w:r>
      <w:r w:rsidR="005C1604" w:rsidRPr="00A65AAE">
        <w:rPr>
          <w:color w:val="000000"/>
          <w:spacing w:val="0"/>
          <w:kern w:val="0"/>
          <w:sz w:val="24"/>
          <w:szCs w:val="24"/>
        </w:rPr>
        <w:t>ппотерапия – это лечение движением с помощью лошади. Даже при пассивной езде верхом на лошади, без выполнения каких либо упражнений, у ребенка задействов</w:t>
      </w:r>
      <w:r w:rsidR="00BD48FD" w:rsidRPr="00A65AAE">
        <w:rPr>
          <w:color w:val="000000"/>
          <w:spacing w:val="0"/>
          <w:kern w:val="0"/>
          <w:sz w:val="24"/>
          <w:szCs w:val="24"/>
        </w:rPr>
        <w:t>аны практически все группы мышц</w:t>
      </w:r>
      <w:r w:rsidR="005C1604" w:rsidRPr="00A65AAE">
        <w:rPr>
          <w:color w:val="000000"/>
          <w:spacing w:val="0"/>
          <w:kern w:val="0"/>
          <w:sz w:val="24"/>
          <w:szCs w:val="24"/>
        </w:rPr>
        <w:t>. Во время верховой езды ребенок, не передвигающийся самостоятельно, получает от лошади двигательные импульсы аналогичные движениям человека во время ходьбы, т.е. способен пережить ощущения хождения.</w:t>
      </w:r>
    </w:p>
    <w:p w:rsidR="005C1604" w:rsidRPr="00A65AAE" w:rsidRDefault="005C1604" w:rsidP="005C1604">
      <w:pPr>
        <w:shd w:val="clear" w:color="auto" w:fill="FFFFFF"/>
        <w:spacing w:after="300"/>
        <w:jc w:val="both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000000"/>
          <w:spacing w:val="0"/>
          <w:kern w:val="0"/>
          <w:sz w:val="24"/>
          <w:szCs w:val="24"/>
        </w:rPr>
        <w:t>Основа адаптивной верховой езды — это равномерные колебательные движения, которые совершает тело во время шага лошади. Именно в это время на уровне подсозная ребенок ищет баланс, начинает чувствовать, что такое баланс. Равномерные колебательные движения успокаивают нервное возбуждение, расслабляют спастичные мышцы и стимулируют расслабленные.</w:t>
      </w:r>
    </w:p>
    <w:p w:rsidR="005C1604" w:rsidRPr="00A65AAE" w:rsidRDefault="005C1604" w:rsidP="005C1604">
      <w:pPr>
        <w:shd w:val="clear" w:color="auto" w:fill="FFFFFF"/>
        <w:spacing w:after="300"/>
        <w:jc w:val="both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000000"/>
          <w:spacing w:val="0"/>
          <w:kern w:val="0"/>
          <w:sz w:val="24"/>
          <w:szCs w:val="24"/>
        </w:rPr>
        <w:t>Кроме того, важным терапевтическим моментом является общение ребенка с лошадью. Он вступает в определенное взаимодействие с лошадью, разговаривает с ней, гладит, кормит. Преодолевает свои страхи и барьеры, начинает доверять этому большому и мощному животному.</w:t>
      </w:r>
    </w:p>
    <w:p w:rsidR="005C1604" w:rsidRPr="00A65AAE" w:rsidRDefault="005C1604" w:rsidP="005C1604">
      <w:pPr>
        <w:shd w:val="clear" w:color="auto" w:fill="FFFFFF"/>
        <w:spacing w:after="300"/>
        <w:jc w:val="both"/>
        <w:rPr>
          <w:color w:val="333333"/>
          <w:spacing w:val="0"/>
          <w:kern w:val="0"/>
          <w:sz w:val="24"/>
          <w:szCs w:val="24"/>
        </w:rPr>
      </w:pPr>
      <w:r w:rsidRPr="00A65AAE">
        <w:rPr>
          <w:color w:val="000000"/>
          <w:spacing w:val="0"/>
          <w:kern w:val="0"/>
          <w:sz w:val="24"/>
          <w:szCs w:val="24"/>
        </w:rPr>
        <w:t>Таким образом, иппотерапия – это отличный инструмент для формирования позитивного </w:t>
      </w:r>
      <w:hyperlink r:id="rId7" w:tgtFrame="_blank" w:tooltip="Ребенок с ДЦП. Дошкольный и младший школьный возраст" w:history="1">
        <w:r w:rsidRPr="00A65AAE">
          <w:rPr>
            <w:color w:val="F09217"/>
            <w:spacing w:val="0"/>
            <w:kern w:val="0"/>
            <w:sz w:val="24"/>
            <w:szCs w:val="24"/>
          </w:rPr>
          <w:t>психо-эмоционального баланса.</w:t>
        </w:r>
      </w:hyperlink>
    </w:p>
    <w:p w:rsidR="00E3475D" w:rsidRPr="00A65AAE" w:rsidRDefault="00E3475D" w:rsidP="004F5566">
      <w:pPr>
        <w:spacing w:line="312" w:lineRule="auto"/>
        <w:ind w:firstLine="547"/>
        <w:jc w:val="both"/>
        <w:rPr>
          <w:spacing w:val="0"/>
          <w:kern w:val="0"/>
          <w:sz w:val="24"/>
          <w:szCs w:val="24"/>
        </w:rPr>
      </w:pPr>
      <w:r w:rsidRPr="00A65AAE">
        <w:rPr>
          <w:sz w:val="24"/>
          <w:szCs w:val="24"/>
        </w:rPr>
        <w:t xml:space="preserve">Согласно «Концепции долгосрочного социально-экономического развития Российской Федерации на период до 2020 года» (Распоряжение Правительства РФ </w:t>
      </w:r>
      <w:r w:rsidR="00444AE7" w:rsidRPr="00A65AAE">
        <w:rPr>
          <w:sz w:val="24"/>
          <w:szCs w:val="24"/>
        </w:rPr>
        <w:t>от 17.11.2008 № 1662-р), пункту «</w:t>
      </w:r>
      <w:r w:rsidR="00444AE7" w:rsidRPr="00A65AAE">
        <w:rPr>
          <w:spacing w:val="0"/>
          <w:kern w:val="0"/>
          <w:sz w:val="24"/>
          <w:szCs w:val="24"/>
        </w:rPr>
        <w:t xml:space="preserve">Развитие социальных институтов и социальная политика» «реабилитация и социальная интеграция инвалидов» является одним </w:t>
      </w:r>
      <w:r w:rsidR="004F5566" w:rsidRPr="00A65AAE">
        <w:rPr>
          <w:spacing w:val="0"/>
          <w:kern w:val="0"/>
          <w:sz w:val="24"/>
          <w:szCs w:val="24"/>
        </w:rPr>
        <w:t>из основных направлений концепции в том числе «содействие развитию практики благотворительной деятельности граждан и организаций, а также распространению добровольческой деятельности (волонтерства)»</w:t>
      </w:r>
      <w:r w:rsidR="00985939" w:rsidRPr="00A65AAE">
        <w:rPr>
          <w:spacing w:val="0"/>
          <w:kern w:val="0"/>
          <w:sz w:val="24"/>
          <w:szCs w:val="24"/>
        </w:rPr>
        <w:t xml:space="preserve"> </w:t>
      </w:r>
    </w:p>
    <w:p w:rsidR="005C1604" w:rsidRPr="00A65AAE" w:rsidRDefault="00985939" w:rsidP="00985939">
      <w:pPr>
        <w:spacing w:line="312" w:lineRule="auto"/>
        <w:ind w:firstLine="547"/>
        <w:jc w:val="both"/>
        <w:rPr>
          <w:spacing w:val="0"/>
          <w:kern w:val="0"/>
          <w:sz w:val="24"/>
          <w:szCs w:val="24"/>
        </w:rPr>
      </w:pPr>
      <w:r w:rsidRPr="00A65AAE">
        <w:rPr>
          <w:spacing w:val="0"/>
          <w:kern w:val="0"/>
          <w:sz w:val="24"/>
          <w:szCs w:val="24"/>
        </w:rPr>
        <w:t xml:space="preserve">«Целью государственной молодежной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страны.» </w:t>
      </w:r>
      <w:r w:rsidRPr="00A65AAE">
        <w:rPr>
          <w:sz w:val="24"/>
          <w:szCs w:val="24"/>
        </w:rPr>
        <w:t xml:space="preserve">Через добровольчество многие находят свое жизненное призвание и дальнейшую работу. Очень важно давать молодежи возможность работы с детьми-инвалидами – это </w:t>
      </w:r>
      <w:r w:rsidRPr="00A65AAE">
        <w:rPr>
          <w:sz w:val="24"/>
          <w:szCs w:val="24"/>
        </w:rPr>
        <w:lastRenderedPageBreak/>
        <w:t>воспитывает в молодом поколении уважение и дружеский подход к инвалидам. Одна из задач Концепции «</w:t>
      </w:r>
      <w:r w:rsidRPr="00A65AAE">
        <w:rPr>
          <w:spacing w:val="0"/>
          <w:kern w:val="0"/>
          <w:sz w:val="24"/>
          <w:szCs w:val="24"/>
        </w:rPr>
        <w:t>вовлечение молодежи в социальную практику и ее информирование о потенциальных возможностях саморазвития, обеспечение поддержки научной, творческой и предпринимательской активности молодежи.» Решение данной задачи вполне достигается нашим проектом в рамках географии, указанной в заявке.</w:t>
      </w:r>
      <w:r w:rsidR="00E3475D" w:rsidRPr="00A65AAE">
        <w:rPr>
          <w:sz w:val="24"/>
          <w:szCs w:val="24"/>
        </w:rPr>
        <w:t xml:space="preserve">Проект полностью соответствует концепции и направлен на решение задачи по развитию добровольческой (волонтерской) деятельности молодежи, «созданию условий для деятельности молодежных общественных объединений и некоммерческих организаций; популяризация с использованием программ общественных объединений и социальной рекламы общественных ценностей, таких, как здоровье, толерантность, права человека, ответственность, активная жизненная и гражданская позиция.». </w:t>
      </w:r>
    </w:p>
    <w:p w:rsidR="008A7F89" w:rsidRPr="00A65AAE" w:rsidRDefault="00670B5B" w:rsidP="000A471C">
      <w:pPr>
        <w:spacing w:line="360" w:lineRule="auto"/>
        <w:ind w:firstLine="426"/>
        <w:jc w:val="both"/>
        <w:rPr>
          <w:b/>
          <w:sz w:val="24"/>
          <w:szCs w:val="24"/>
          <w:u w:val="single"/>
        </w:rPr>
      </w:pPr>
      <w:r w:rsidRPr="00A65AAE">
        <w:rPr>
          <w:b/>
          <w:sz w:val="24"/>
          <w:szCs w:val="24"/>
          <w:u w:val="single"/>
        </w:rPr>
        <w:t>«Адаптация детей с ограниченными возможностями»</w:t>
      </w:r>
    </w:p>
    <w:p w:rsidR="00670B5B" w:rsidRPr="00A65AAE" w:rsidRDefault="00670B5B" w:rsidP="00670B5B">
      <w:pPr>
        <w:ind w:firstLine="426"/>
        <w:jc w:val="both"/>
        <w:rPr>
          <w:sz w:val="24"/>
          <w:szCs w:val="24"/>
        </w:rPr>
      </w:pPr>
      <w:r w:rsidRPr="00A65AAE">
        <w:rPr>
          <w:sz w:val="24"/>
          <w:szCs w:val="24"/>
        </w:rPr>
        <w:t xml:space="preserve">1. Уже в течении трех лет РОО «Иркутский региональный </w:t>
      </w:r>
      <w:r w:rsidR="00300985" w:rsidRPr="00A65AAE">
        <w:rPr>
          <w:sz w:val="24"/>
          <w:szCs w:val="24"/>
        </w:rPr>
        <w:t>волонтёрский</w:t>
      </w:r>
      <w:r w:rsidRPr="00A65AAE">
        <w:rPr>
          <w:sz w:val="24"/>
          <w:szCs w:val="24"/>
        </w:rPr>
        <w:t xml:space="preserve"> центр»</w:t>
      </w:r>
      <w:r w:rsidR="00300985" w:rsidRPr="00A65AAE">
        <w:rPr>
          <w:sz w:val="24"/>
          <w:szCs w:val="24"/>
        </w:rPr>
        <w:t xml:space="preserve"> (далее – ИРВЦ)</w:t>
      </w:r>
      <w:r w:rsidRPr="00A65AAE">
        <w:rPr>
          <w:sz w:val="24"/>
          <w:szCs w:val="24"/>
        </w:rPr>
        <w:t xml:space="preserve"> совместно с ИРОО «Семейная усадьба» проводит совместный проект «Адаптация детей с ограниченными возможностями». ИРОО «Семейная усадьба»</w:t>
      </w:r>
      <w:r w:rsidR="00300985" w:rsidRPr="00A65AAE">
        <w:rPr>
          <w:sz w:val="24"/>
          <w:szCs w:val="24"/>
        </w:rPr>
        <w:t xml:space="preserve"> (далее – «Семейная усадьба»)</w:t>
      </w:r>
      <w:r w:rsidRPr="00A65AAE">
        <w:rPr>
          <w:sz w:val="24"/>
          <w:szCs w:val="24"/>
        </w:rPr>
        <w:t xml:space="preserve"> </w:t>
      </w:r>
      <w:r w:rsidR="00300985" w:rsidRPr="00A65AAE">
        <w:rPr>
          <w:sz w:val="24"/>
          <w:szCs w:val="24"/>
        </w:rPr>
        <w:t xml:space="preserve">- </w:t>
      </w:r>
      <w:r w:rsidRPr="00A65AAE">
        <w:rPr>
          <w:sz w:val="24"/>
          <w:szCs w:val="24"/>
        </w:rPr>
        <w:t xml:space="preserve">это школа и дом отдыха для детей с отставанием в умственном развитии и других видов инвалидности. Сотрудникам </w:t>
      </w:r>
      <w:r w:rsidR="00300985" w:rsidRPr="00A65AAE">
        <w:rPr>
          <w:sz w:val="24"/>
          <w:szCs w:val="24"/>
        </w:rPr>
        <w:t xml:space="preserve">«Семейной усадьбы» необходима помощь добровольцев. Согласно договору о сотрудничестве, волонтёры ИРВЦ на постоянной основе помогают в социальной адаптации детей с ограниченными возможностями, проводя мастер-классы, </w:t>
      </w:r>
      <w:r w:rsidR="00F30A4F" w:rsidRPr="00A65AAE">
        <w:rPr>
          <w:sz w:val="24"/>
          <w:szCs w:val="24"/>
        </w:rPr>
        <w:t xml:space="preserve">уроки, </w:t>
      </w:r>
      <w:r w:rsidR="00300985" w:rsidRPr="00A65AAE">
        <w:rPr>
          <w:sz w:val="24"/>
          <w:szCs w:val="24"/>
        </w:rPr>
        <w:t xml:space="preserve">совершая прогулки с детьми, даря подарки. Проект действует на постоянной основе, с каждым годом проект приобретает более структурированный подход. В первый год это были лишь разовые посещения, затем специалисты «Семейной усадьбы» </w:t>
      </w:r>
      <w:r w:rsidR="00167CA0" w:rsidRPr="00A65AAE">
        <w:rPr>
          <w:sz w:val="24"/>
          <w:szCs w:val="24"/>
        </w:rPr>
        <w:t>ежегодно стали проводить</w:t>
      </w:r>
      <w:r w:rsidR="00300985" w:rsidRPr="00A65AAE">
        <w:rPr>
          <w:sz w:val="24"/>
          <w:szCs w:val="24"/>
        </w:rPr>
        <w:t xml:space="preserve"> семинары по подготовке </w:t>
      </w:r>
      <w:r w:rsidR="00167CA0" w:rsidRPr="00A65AAE">
        <w:rPr>
          <w:sz w:val="24"/>
          <w:szCs w:val="24"/>
        </w:rPr>
        <w:t xml:space="preserve">и привлечению </w:t>
      </w:r>
      <w:r w:rsidR="006E0BBE" w:rsidRPr="00A65AAE">
        <w:rPr>
          <w:sz w:val="24"/>
          <w:szCs w:val="24"/>
        </w:rPr>
        <w:t>волонтёров</w:t>
      </w:r>
      <w:r w:rsidR="00167CA0" w:rsidRPr="00A65AAE">
        <w:rPr>
          <w:sz w:val="24"/>
          <w:szCs w:val="24"/>
        </w:rPr>
        <w:t xml:space="preserve"> ИРВЦ. Н</w:t>
      </w:r>
      <w:r w:rsidR="00300985" w:rsidRPr="00A65AAE">
        <w:rPr>
          <w:sz w:val="24"/>
          <w:szCs w:val="24"/>
        </w:rPr>
        <w:t xml:space="preserve">а данном этапе </w:t>
      </w:r>
      <w:r w:rsidR="006E0BBE" w:rsidRPr="00A65AAE">
        <w:rPr>
          <w:sz w:val="24"/>
          <w:szCs w:val="24"/>
        </w:rPr>
        <w:t>волонтёры</w:t>
      </w:r>
      <w:r w:rsidR="00300985" w:rsidRPr="00A65AAE">
        <w:rPr>
          <w:sz w:val="24"/>
          <w:szCs w:val="24"/>
        </w:rPr>
        <w:t xml:space="preserve"> ИРВЦ проводят мастер-классы и прогулки с детьми по определённому расписанию.</w:t>
      </w:r>
    </w:p>
    <w:p w:rsidR="006E156B" w:rsidRPr="00A65AAE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156B" w:rsidRPr="00A65AAE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>2. Реализа</w:t>
      </w:r>
      <w:r w:rsidR="00300985" w:rsidRPr="00A65AAE">
        <w:rPr>
          <w:rFonts w:ascii="Times New Roman" w:hAnsi="Times New Roman" w:cs="Times New Roman"/>
          <w:sz w:val="24"/>
          <w:szCs w:val="24"/>
        </w:rPr>
        <w:t>ция Проекта</w:t>
      </w:r>
      <w:r w:rsidRPr="00A65AAE">
        <w:rPr>
          <w:rFonts w:ascii="Times New Roman" w:hAnsi="Times New Roman" w:cs="Times New Roman"/>
          <w:sz w:val="24"/>
          <w:szCs w:val="24"/>
        </w:rPr>
        <w:t>:</w:t>
      </w:r>
    </w:p>
    <w:p w:rsidR="006E156B" w:rsidRPr="00A65AAE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>- Идея реализации Пр</w:t>
      </w:r>
      <w:r w:rsidR="00595ED0" w:rsidRPr="00A65AAE">
        <w:rPr>
          <w:rFonts w:ascii="Times New Roman" w:hAnsi="Times New Roman" w:cs="Times New Roman"/>
          <w:sz w:val="24"/>
          <w:szCs w:val="24"/>
        </w:rPr>
        <w:t>оекта на территории г. Иркутска возникла вместе с идеей развития социального добровольчества, как одного из направлений работы ИРВЦ.</w:t>
      </w:r>
    </w:p>
    <w:p w:rsidR="006E156B" w:rsidRPr="00A65AAE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>- Работа с потенциальными участник</w:t>
      </w:r>
      <w:r w:rsidR="00595ED0" w:rsidRPr="00A65AAE">
        <w:rPr>
          <w:rFonts w:ascii="Times New Roman" w:hAnsi="Times New Roman" w:cs="Times New Roman"/>
          <w:sz w:val="24"/>
          <w:szCs w:val="24"/>
        </w:rPr>
        <w:t xml:space="preserve">ами Проекта и целевыми группами: вовлечено более 70 </w:t>
      </w:r>
      <w:r w:rsidR="00925DC6" w:rsidRPr="00A65AAE">
        <w:rPr>
          <w:rFonts w:ascii="Times New Roman" w:hAnsi="Times New Roman" w:cs="Times New Roman"/>
          <w:sz w:val="24"/>
          <w:szCs w:val="24"/>
        </w:rPr>
        <w:t>волонтёров, помощь оказывается более</w:t>
      </w:r>
      <w:r w:rsidR="007C6D28" w:rsidRPr="00A65AAE">
        <w:rPr>
          <w:rFonts w:ascii="Times New Roman" w:hAnsi="Times New Roman" w:cs="Times New Roman"/>
          <w:sz w:val="24"/>
          <w:szCs w:val="24"/>
        </w:rPr>
        <w:t xml:space="preserve"> чем 3</w:t>
      </w:r>
      <w:r w:rsidR="00595ED0" w:rsidRPr="00A65AAE">
        <w:rPr>
          <w:rFonts w:ascii="Times New Roman" w:hAnsi="Times New Roman" w:cs="Times New Roman"/>
          <w:sz w:val="24"/>
          <w:szCs w:val="24"/>
        </w:rPr>
        <w:t>0 детям</w:t>
      </w:r>
      <w:r w:rsidR="0070371D" w:rsidRPr="00A65AAE">
        <w:rPr>
          <w:rFonts w:ascii="Times New Roman" w:hAnsi="Times New Roman" w:cs="Times New Roman"/>
          <w:sz w:val="24"/>
          <w:szCs w:val="24"/>
        </w:rPr>
        <w:t>( за период 2016/2017 гг)</w:t>
      </w:r>
    </w:p>
    <w:p w:rsidR="006E156B" w:rsidRPr="006A5EC0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>- Работа со средствами массовой информации</w:t>
      </w:r>
      <w:r w:rsidR="007C6D28" w:rsidRPr="00A65AAE">
        <w:rPr>
          <w:rFonts w:ascii="Times New Roman" w:hAnsi="Times New Roman" w:cs="Times New Roman"/>
          <w:sz w:val="24"/>
          <w:szCs w:val="24"/>
        </w:rPr>
        <w:t xml:space="preserve">: социальные сети </w:t>
      </w:r>
      <w:r w:rsidR="007C6D28" w:rsidRPr="00A65AAE">
        <w:rPr>
          <w:rFonts w:ascii="Times New Roman" w:hAnsi="Times New Roman" w:cs="Times New Roman"/>
          <w:sz w:val="24"/>
          <w:szCs w:val="24"/>
        </w:rPr>
        <w:br/>
        <w:t>(в контакте, фэйсбук, инстаграм), газеты</w:t>
      </w:r>
      <w:r w:rsidR="00F30A4F" w:rsidRPr="00A65AAE">
        <w:rPr>
          <w:rFonts w:ascii="Times New Roman" w:hAnsi="Times New Roman" w:cs="Times New Roman"/>
          <w:sz w:val="24"/>
          <w:szCs w:val="24"/>
        </w:rPr>
        <w:t xml:space="preserve"> (Восточно-Сибирская правда</w:t>
      </w:r>
      <w:r w:rsidR="007C6D28" w:rsidRPr="00A65AAE">
        <w:rPr>
          <w:rFonts w:ascii="Times New Roman" w:hAnsi="Times New Roman" w:cs="Times New Roman"/>
          <w:sz w:val="24"/>
          <w:szCs w:val="24"/>
        </w:rPr>
        <w:t>,</w:t>
      </w:r>
      <w:r w:rsidR="00F30A4F" w:rsidRPr="00A65AAE">
        <w:rPr>
          <w:rFonts w:ascii="Times New Roman" w:hAnsi="Times New Roman" w:cs="Times New Roman"/>
          <w:sz w:val="24"/>
          <w:szCs w:val="24"/>
        </w:rPr>
        <w:t xml:space="preserve"> Комсомольская правда),</w:t>
      </w:r>
      <w:r w:rsidR="007C6D28" w:rsidRPr="00A65AAE">
        <w:rPr>
          <w:rFonts w:ascii="Times New Roman" w:hAnsi="Times New Roman" w:cs="Times New Roman"/>
          <w:sz w:val="24"/>
          <w:szCs w:val="24"/>
        </w:rPr>
        <w:t xml:space="preserve"> сайты («добровольцыРоссии.рф», министерство по молодеж</w:t>
      </w:r>
      <w:r w:rsidR="006A5EC0">
        <w:rPr>
          <w:rFonts w:ascii="Times New Roman" w:hAnsi="Times New Roman" w:cs="Times New Roman"/>
          <w:sz w:val="24"/>
          <w:szCs w:val="24"/>
        </w:rPr>
        <w:t xml:space="preserve">ной политике Иркутской области), новостные каналы </w:t>
      </w:r>
      <w:r w:rsidR="006A5EC0" w:rsidRPr="006A5EC0">
        <w:rPr>
          <w:rFonts w:ascii="Times New Roman" w:hAnsi="Times New Roman" w:cs="Times New Roman"/>
          <w:sz w:val="24"/>
          <w:szCs w:val="24"/>
        </w:rPr>
        <w:t>(</w:t>
      </w:r>
      <w:r w:rsidR="006A5EC0">
        <w:rPr>
          <w:rFonts w:ascii="Times New Roman" w:hAnsi="Times New Roman" w:cs="Times New Roman"/>
          <w:sz w:val="24"/>
          <w:szCs w:val="24"/>
        </w:rPr>
        <w:t>программа «Утренний коктейль» АС Байкал ТВ, СТС Иркутск)</w:t>
      </w:r>
    </w:p>
    <w:p w:rsidR="007C6D28" w:rsidRPr="00A65AAE" w:rsidRDefault="007C6D28" w:rsidP="007C6D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 xml:space="preserve">- Деятельность по Проекту: </w:t>
      </w:r>
    </w:p>
    <w:p w:rsidR="007C6D28" w:rsidRPr="00A65AAE" w:rsidRDefault="007C6D28" w:rsidP="007C6D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 xml:space="preserve">1) август – сентябрь 2016 – распространение информации в социальных сетях, на сайте о проведении </w:t>
      </w:r>
      <w:r w:rsidR="003A403B" w:rsidRPr="00A65AAE">
        <w:rPr>
          <w:rFonts w:ascii="Times New Roman" w:hAnsi="Times New Roman" w:cs="Times New Roman"/>
          <w:sz w:val="24"/>
          <w:szCs w:val="24"/>
        </w:rPr>
        <w:t>обучения и возможности стать волонтёром данного проекта.</w:t>
      </w:r>
    </w:p>
    <w:p w:rsidR="003A403B" w:rsidRPr="00A65AAE" w:rsidRDefault="007C6D28" w:rsidP="003A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 xml:space="preserve">2) сентябрь – октябрь 2016г. – семинары и тренинги по привлечению волонтеров и обучению их работе с детьми с ограниченными возможностями. </w:t>
      </w:r>
    </w:p>
    <w:p w:rsidR="00A85FA6" w:rsidRPr="00A65AAE" w:rsidRDefault="003A403B" w:rsidP="00A85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 xml:space="preserve">3) </w:t>
      </w:r>
      <w:r w:rsidR="00A85FA6" w:rsidRPr="00A65AAE">
        <w:rPr>
          <w:rFonts w:ascii="Times New Roman" w:hAnsi="Times New Roman" w:cs="Times New Roman"/>
          <w:sz w:val="24"/>
          <w:szCs w:val="24"/>
        </w:rPr>
        <w:t xml:space="preserve">октябрь – декабрь 2016г. – проведение мастер-классов в «Семейной усадьбе», прогулки с детьми. </w:t>
      </w:r>
    </w:p>
    <w:p w:rsidR="00A85FA6" w:rsidRPr="00A65AAE" w:rsidRDefault="00A85FA6" w:rsidP="00A85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 xml:space="preserve">4) январь – февраль 2017г. – проведение семинаров, распространение информации о проекте. </w:t>
      </w:r>
    </w:p>
    <w:p w:rsidR="00EE5800" w:rsidRPr="00A65AAE" w:rsidRDefault="00A85FA6" w:rsidP="00EE5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 xml:space="preserve">5) </w:t>
      </w:r>
      <w:r w:rsidR="0053237E" w:rsidRPr="00A65AAE">
        <w:rPr>
          <w:rFonts w:ascii="Times New Roman" w:hAnsi="Times New Roman" w:cs="Times New Roman"/>
          <w:sz w:val="24"/>
          <w:szCs w:val="24"/>
        </w:rPr>
        <w:t xml:space="preserve">март-июнь 2017 г. - общение с детьми, выезд на загородную территорию «Семейной </w:t>
      </w:r>
      <w:r w:rsidR="0053237E" w:rsidRPr="00A65AAE">
        <w:rPr>
          <w:rFonts w:ascii="Times New Roman" w:hAnsi="Times New Roman" w:cs="Times New Roman"/>
          <w:sz w:val="24"/>
          <w:szCs w:val="24"/>
        </w:rPr>
        <w:lastRenderedPageBreak/>
        <w:t xml:space="preserve">усадьбы», </w:t>
      </w:r>
      <w:r w:rsidRPr="00A65AAE">
        <w:rPr>
          <w:rFonts w:ascii="Times New Roman" w:hAnsi="Times New Roman" w:cs="Times New Roman"/>
          <w:sz w:val="24"/>
          <w:szCs w:val="24"/>
        </w:rPr>
        <w:t>проведение мастер-классов в «Семейной усадьбе», прогулки с детьми.</w:t>
      </w:r>
      <w:r w:rsidR="00EE5800" w:rsidRPr="00A65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800" w:rsidRPr="00A65AAE" w:rsidRDefault="00EE5800" w:rsidP="00EE5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>6) июль-август 2017 г. – подготовка к новому этапу проекта.</w:t>
      </w:r>
    </w:p>
    <w:p w:rsidR="006E156B" w:rsidRPr="00A65AAE" w:rsidRDefault="0053237E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>- Общение и социализация детей с ограниченными возможностями безусловно подойдёт не любому волонтёру, не подготовленного человека так же трудно сразу приглашать к общению с детьми с ограниченными возможностями, таким образом обучение и подготовка волонтеров просто необходима. Данный вид добровольческой деятельности не самый привлекательный, поэтому мы стараемся распространить информацию и привлечь как можно больше жителей города Иркутска к данному проекту.</w:t>
      </w:r>
    </w:p>
    <w:p w:rsidR="004F5566" w:rsidRPr="00A65AAE" w:rsidRDefault="0053237E" w:rsidP="004F5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>- Партнеры: ИРОО «Семейная усадьба»</w:t>
      </w:r>
      <w:r w:rsidR="0070371D" w:rsidRPr="00A65AAE">
        <w:rPr>
          <w:rFonts w:ascii="Times New Roman" w:hAnsi="Times New Roman" w:cs="Times New Roman"/>
          <w:sz w:val="24"/>
          <w:szCs w:val="24"/>
        </w:rPr>
        <w:t>, У</w:t>
      </w:r>
      <w:r w:rsidRPr="00A65AAE">
        <w:rPr>
          <w:rFonts w:ascii="Times New Roman" w:hAnsi="Times New Roman" w:cs="Times New Roman"/>
          <w:sz w:val="24"/>
          <w:szCs w:val="24"/>
        </w:rPr>
        <w:t xml:space="preserve">правление по </w:t>
      </w:r>
      <w:r w:rsidR="0070371D" w:rsidRPr="00A65AAE">
        <w:rPr>
          <w:rFonts w:ascii="Times New Roman" w:hAnsi="Times New Roman" w:cs="Times New Roman"/>
          <w:sz w:val="24"/>
          <w:szCs w:val="24"/>
        </w:rPr>
        <w:t>молодёжной</w:t>
      </w:r>
      <w:r w:rsidRPr="00A65AAE">
        <w:rPr>
          <w:rFonts w:ascii="Times New Roman" w:hAnsi="Times New Roman" w:cs="Times New Roman"/>
          <w:sz w:val="24"/>
          <w:szCs w:val="24"/>
        </w:rPr>
        <w:t xml:space="preserve"> политике города</w:t>
      </w:r>
      <w:r w:rsidR="0070371D" w:rsidRPr="00A65AAE">
        <w:rPr>
          <w:rFonts w:ascii="Times New Roman" w:hAnsi="Times New Roman" w:cs="Times New Roman"/>
          <w:sz w:val="24"/>
          <w:szCs w:val="24"/>
        </w:rPr>
        <w:t xml:space="preserve"> Иркутска, Министерство по молодежной политике Иркутской области.</w:t>
      </w:r>
      <w:r w:rsidR="004F5566" w:rsidRPr="00A65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56B" w:rsidRPr="00A65AAE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371D" w:rsidRPr="00A65AAE" w:rsidRDefault="0070371D" w:rsidP="007037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 xml:space="preserve"> - Результаты: </w:t>
      </w:r>
    </w:p>
    <w:p w:rsidR="0070371D" w:rsidRPr="00A65AAE" w:rsidRDefault="0070371D" w:rsidP="007037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 xml:space="preserve">Данный проект является ежегодным, за </w:t>
      </w:r>
      <w:r w:rsidR="00EE5800" w:rsidRPr="00A65AAE">
        <w:rPr>
          <w:rFonts w:ascii="Times New Roman" w:hAnsi="Times New Roman" w:cs="Times New Roman"/>
          <w:sz w:val="24"/>
          <w:szCs w:val="24"/>
        </w:rPr>
        <w:t>три года существования вовлечено более 150 волонтеров, большая часть именно за последний год развития проекта, социальная адаптация была оказана более чем 50 детям. Социальная адаптация людей с ограниченными возможностями очень важна для нашего общества, за частую они ограничены в общении с людьми вне их семейного круга, именно поэтому мы считаем наш проект необходимым нашему городу. Необходимо проводить более тщательное обучение и подготовку волонтеров к работе с детьми с ограниченными возможностями. Также считаем, что необходимо увеличить информационное сопровождение данного проекта, дабы больше желающих смогли узнать о данном проекте, сейчас большая часть вовлеченных волонтеров именно студенты, число волонтеров можно увеличить за счет людей более старшего возраста. Включая новый этап развития проекта – он станет еще более эффективным. Считаем, что проект необходимо повторять ежегодно и уже готовимся к новому этапу.</w:t>
      </w:r>
    </w:p>
    <w:p w:rsidR="006E156B" w:rsidRPr="00A65AAE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156B" w:rsidRPr="00A65AAE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AAE">
        <w:rPr>
          <w:rFonts w:ascii="Times New Roman" w:hAnsi="Times New Roman" w:cs="Times New Roman"/>
          <w:sz w:val="24"/>
          <w:szCs w:val="24"/>
        </w:rPr>
        <w:t xml:space="preserve"> 3. Информация по критериям конкурса: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3461"/>
        <w:gridCol w:w="6152"/>
      </w:tblGrid>
      <w:tr w:rsidR="006E156B" w:rsidRPr="00A65AAE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A65AAE" w:rsidRDefault="006E156B" w:rsidP="001C5DCF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A65AAE">
              <w:rPr>
                <w:sz w:val="24"/>
                <w:szCs w:val="24"/>
              </w:rPr>
              <w:t>№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A65AAE" w:rsidRDefault="006E156B" w:rsidP="001C5DCF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A65AAE">
              <w:rPr>
                <w:sz w:val="24"/>
                <w:szCs w:val="24"/>
              </w:rPr>
              <w:t>Критерии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A65AAE" w:rsidRDefault="006E156B" w:rsidP="001C5DCF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A65AAE">
              <w:rPr>
                <w:sz w:val="24"/>
                <w:szCs w:val="24"/>
              </w:rPr>
              <w:t>Информация</w:t>
            </w:r>
          </w:p>
        </w:tc>
      </w:tr>
      <w:tr w:rsidR="006E156B" w:rsidRPr="00A65AAE" w:rsidTr="006E156B">
        <w:trPr>
          <w:trHeight w:val="55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A65AAE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A65AAE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A65AAE">
              <w:rPr>
                <w:sz w:val="24"/>
                <w:szCs w:val="24"/>
              </w:rPr>
              <w:t>Социальная значимость результатов Проекта на территории города Иркутска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A65AAE" w:rsidRDefault="00135EC3" w:rsidP="00135EC3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A65AAE">
              <w:rPr>
                <w:sz w:val="24"/>
                <w:szCs w:val="24"/>
              </w:rPr>
              <w:t>Социальная адаптация людей с ограниченными возможностями очень важна для нашего общества, за частую они ограничены в общении с людьми вне их семейного круга, именно поэтому мы считаем наш проект необходимым нашему городу. Проект необходимо развивать далее.</w:t>
            </w:r>
          </w:p>
        </w:tc>
      </w:tr>
      <w:tr w:rsidR="006E156B" w:rsidRPr="00A65AAE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A65AAE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A65AAE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A65AAE">
              <w:rPr>
                <w:sz w:val="24"/>
                <w:szCs w:val="24"/>
              </w:rPr>
              <w:t>Степень участия в Проекте населения, общественности, волонтеров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A65AAE" w:rsidRDefault="00135EC3" w:rsidP="009111F3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A65AAE">
              <w:rPr>
                <w:sz w:val="24"/>
                <w:szCs w:val="24"/>
              </w:rPr>
              <w:t xml:space="preserve">вовлечено более 70 волонтёров, помощь оказывается более чем 30 детям (за период 2016/2017 гг) </w:t>
            </w:r>
            <w:r w:rsidR="00F30A4F" w:rsidRPr="00A65AAE">
              <w:rPr>
                <w:sz w:val="24"/>
                <w:szCs w:val="24"/>
              </w:rPr>
              <w:br/>
            </w:r>
            <w:r w:rsidR="00F30A4F" w:rsidRPr="00A65AAE">
              <w:rPr>
                <w:noProof/>
                <w:sz w:val="24"/>
                <w:szCs w:val="24"/>
              </w:rPr>
              <w:drawing>
                <wp:inline distT="0" distB="0" distL="0" distR="0">
                  <wp:extent cx="3827780" cy="2541905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249-24-08-17-08-4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7780" cy="254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0A4F" w:rsidRPr="00A65AAE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827780" cy="2870835"/>
                  <wp:effectExtent l="0" t="0" r="127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250-24-08-17-08-4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7780" cy="287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11F3" w:rsidRPr="00A65AAE">
              <w:rPr>
                <w:noProof/>
                <w:sz w:val="24"/>
                <w:szCs w:val="24"/>
              </w:rPr>
              <w:drawing>
                <wp:inline distT="0" distB="0" distL="0" distR="0">
                  <wp:extent cx="3827780" cy="215646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cQDaGvarMw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778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56B" w:rsidRPr="00A65AAE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A65AAE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A65AAE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A65AAE">
              <w:rPr>
                <w:sz w:val="24"/>
                <w:szCs w:val="24"/>
              </w:rPr>
              <w:t>Общественный резонанс от реализации Проекта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80" w:rsidRPr="00A65AAE" w:rsidRDefault="005F2580" w:rsidP="005F25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AE">
              <w:rPr>
                <w:rFonts w:ascii="Times New Roman" w:hAnsi="Times New Roman" w:cs="Times New Roman"/>
                <w:sz w:val="24"/>
                <w:szCs w:val="24"/>
              </w:rPr>
              <w:t>Работа со средствами массовой информации: социальные сети (в контакте, фэйсбук, инстаграм), газеты, сайты («добровольцыРоссии.рф», министерство по молодежной политике Иркутской области).</w:t>
            </w:r>
            <w:r w:rsidR="00BC62C8" w:rsidRPr="00A65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A4F" w:rsidRPr="00A65A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  <w:r w:rsidR="00F30A4F" w:rsidRPr="00A65AA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827780" cy="4105910"/>
                  <wp:effectExtent l="0" t="0" r="127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ullSizeRender-24-08-17-08-42-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7780" cy="410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56B" w:rsidRPr="00A65AAE" w:rsidRDefault="00F30A4F" w:rsidP="001C5DCF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A65AAE">
              <w:rPr>
                <w:noProof/>
                <w:sz w:val="24"/>
                <w:szCs w:val="24"/>
              </w:rPr>
              <w:drawing>
                <wp:inline distT="0" distB="0" distL="0" distR="0">
                  <wp:extent cx="3827780" cy="4029075"/>
                  <wp:effectExtent l="0" t="0" r="127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ullSizeRender-24-08-17-08-42-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7780" cy="402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56B" w:rsidRPr="00A65AAE" w:rsidTr="006E156B">
        <w:trPr>
          <w:trHeight w:val="458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A65AAE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A65AAE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A65AAE">
              <w:rPr>
                <w:sz w:val="24"/>
                <w:szCs w:val="24"/>
              </w:rPr>
              <w:t>Оригинальность Проекта, его инновационный характер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A65AAE" w:rsidRDefault="00BC62C8" w:rsidP="001C5DCF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A65AAE">
              <w:rPr>
                <w:sz w:val="24"/>
                <w:szCs w:val="24"/>
              </w:rPr>
              <w:t xml:space="preserve">На данный момент и за три года существования проекта - ИРВЦ </w:t>
            </w:r>
            <w:r w:rsidRPr="00A65AAE">
              <w:rPr>
                <w:sz w:val="24"/>
                <w:szCs w:val="24"/>
                <w:u w:val="single"/>
              </w:rPr>
              <w:t>единственный</w:t>
            </w:r>
            <w:r w:rsidRPr="00A65AAE">
              <w:rPr>
                <w:sz w:val="24"/>
                <w:szCs w:val="24"/>
              </w:rPr>
              <w:t xml:space="preserve"> волонтерский центр согласившийся помогать </w:t>
            </w:r>
            <w:r w:rsidR="0076413F" w:rsidRPr="00A65AAE">
              <w:rPr>
                <w:sz w:val="24"/>
                <w:szCs w:val="24"/>
              </w:rPr>
              <w:br/>
            </w:r>
            <w:r w:rsidRPr="00A65AAE">
              <w:rPr>
                <w:sz w:val="24"/>
                <w:szCs w:val="24"/>
              </w:rPr>
              <w:t>ИРОО «Семейная усадьба»</w:t>
            </w:r>
            <w:r w:rsidR="0076413F" w:rsidRPr="00A65AAE">
              <w:rPr>
                <w:sz w:val="24"/>
                <w:szCs w:val="24"/>
              </w:rPr>
              <w:t xml:space="preserve"> в связи с тем, что </w:t>
            </w:r>
            <w:r w:rsidR="0076413F" w:rsidRPr="00A65AAE">
              <w:rPr>
                <w:sz w:val="24"/>
                <w:szCs w:val="24"/>
              </w:rPr>
              <w:lastRenderedPageBreak/>
              <w:t>специфика заболевания детей очень сложная. Таким образом считаем наш проект необходимым и очень важным, наш проект –это первый опыт работы «Семейной усадьбы» с волонтерами. И в данном ключе подобных проектов социальной адаптации детей с ограниченными возможностями мы не наблюдаем.</w:t>
            </w:r>
          </w:p>
        </w:tc>
      </w:tr>
      <w:tr w:rsidR="006E156B" w:rsidRPr="00A65AAE" w:rsidTr="006E156B">
        <w:trPr>
          <w:trHeight w:val="15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A65AAE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A65AAE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A65AAE">
              <w:rPr>
                <w:sz w:val="24"/>
                <w:szCs w:val="24"/>
              </w:rPr>
              <w:t>Логичность, взаимосвязь и последовательность мероприятий Проекта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3F" w:rsidRPr="00A65AAE" w:rsidRDefault="0076413F" w:rsidP="007641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AE">
              <w:rPr>
                <w:rFonts w:ascii="Times New Roman" w:hAnsi="Times New Roman" w:cs="Times New Roman"/>
                <w:sz w:val="24"/>
                <w:szCs w:val="24"/>
              </w:rPr>
              <w:t>1) август – сентябрь 2016 – распространение информации в социальных сетях, на сайте о проведении обучения и возможности стать волонтёром данного проекта.</w:t>
            </w:r>
          </w:p>
          <w:p w:rsidR="0076413F" w:rsidRPr="00A65AAE" w:rsidRDefault="0076413F" w:rsidP="007641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AE">
              <w:rPr>
                <w:rFonts w:ascii="Times New Roman" w:hAnsi="Times New Roman" w:cs="Times New Roman"/>
                <w:sz w:val="24"/>
                <w:szCs w:val="24"/>
              </w:rPr>
              <w:t xml:space="preserve">2) сентябрь – октябрь 2016г. – семинары и тренинги по привлечению волонтеров и обучению их работе с детьми с ограниченными возможностями. </w:t>
            </w:r>
          </w:p>
          <w:p w:rsidR="0076413F" w:rsidRPr="00A65AAE" w:rsidRDefault="0076413F" w:rsidP="007641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AE">
              <w:rPr>
                <w:rFonts w:ascii="Times New Roman" w:hAnsi="Times New Roman" w:cs="Times New Roman"/>
                <w:sz w:val="24"/>
                <w:szCs w:val="24"/>
              </w:rPr>
              <w:t xml:space="preserve">3) октябрь – декабрь 2016г. – проведение мастер-классов в «Семейной усадьбе», прогулки с детьми. </w:t>
            </w:r>
          </w:p>
          <w:p w:rsidR="0076413F" w:rsidRPr="00A65AAE" w:rsidRDefault="0076413F" w:rsidP="007641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AE">
              <w:rPr>
                <w:rFonts w:ascii="Times New Roman" w:hAnsi="Times New Roman" w:cs="Times New Roman"/>
                <w:sz w:val="24"/>
                <w:szCs w:val="24"/>
              </w:rPr>
              <w:t xml:space="preserve">4) январь – февраль 2017г. – проведение семинаров, распространение информации о проекте. </w:t>
            </w:r>
          </w:p>
          <w:p w:rsidR="0076413F" w:rsidRPr="00A65AAE" w:rsidRDefault="0076413F" w:rsidP="007641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AE">
              <w:rPr>
                <w:rFonts w:ascii="Times New Roman" w:hAnsi="Times New Roman" w:cs="Times New Roman"/>
                <w:sz w:val="24"/>
                <w:szCs w:val="24"/>
              </w:rPr>
              <w:t xml:space="preserve">5) март-июнь 2017 г. - общение с детьми, выезд на загородную территорию «Семейной усадьбы», проведение мастер-классов в «Семейной усадьбе», прогулки с детьми. </w:t>
            </w:r>
          </w:p>
          <w:p w:rsidR="0076413F" w:rsidRPr="00A65AAE" w:rsidRDefault="0076413F" w:rsidP="007641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AE">
              <w:rPr>
                <w:rFonts w:ascii="Times New Roman" w:hAnsi="Times New Roman" w:cs="Times New Roman"/>
                <w:sz w:val="24"/>
                <w:szCs w:val="24"/>
              </w:rPr>
              <w:t>6) июль-август 2017 г. – подготовка к новому этапу проекта (доработка образовательного курса, доработка возможности большего информирования населения о данном проекте)</w:t>
            </w:r>
          </w:p>
          <w:p w:rsidR="006E156B" w:rsidRPr="00A65AAE" w:rsidRDefault="006E156B" w:rsidP="001C5DCF">
            <w:pPr>
              <w:tabs>
                <w:tab w:val="left" w:pos="993"/>
              </w:tabs>
              <w:contextualSpacing/>
              <w:rPr>
                <w:sz w:val="24"/>
                <w:szCs w:val="24"/>
              </w:rPr>
            </w:pPr>
          </w:p>
        </w:tc>
      </w:tr>
      <w:tr w:rsidR="006E156B" w:rsidRPr="00A65AAE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A65AAE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A65AAE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A65AAE">
              <w:rPr>
                <w:sz w:val="24"/>
                <w:szCs w:val="24"/>
              </w:rPr>
              <w:t>Срок использования результатов Проекта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A65AAE" w:rsidRDefault="0076413F" w:rsidP="001C5DCF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A65AAE">
              <w:rPr>
                <w:sz w:val="24"/>
                <w:szCs w:val="24"/>
              </w:rPr>
              <w:t>Безусловно результаты данного проекта будут иметь положительное влияние на детей с ограниченными возможностями в их дальнейшей жизни. Учитывая то, что проект не прерывный результаты его долгосрочные и не являются однократными.</w:t>
            </w:r>
          </w:p>
        </w:tc>
      </w:tr>
    </w:tbl>
    <w:p w:rsidR="006E156B" w:rsidRPr="00A65AAE" w:rsidRDefault="006E156B" w:rsidP="006E15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1CBF" w:rsidRPr="00A65AAE" w:rsidRDefault="00EE1CBF">
      <w:pPr>
        <w:rPr>
          <w:sz w:val="24"/>
          <w:szCs w:val="24"/>
        </w:rPr>
      </w:pPr>
    </w:p>
    <w:sectPr w:rsidR="00EE1CBF" w:rsidRPr="00A6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604" w:rsidRDefault="005C1604" w:rsidP="005C1604">
      <w:r>
        <w:separator/>
      </w:r>
    </w:p>
  </w:endnote>
  <w:endnote w:type="continuationSeparator" w:id="0">
    <w:p w:rsidR="005C1604" w:rsidRDefault="005C1604" w:rsidP="005C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604" w:rsidRDefault="005C1604" w:rsidP="005C1604">
      <w:r>
        <w:separator/>
      </w:r>
    </w:p>
  </w:footnote>
  <w:footnote w:type="continuationSeparator" w:id="0">
    <w:p w:rsidR="005C1604" w:rsidRDefault="005C1604" w:rsidP="005C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3E15"/>
    <w:multiLevelType w:val="multilevel"/>
    <w:tmpl w:val="B800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F5E05"/>
    <w:multiLevelType w:val="hybridMultilevel"/>
    <w:tmpl w:val="437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86B22"/>
    <w:multiLevelType w:val="multilevel"/>
    <w:tmpl w:val="72BA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F0B31"/>
    <w:multiLevelType w:val="multilevel"/>
    <w:tmpl w:val="10D6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241B1"/>
    <w:multiLevelType w:val="multilevel"/>
    <w:tmpl w:val="C178B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CD"/>
    <w:rsid w:val="00012762"/>
    <w:rsid w:val="000A471C"/>
    <w:rsid w:val="00135EC3"/>
    <w:rsid w:val="00167CA0"/>
    <w:rsid w:val="00300985"/>
    <w:rsid w:val="003A403B"/>
    <w:rsid w:val="00444AE7"/>
    <w:rsid w:val="004F5566"/>
    <w:rsid w:val="0053237E"/>
    <w:rsid w:val="00595ED0"/>
    <w:rsid w:val="005A18A2"/>
    <w:rsid w:val="005C1604"/>
    <w:rsid w:val="005F2580"/>
    <w:rsid w:val="00670B5B"/>
    <w:rsid w:val="00695C03"/>
    <w:rsid w:val="006A5EC0"/>
    <w:rsid w:val="006E0BBE"/>
    <w:rsid w:val="006E156B"/>
    <w:rsid w:val="0070371D"/>
    <w:rsid w:val="0076413F"/>
    <w:rsid w:val="007C6D28"/>
    <w:rsid w:val="007D43B5"/>
    <w:rsid w:val="008526AA"/>
    <w:rsid w:val="00861F0B"/>
    <w:rsid w:val="0088133A"/>
    <w:rsid w:val="008A7F89"/>
    <w:rsid w:val="009111F3"/>
    <w:rsid w:val="00912800"/>
    <w:rsid w:val="00925DC6"/>
    <w:rsid w:val="00985939"/>
    <w:rsid w:val="00A65AAE"/>
    <w:rsid w:val="00A85FA6"/>
    <w:rsid w:val="00AA5378"/>
    <w:rsid w:val="00BC62C8"/>
    <w:rsid w:val="00BD48FD"/>
    <w:rsid w:val="00BF5625"/>
    <w:rsid w:val="00DF129E"/>
    <w:rsid w:val="00E3475D"/>
    <w:rsid w:val="00E362CD"/>
    <w:rsid w:val="00EE1CBF"/>
    <w:rsid w:val="00EE5800"/>
    <w:rsid w:val="00F3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1C00-AE64-4358-867E-F1FA5CFA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F89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47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71C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paragraph" w:customStyle="1" w:styleId="ConsPlusNonformat">
    <w:name w:val="ConsPlusNonformat"/>
    <w:rsid w:val="006E1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16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1604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C16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1604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5C1604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C1604"/>
    <w:rPr>
      <w:color w:val="0000FF"/>
      <w:u w:val="single"/>
    </w:rPr>
  </w:style>
  <w:style w:type="paragraph" w:customStyle="1" w:styleId="wp-caption-text">
    <w:name w:val="wp-caption-text"/>
    <w:basedOn w:val="a"/>
    <w:rsid w:val="005C1604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61F0B"/>
    <w:rPr>
      <w:b/>
      <w:bCs/>
    </w:rPr>
  </w:style>
  <w:style w:type="paragraph" w:customStyle="1" w:styleId="c4">
    <w:name w:val="c4"/>
    <w:basedOn w:val="a"/>
    <w:rsid w:val="00861F0B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character" w:customStyle="1" w:styleId="c1">
    <w:name w:val="c1"/>
    <w:basedOn w:val="a0"/>
    <w:rsid w:val="00861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10">
          <w:marLeft w:val="0"/>
          <w:marRight w:val="3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cpmama.ru/rebenok-s-dcp-doshkolnyj-i-mladshij-shkolnyj-vozrast.html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7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 Алла Александровна</dc:creator>
  <cp:lastModifiedBy>Дубровина Анастасия Сергеевна</cp:lastModifiedBy>
  <cp:revision>8</cp:revision>
  <cp:lastPrinted>2014-06-23T05:15:00Z</cp:lastPrinted>
  <dcterms:created xsi:type="dcterms:W3CDTF">2017-10-26T01:57:00Z</dcterms:created>
  <dcterms:modified xsi:type="dcterms:W3CDTF">2017-11-01T05:26:00Z</dcterms:modified>
</cp:coreProperties>
</file>