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88" w:rsidRPr="00E40788" w:rsidRDefault="00E40788" w:rsidP="00E40788">
      <w:pPr>
        <w:pStyle w:val="a8"/>
        <w:ind w:firstLine="0"/>
        <w:jc w:val="center"/>
        <w:rPr>
          <w:b/>
        </w:rPr>
      </w:pPr>
      <w:r w:rsidRPr="00E40788">
        <w:rPr>
          <w:b/>
        </w:rPr>
        <w:t>АННОТАЦИЯ ПРОГРАММЫ</w:t>
      </w:r>
    </w:p>
    <w:p w:rsidR="00E40788" w:rsidRPr="00E40788" w:rsidRDefault="00E40788" w:rsidP="00E40788">
      <w:pPr>
        <w:pStyle w:val="a8"/>
        <w:ind w:firstLine="0"/>
        <w:jc w:val="center"/>
        <w:rPr>
          <w:b/>
        </w:rPr>
      </w:pPr>
      <w:r w:rsidRPr="00E40788">
        <w:rPr>
          <w:b/>
        </w:rPr>
        <w:t>«Профилактика экстремизма и идеологии терроризма и других информационных угроз в молодежной среде посредством сети Интернет»</w:t>
      </w:r>
    </w:p>
    <w:p w:rsidR="00E40788" w:rsidRDefault="00E40788" w:rsidP="00E40788">
      <w:pPr>
        <w:pStyle w:val="a8"/>
      </w:pPr>
    </w:p>
    <w:p w:rsidR="00E40788" w:rsidRPr="000F5BD6" w:rsidRDefault="00E40788" w:rsidP="00E40788">
      <w:pPr>
        <w:pStyle w:val="a8"/>
      </w:pPr>
      <w:r w:rsidRPr="000F5BD6">
        <w:t>Программа ДПО «Профилактика экстремизма и идеологии терроризма и других информационных угроз в молодежной среде посредством сети Интернет» (далее – Программа) разработана для специалистов по содействию развитию гражданского самосознания пользователей сети Интернет, распространению полезного контента и помощи правоохранительным органам в вопросах, связанных с мониторингом противоправного контента в сети Интернет</w:t>
      </w:r>
      <w:r>
        <w:t>.</w:t>
      </w:r>
      <w:r w:rsidRPr="000F5BD6">
        <w:t xml:space="preserve"> </w:t>
      </w:r>
    </w:p>
    <w:p w:rsidR="00E40788" w:rsidRPr="000F5BD6" w:rsidRDefault="00E40788" w:rsidP="00E40788">
      <w:pPr>
        <w:pStyle w:val="a8"/>
      </w:pPr>
      <w:r w:rsidRPr="000F5BD6">
        <w:t>Программа разработана в соответствии с учётом требований Федерального закона от 29.12.2012 № 273-ФЗ "Об образовании в Российской Федерации", Федерального закона от 27.07.2006 № 149-ФЗ "Об информации, информационных технологиях и о защите информации", конституционное право на сбор информации любыми законными способами и других действующих на территории Российской Федерации нормативных правовых актов. При разработке программы выполнены требования Порядка организации и осуществления образовательной деятельности по дополнительным профессиональным программам, утвержденные приказом Минобрнауки России от 1 июля 2013 г. № 499 и в соответствии с письмом Минобрнауки России от 12.03.2015 № АК-610/06 "О направлении методических рекомендаций" (вместе с "Методическими рекомендациями по разработке, порядку выдачи и учету документов о квалификации в сфере дополнительного профессионального образования").</w:t>
      </w:r>
    </w:p>
    <w:p w:rsidR="00E40788" w:rsidRPr="00893ACC" w:rsidRDefault="00E40788" w:rsidP="00E40788">
      <w:pPr>
        <w:pStyle w:val="a4"/>
        <w:tabs>
          <w:tab w:val="center" w:pos="4677"/>
        </w:tabs>
        <w:spacing w:line="360" w:lineRule="auto"/>
        <w:ind w:left="709"/>
        <w:jc w:val="both"/>
        <w:rPr>
          <w:sz w:val="28"/>
        </w:rPr>
      </w:pPr>
      <w:r w:rsidRPr="00DE0722">
        <w:rPr>
          <w:sz w:val="28"/>
        </w:rPr>
        <w:t>Цель реализации программы</w:t>
      </w:r>
    </w:p>
    <w:p w:rsidR="00E40788" w:rsidRPr="000F5BD6" w:rsidRDefault="00E40788" w:rsidP="00E40788">
      <w:pPr>
        <w:pStyle w:val="a8"/>
      </w:pPr>
      <w:r w:rsidRPr="000F5BD6">
        <w:t>Программа направлена на повышение квалификации</w:t>
      </w:r>
      <w:r>
        <w:t xml:space="preserve"> руководителей,</w:t>
      </w:r>
      <w:r w:rsidRPr="000F5BD6">
        <w:t xml:space="preserve"> специалистов </w:t>
      </w:r>
      <w:r>
        <w:t xml:space="preserve">и волонтеров </w:t>
      </w:r>
      <w:r w:rsidRPr="000F5BD6">
        <w:t>организаций, чья деятельность связана с вопросами профилактики асоциальных явлений и информац</w:t>
      </w:r>
      <w:bookmarkStart w:id="0" w:name="_GoBack"/>
      <w:bookmarkEnd w:id="0"/>
      <w:r w:rsidRPr="000F5BD6">
        <w:t>ионных угроз в сети Интернет.</w:t>
      </w:r>
    </w:p>
    <w:p w:rsidR="00E40788" w:rsidRPr="000F5BD6" w:rsidRDefault="00E40788" w:rsidP="00E40788">
      <w:pPr>
        <w:pStyle w:val="a8"/>
      </w:pPr>
      <w:r w:rsidRPr="000F5BD6">
        <w:lastRenderedPageBreak/>
        <w:t>Программа имеет практическую направленность и базируется на изучении передового опыта в области изучения открытых источников информации, иных сферах, связанных с развитием информационных технологий.</w:t>
      </w:r>
    </w:p>
    <w:p w:rsidR="00E40788" w:rsidRPr="000F5BD6" w:rsidRDefault="00E40788" w:rsidP="00E40788">
      <w:pPr>
        <w:pStyle w:val="a8"/>
      </w:pPr>
      <w:r>
        <w:t xml:space="preserve">Программа направлена на </w:t>
      </w:r>
      <w:r w:rsidRPr="000F5BD6">
        <w:t xml:space="preserve">содействие развитию гражданского самосознания пользователей сети Интернет, распространению полезного контента и помощи правоохранительным органам в вопросах, связанных с мониторингом противоправного контента в сети Интернет. </w:t>
      </w:r>
    </w:p>
    <w:p w:rsidR="00E40788" w:rsidRPr="000F5BD6" w:rsidRDefault="00E40788" w:rsidP="00E40788">
      <w:pPr>
        <w:pStyle w:val="a8"/>
      </w:pPr>
      <w:r w:rsidRPr="000F5BD6">
        <w:t>Под противоправным контентом в данном документе понимаются публикации в сети Интернет, нарушающие законодательство Российской Федерации.</w:t>
      </w:r>
    </w:p>
    <w:p w:rsidR="00E40788" w:rsidRPr="000F5BD6" w:rsidRDefault="00E40788" w:rsidP="00E40788">
      <w:pPr>
        <w:pStyle w:val="a8"/>
      </w:pPr>
      <w:r w:rsidRPr="000F5BD6">
        <w:t>Под полезным контентом применительно к данной программе понимается информационно-просветительская деятельность в рамках профилактики распространения идеологии терроризма и экстремизма в интернет-пространстве.</w:t>
      </w:r>
    </w:p>
    <w:p w:rsidR="00E40788" w:rsidRPr="00893ACC" w:rsidRDefault="00E40788" w:rsidP="00E40788">
      <w:pPr>
        <w:pStyle w:val="a4"/>
        <w:tabs>
          <w:tab w:val="center" w:pos="4677"/>
        </w:tabs>
        <w:spacing w:line="360" w:lineRule="auto"/>
        <w:ind w:left="709"/>
        <w:jc w:val="both"/>
        <w:rPr>
          <w:sz w:val="28"/>
        </w:rPr>
      </w:pPr>
      <w:r w:rsidRPr="00E6378B">
        <w:rPr>
          <w:sz w:val="28"/>
        </w:rPr>
        <w:t xml:space="preserve">Планируемые результаты обучения </w:t>
      </w:r>
    </w:p>
    <w:p w:rsidR="00E40788" w:rsidRPr="00DE0722" w:rsidRDefault="00E40788" w:rsidP="00E40788">
      <w:pPr>
        <w:pStyle w:val="a8"/>
      </w:pPr>
      <w:r w:rsidRPr="00DE0722">
        <w:t>В результате изучения программы слушатель, в соответствии со специализацией должен:</w:t>
      </w:r>
    </w:p>
    <w:p w:rsidR="00E40788" w:rsidRPr="00DE0722" w:rsidRDefault="00E40788" w:rsidP="00E40788">
      <w:pPr>
        <w:spacing w:line="360" w:lineRule="auto"/>
        <w:ind w:firstLine="709"/>
        <w:rPr>
          <w:i/>
          <w:sz w:val="28"/>
          <w:u w:val="single"/>
        </w:rPr>
      </w:pPr>
      <w:r w:rsidRPr="00DE0722">
        <w:rPr>
          <w:i/>
          <w:sz w:val="28"/>
          <w:u w:val="single"/>
        </w:rPr>
        <w:t>быть ознакомленным с:</w:t>
      </w:r>
    </w:p>
    <w:p w:rsidR="00E40788" w:rsidRPr="00E6378B" w:rsidRDefault="00E40788" w:rsidP="00E40788">
      <w:pPr>
        <w:pStyle w:val="a"/>
      </w:pPr>
      <w:r w:rsidRPr="00E6378B">
        <w:t xml:space="preserve">концептуальными основами </w:t>
      </w:r>
      <w:r>
        <w:t xml:space="preserve">развития </w:t>
      </w:r>
      <w:r w:rsidRPr="00E6378B">
        <w:t xml:space="preserve">информационного общества и коммуникативных теорий в целом, типологией </w:t>
      </w:r>
      <w:r>
        <w:t xml:space="preserve">открытых </w:t>
      </w:r>
      <w:r w:rsidRPr="00E6378B">
        <w:t>источников</w:t>
      </w:r>
      <w:r>
        <w:t xml:space="preserve"> информации в сети Интернет</w:t>
      </w:r>
      <w:r w:rsidRPr="00E6378B">
        <w:t>;</w:t>
      </w:r>
    </w:p>
    <w:p w:rsidR="00E40788" w:rsidRPr="00E6378B" w:rsidRDefault="00E40788" w:rsidP="00E40788">
      <w:pPr>
        <w:pStyle w:val="a"/>
      </w:pPr>
      <w:r w:rsidRPr="00E6378B">
        <w:t>основными законодательными документами, регулирующими информационные процессы в Российской Федерации</w:t>
      </w:r>
      <w:r>
        <w:t>, деятельность пользователей информационно-коммуникационных сетей и их ответственность</w:t>
      </w:r>
      <w:r w:rsidRPr="00E6378B">
        <w:t>;</w:t>
      </w:r>
    </w:p>
    <w:p w:rsidR="00E40788" w:rsidRPr="00E6378B" w:rsidRDefault="00E40788" w:rsidP="00E40788">
      <w:pPr>
        <w:pStyle w:val="a"/>
      </w:pPr>
      <w:r w:rsidRPr="00E6378B">
        <w:t>основными понятиями и терминами, связанными с открытыми источниками информации в сети Интернет</w:t>
      </w:r>
      <w:r>
        <w:t>, информационными процессами, происходящими в обществе</w:t>
      </w:r>
      <w:r w:rsidRPr="00E6378B">
        <w:t>;</w:t>
      </w:r>
    </w:p>
    <w:p w:rsidR="00E40788" w:rsidRPr="00E6378B" w:rsidRDefault="00E40788" w:rsidP="00E40788">
      <w:pPr>
        <w:pStyle w:val="a"/>
      </w:pPr>
      <w:r w:rsidRPr="00E6378B">
        <w:t xml:space="preserve">процедурами сбора, обработки и хранения информации, </w:t>
      </w:r>
      <w:r w:rsidRPr="00E6378B">
        <w:lastRenderedPageBreak/>
        <w:t>найденной в открытых источниках информации в сети Интернет</w:t>
      </w:r>
      <w:r>
        <w:t>, ее верификации, систематизации и классификации</w:t>
      </w:r>
      <w:r w:rsidRPr="00E6378B">
        <w:t>;</w:t>
      </w:r>
    </w:p>
    <w:p w:rsidR="00E40788" w:rsidRPr="008E25E5" w:rsidRDefault="00E40788" w:rsidP="00E40788">
      <w:pPr>
        <w:keepNext/>
        <w:spacing w:line="360" w:lineRule="auto"/>
        <w:ind w:firstLine="709"/>
        <w:rPr>
          <w:i/>
          <w:u w:val="single"/>
        </w:rPr>
      </w:pPr>
      <w:r w:rsidRPr="00DE0722">
        <w:rPr>
          <w:i/>
          <w:sz w:val="28"/>
          <w:u w:val="single"/>
        </w:rPr>
        <w:t>знать</w:t>
      </w:r>
      <w:r w:rsidRPr="008E25E5">
        <w:rPr>
          <w:i/>
          <w:u w:val="single"/>
        </w:rPr>
        <w:t>:</w:t>
      </w:r>
    </w:p>
    <w:p w:rsidR="00E40788" w:rsidRPr="00303A76" w:rsidRDefault="00E40788" w:rsidP="00E40788">
      <w:pPr>
        <w:pStyle w:val="a"/>
      </w:pPr>
      <w:r>
        <w:t>общегосударственную и международную системы противодействия идеологии терроризма, экстремистским организациям и иным информационным угрозам;</w:t>
      </w:r>
    </w:p>
    <w:p w:rsidR="00E40788" w:rsidRDefault="00E40788" w:rsidP="00E40788">
      <w:pPr>
        <w:pStyle w:val="a"/>
      </w:pPr>
      <w:r w:rsidRPr="00303A76">
        <w:t>законодательство Р</w:t>
      </w:r>
      <w:r>
        <w:t>оссийской Федерации</w:t>
      </w:r>
      <w:r w:rsidRPr="00303A76">
        <w:t xml:space="preserve"> в области информации, антитеррористической и </w:t>
      </w:r>
      <w:proofErr w:type="spellStart"/>
      <w:r w:rsidRPr="00303A76">
        <w:t>антиэкстремистской</w:t>
      </w:r>
      <w:proofErr w:type="spellEnd"/>
      <w:r w:rsidRPr="00303A76">
        <w:t xml:space="preserve"> деятельности</w:t>
      </w:r>
      <w:r>
        <w:t xml:space="preserve"> образовательных организаций, различных ведомств</w:t>
      </w:r>
      <w:r w:rsidRPr="00303A76">
        <w:t>;</w:t>
      </w:r>
    </w:p>
    <w:p w:rsidR="00E40788" w:rsidRPr="00303A76" w:rsidRDefault="00E40788" w:rsidP="00E40788">
      <w:pPr>
        <w:pStyle w:val="a"/>
      </w:pPr>
      <w:r w:rsidRPr="00303A76">
        <w:t>права и обязанности (ответственность) пользователя сети Интернет</w:t>
      </w:r>
      <w:r>
        <w:t xml:space="preserve"> за противоправные действия, связанные с нарушением действующего законодательства Российской Федерации, практику применения</w:t>
      </w:r>
      <w:r w:rsidRPr="00303A76">
        <w:t>;</w:t>
      </w:r>
    </w:p>
    <w:p w:rsidR="00E40788" w:rsidRPr="00303A76" w:rsidRDefault="00E40788" w:rsidP="00E40788">
      <w:pPr>
        <w:pStyle w:val="a"/>
      </w:pPr>
      <w:r w:rsidRPr="00303A76">
        <w:t xml:space="preserve">типы </w:t>
      </w:r>
      <w:r>
        <w:t xml:space="preserve">информационных </w:t>
      </w:r>
      <w:r w:rsidRPr="00303A76">
        <w:t>угроз, исходящих из интернет-среды</w:t>
      </w:r>
      <w:r>
        <w:t>, способы и методы их обнаружения и прогнозирования появления</w:t>
      </w:r>
      <w:r w:rsidRPr="00303A76">
        <w:t>;</w:t>
      </w:r>
    </w:p>
    <w:p w:rsidR="00E40788" w:rsidRPr="00303A76" w:rsidRDefault="00E40788" w:rsidP="00E40788">
      <w:pPr>
        <w:pStyle w:val="a"/>
        <w:numPr>
          <w:ilvl w:val="0"/>
          <w:numId w:val="0"/>
        </w:numPr>
        <w:ind w:firstLine="709"/>
        <w:rPr>
          <w:i/>
          <w:u w:val="single"/>
        </w:rPr>
      </w:pPr>
      <w:r w:rsidRPr="00303A76">
        <w:rPr>
          <w:i/>
          <w:u w:val="single"/>
        </w:rPr>
        <w:t>уметь:</w:t>
      </w:r>
    </w:p>
    <w:p w:rsidR="00E40788" w:rsidRPr="00303A76" w:rsidRDefault="00E40788" w:rsidP="00E40788">
      <w:pPr>
        <w:pStyle w:val="a"/>
      </w:pPr>
      <w:r w:rsidRPr="00303A76">
        <w:t>определить противоправный контент</w:t>
      </w:r>
      <w:r>
        <w:t>, его виды, систематические нарушения законодательства в информационной сфере</w:t>
      </w:r>
      <w:r w:rsidRPr="00303A76">
        <w:t>;</w:t>
      </w:r>
    </w:p>
    <w:p w:rsidR="00E40788" w:rsidRPr="00303A76" w:rsidRDefault="00E40788" w:rsidP="00E40788">
      <w:pPr>
        <w:pStyle w:val="a"/>
      </w:pPr>
      <w:r>
        <w:t xml:space="preserve">выявлять попытки </w:t>
      </w:r>
      <w:proofErr w:type="spellStart"/>
      <w:r>
        <w:t>манипулятивного</w:t>
      </w:r>
      <w:proofErr w:type="spellEnd"/>
      <w:r>
        <w:t xml:space="preserve"> воздействия и </w:t>
      </w:r>
      <w:r w:rsidRPr="00303A76">
        <w:t xml:space="preserve">противостоять </w:t>
      </w:r>
      <w:proofErr w:type="spellStart"/>
      <w:r w:rsidRPr="00303A76">
        <w:t>манипулятивным</w:t>
      </w:r>
      <w:proofErr w:type="spellEnd"/>
      <w:r w:rsidRPr="00303A76">
        <w:t xml:space="preserve"> технологиям в сети Интернет;</w:t>
      </w:r>
    </w:p>
    <w:p w:rsidR="00E40788" w:rsidRDefault="00E40788" w:rsidP="00E40788">
      <w:pPr>
        <w:pStyle w:val="a"/>
      </w:pPr>
      <w:r w:rsidRPr="00303A76">
        <w:t>критиковать источник информации и критически осмысливать полученную информацию;</w:t>
      </w:r>
    </w:p>
    <w:p w:rsidR="00E40788" w:rsidRPr="00303A76" w:rsidRDefault="00E40788" w:rsidP="00E40788">
      <w:pPr>
        <w:pStyle w:val="a"/>
      </w:pPr>
      <w:r>
        <w:t>верифицировать факты, мнения и данные, поступающие из открытых источников информации в сети Интернет;</w:t>
      </w:r>
    </w:p>
    <w:p w:rsidR="00E40788" w:rsidRPr="00303A76" w:rsidRDefault="00E40788" w:rsidP="00E40788">
      <w:pPr>
        <w:pStyle w:val="a"/>
      </w:pPr>
      <w:r>
        <w:t>организованно противостоять информационным угрозам в сети Интернет с помощью современных информационных технологий и консолидации усилий пользователей сети Интернет</w:t>
      </w:r>
      <w:r w:rsidRPr="00303A76">
        <w:t>;</w:t>
      </w:r>
    </w:p>
    <w:p w:rsidR="00E40788" w:rsidRPr="00303A76" w:rsidRDefault="00E40788" w:rsidP="00E40788">
      <w:pPr>
        <w:pStyle w:val="a"/>
        <w:numPr>
          <w:ilvl w:val="0"/>
          <w:numId w:val="0"/>
        </w:numPr>
        <w:ind w:firstLine="709"/>
        <w:rPr>
          <w:i/>
          <w:u w:val="single"/>
        </w:rPr>
      </w:pPr>
      <w:r w:rsidRPr="00303A76">
        <w:rPr>
          <w:i/>
          <w:u w:val="single"/>
        </w:rPr>
        <w:t>навыки:</w:t>
      </w:r>
    </w:p>
    <w:p w:rsidR="00E40788" w:rsidRPr="00303A76" w:rsidRDefault="00E40788" w:rsidP="00E40788">
      <w:pPr>
        <w:pStyle w:val="a"/>
      </w:pPr>
      <w:r w:rsidRPr="00303A76">
        <w:t xml:space="preserve">применения правил </w:t>
      </w:r>
      <w:r>
        <w:t xml:space="preserve">личной и социальной </w:t>
      </w:r>
      <w:r w:rsidRPr="00303A76">
        <w:t>медиабезопасности;</w:t>
      </w:r>
    </w:p>
    <w:p w:rsidR="00E40788" w:rsidRDefault="00E40788" w:rsidP="00E40788">
      <w:pPr>
        <w:pStyle w:val="a"/>
      </w:pPr>
      <w:r w:rsidRPr="00303A76">
        <w:lastRenderedPageBreak/>
        <w:t xml:space="preserve">эффективной и </w:t>
      </w:r>
      <w:proofErr w:type="spellStart"/>
      <w:r w:rsidRPr="00303A76">
        <w:t>контрманипулятивной</w:t>
      </w:r>
      <w:proofErr w:type="spellEnd"/>
      <w:r w:rsidRPr="00303A76">
        <w:t xml:space="preserve"> коммуникации</w:t>
      </w:r>
      <w:r>
        <w:t>;</w:t>
      </w:r>
    </w:p>
    <w:p w:rsidR="00E40788" w:rsidRDefault="00E40788" w:rsidP="00E40788">
      <w:pPr>
        <w:pStyle w:val="a"/>
      </w:pPr>
      <w:r>
        <w:t>и</w:t>
      </w:r>
      <w:r w:rsidRPr="00303A76">
        <w:t>спользования алгоритмов временной или частичной блокировки противоправного контента</w:t>
      </w:r>
      <w:r>
        <w:t>;</w:t>
      </w:r>
    </w:p>
    <w:p w:rsidR="00E40788" w:rsidRDefault="00E40788" w:rsidP="00E40788">
      <w:pPr>
        <w:pStyle w:val="a"/>
      </w:pPr>
      <w:r>
        <w:t>создания и распространения в сети Интернет полезного контента в рамках информационно-просветительской деятельности и профилактики распространения идеологии терроризма;</w:t>
      </w:r>
    </w:p>
    <w:p w:rsidR="00E40788" w:rsidRPr="00DE0722" w:rsidRDefault="00E40788" w:rsidP="00E40788">
      <w:pPr>
        <w:pStyle w:val="a"/>
      </w:pPr>
      <w:r>
        <w:t>проектной деятельности в рамках интернет-проектов, направленных на установление мирного межнационального и межконфессионального диалога</w:t>
      </w:r>
      <w:r w:rsidRPr="0064646F">
        <w:t>.</w:t>
      </w:r>
    </w:p>
    <w:p w:rsidR="00E40788" w:rsidRPr="00DA1921" w:rsidRDefault="00E40788" w:rsidP="00E40788">
      <w:pPr>
        <w:pStyle w:val="a8"/>
        <w:rPr>
          <w:i/>
          <w:sz w:val="24"/>
          <w:szCs w:val="24"/>
        </w:rPr>
      </w:pPr>
      <w:r>
        <w:rPr>
          <w:color w:val="000000"/>
          <w:szCs w:val="28"/>
        </w:rPr>
        <w:t>1.</w:t>
      </w:r>
      <w:r w:rsidRPr="003A40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Программа разработана на основе п</w:t>
      </w:r>
      <w:r w:rsidRPr="003A4067">
        <w:rPr>
          <w:snapToGrid w:val="0"/>
          <w:color w:val="000000"/>
          <w:szCs w:val="28"/>
        </w:rPr>
        <w:t xml:space="preserve">рофессионального стандарта </w:t>
      </w:r>
      <w:r>
        <w:rPr>
          <w:snapToGrid w:val="0"/>
          <w:color w:val="000000"/>
          <w:szCs w:val="28"/>
        </w:rPr>
        <w:t>«</w:t>
      </w:r>
      <w:r w:rsidRPr="003A4067">
        <w:rPr>
          <w:snapToGrid w:val="0"/>
          <w:color w:val="000000"/>
          <w:szCs w:val="28"/>
        </w:rPr>
        <w:t>Педагог дополнительного образования детей и взрослых</w:t>
      </w:r>
      <w:r>
        <w:rPr>
          <w:snapToGrid w:val="0"/>
          <w:color w:val="000000"/>
          <w:szCs w:val="28"/>
        </w:rPr>
        <w:t xml:space="preserve">», утвержденного приказом </w:t>
      </w:r>
      <w:r w:rsidRPr="003A4067">
        <w:rPr>
          <w:snapToGrid w:val="0"/>
          <w:color w:val="000000"/>
          <w:szCs w:val="28"/>
        </w:rPr>
        <w:t>Министерства труда и социальной з</w:t>
      </w:r>
      <w:r>
        <w:rPr>
          <w:snapToGrid w:val="0"/>
          <w:color w:val="000000"/>
          <w:szCs w:val="28"/>
        </w:rPr>
        <w:t>ащиты РФ от 8 сентября 2015 г. №</w:t>
      </w:r>
      <w:r w:rsidRPr="003A4067">
        <w:rPr>
          <w:snapToGrid w:val="0"/>
          <w:color w:val="000000"/>
          <w:szCs w:val="28"/>
        </w:rPr>
        <w:t xml:space="preserve"> 613н</w:t>
      </w:r>
      <w:r>
        <w:rPr>
          <w:snapToGrid w:val="0"/>
          <w:color w:val="000000"/>
          <w:szCs w:val="28"/>
        </w:rPr>
        <w:t>, регистрационный номер 513.</w:t>
      </w:r>
    </w:p>
    <w:p w:rsidR="00A60679" w:rsidRPr="00E40788" w:rsidRDefault="00E40788" w:rsidP="00E40788"/>
    <w:sectPr w:rsidR="00A60679" w:rsidRPr="00E4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687"/>
    <w:multiLevelType w:val="hybridMultilevel"/>
    <w:tmpl w:val="D2AEFEE6"/>
    <w:lvl w:ilvl="0" w:tplc="6E12129E">
      <w:start w:val="1"/>
      <w:numFmt w:val="bullet"/>
      <w:pStyle w:val="a"/>
      <w:lvlText w:val="-"/>
      <w:lvlJc w:val="left"/>
      <w:pPr>
        <w:ind w:left="291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A4098"/>
    <w:multiLevelType w:val="multilevel"/>
    <w:tmpl w:val="722A2F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88"/>
    <w:rsid w:val="00695619"/>
    <w:rsid w:val="009B5FDF"/>
    <w:rsid w:val="00E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8ABB-F4CD-4CA6-B2AC-8C6C07DE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E40788"/>
    <w:pPr>
      <w:jc w:val="center"/>
    </w:pPr>
    <w:rPr>
      <w:b/>
      <w:bCs/>
    </w:rPr>
  </w:style>
  <w:style w:type="character" w:customStyle="1" w:styleId="a5">
    <w:name w:val="Название Знак"/>
    <w:basedOn w:val="a1"/>
    <w:link w:val="a4"/>
    <w:rsid w:val="00E40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список"/>
    <w:basedOn w:val="a6"/>
    <w:link w:val="a7"/>
    <w:qFormat/>
    <w:rsid w:val="00E40788"/>
    <w:pPr>
      <w:widowControl w:val="0"/>
      <w:numPr>
        <w:numId w:val="2"/>
      </w:numPr>
      <w:spacing w:line="360" w:lineRule="auto"/>
      <w:ind w:left="0" w:firstLine="709"/>
      <w:jc w:val="both"/>
    </w:pPr>
    <w:rPr>
      <w:color w:val="000000"/>
      <w:sz w:val="28"/>
      <w:szCs w:val="28"/>
    </w:rPr>
  </w:style>
  <w:style w:type="character" w:customStyle="1" w:styleId="a7">
    <w:name w:val="список Знак"/>
    <w:basedOn w:val="a1"/>
    <w:link w:val="a"/>
    <w:rsid w:val="00E407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8">
    <w:name w:val="_Обычный"/>
    <w:basedOn w:val="a0"/>
    <w:qFormat/>
    <w:rsid w:val="00E40788"/>
    <w:pPr>
      <w:spacing w:line="360" w:lineRule="auto"/>
      <w:ind w:firstLine="851"/>
      <w:jc w:val="both"/>
    </w:pPr>
    <w:rPr>
      <w:sz w:val="28"/>
      <w:szCs w:val="22"/>
    </w:rPr>
  </w:style>
  <w:style w:type="paragraph" w:styleId="a6">
    <w:name w:val="List Paragraph"/>
    <w:basedOn w:val="a0"/>
    <w:uiPriority w:val="34"/>
    <w:qFormat/>
    <w:rsid w:val="00E4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Быкадорова Александра Сергеевна</dc:creator>
  <cp:keywords/>
  <dc:description/>
  <cp:lastModifiedBy>Быкадорова Александра Сергеевна</cp:lastModifiedBy>
  <cp:revision>1</cp:revision>
  <dcterms:created xsi:type="dcterms:W3CDTF">2019-06-04T15:32:00Z</dcterms:created>
  <dcterms:modified xsi:type="dcterms:W3CDTF">2019-06-04T15:34:00Z</dcterms:modified>
</cp:coreProperties>
</file>