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8E022" w14:textId="77777777" w:rsidR="00026D11" w:rsidRPr="00017939" w:rsidRDefault="00026D11" w:rsidP="00017939">
      <w:pPr>
        <w:spacing w:after="0" w:line="240" w:lineRule="auto"/>
        <w:ind w:firstLine="709"/>
        <w:contextualSpacing/>
        <w:rPr>
          <w:rFonts w:ascii="Times New Roman" w:hAnsi="Times New Roman"/>
          <w:b/>
          <w:sz w:val="25"/>
          <w:szCs w:val="25"/>
        </w:rPr>
      </w:pPr>
    </w:p>
    <w:p w14:paraId="774B50FD" w14:textId="77777777" w:rsidR="00855655" w:rsidRPr="00017939" w:rsidRDefault="00125DF8" w:rsidP="00017939">
      <w:pPr>
        <w:spacing w:after="0" w:line="240" w:lineRule="auto"/>
        <w:contextualSpacing/>
        <w:jc w:val="center"/>
        <w:rPr>
          <w:rFonts w:ascii="Times New Roman" w:hAnsi="Times New Roman"/>
          <w:bCs/>
          <w:sz w:val="25"/>
          <w:szCs w:val="25"/>
        </w:rPr>
      </w:pPr>
      <w:r w:rsidRPr="00017939">
        <w:rPr>
          <w:rFonts w:ascii="Times New Roman" w:hAnsi="Times New Roman"/>
          <w:b/>
          <w:bCs/>
          <w:sz w:val="25"/>
          <w:szCs w:val="25"/>
        </w:rPr>
        <w:t>ДОГОВОР</w:t>
      </w:r>
      <w:r w:rsidR="00855655" w:rsidRPr="00017939">
        <w:rPr>
          <w:rFonts w:ascii="Times New Roman" w:hAnsi="Times New Roman"/>
          <w:b/>
          <w:bCs/>
          <w:sz w:val="25"/>
          <w:szCs w:val="25"/>
        </w:rPr>
        <w:t xml:space="preserve"> ПОДРЯДА № ________</w:t>
      </w:r>
    </w:p>
    <w:p w14:paraId="1F6EF58B" w14:textId="77777777" w:rsidR="00855655" w:rsidRPr="00017939" w:rsidRDefault="00855655" w:rsidP="00017939">
      <w:pPr>
        <w:spacing w:after="0" w:line="240" w:lineRule="auto"/>
        <w:ind w:firstLine="709"/>
        <w:contextualSpacing/>
        <w:rPr>
          <w:rFonts w:ascii="Times New Roman" w:hAnsi="Times New Roman"/>
          <w:bCs/>
          <w:sz w:val="25"/>
          <w:szCs w:val="25"/>
        </w:rPr>
      </w:pPr>
    </w:p>
    <w:p w14:paraId="7ECEA43E" w14:textId="77777777" w:rsidR="00855655" w:rsidRPr="00017939" w:rsidRDefault="00855655" w:rsidP="00017939">
      <w:pPr>
        <w:spacing w:after="0" w:line="240" w:lineRule="auto"/>
        <w:contextualSpacing/>
        <w:jc w:val="both"/>
        <w:rPr>
          <w:rFonts w:ascii="Times New Roman" w:hAnsi="Times New Roman"/>
          <w:sz w:val="25"/>
          <w:szCs w:val="25"/>
        </w:rPr>
      </w:pPr>
      <w:r w:rsidRPr="00017939">
        <w:rPr>
          <w:rFonts w:ascii="Times New Roman" w:hAnsi="Times New Roman"/>
          <w:sz w:val="25"/>
          <w:szCs w:val="25"/>
        </w:rPr>
        <w:t>г. Владивосток</w:t>
      </w:r>
      <w:r w:rsidRPr="00017939">
        <w:rPr>
          <w:rFonts w:ascii="Times New Roman" w:hAnsi="Times New Roman"/>
          <w:sz w:val="25"/>
          <w:szCs w:val="25"/>
        </w:rPr>
        <w:tab/>
      </w:r>
      <w:r w:rsidRPr="00017939">
        <w:rPr>
          <w:rFonts w:ascii="Times New Roman" w:hAnsi="Times New Roman"/>
          <w:sz w:val="25"/>
          <w:szCs w:val="25"/>
        </w:rPr>
        <w:tab/>
      </w:r>
      <w:r w:rsidRPr="00017939">
        <w:rPr>
          <w:rFonts w:ascii="Times New Roman" w:hAnsi="Times New Roman"/>
          <w:sz w:val="25"/>
          <w:szCs w:val="25"/>
        </w:rPr>
        <w:tab/>
      </w:r>
      <w:r w:rsidRPr="00017939">
        <w:rPr>
          <w:rFonts w:ascii="Times New Roman" w:hAnsi="Times New Roman"/>
          <w:sz w:val="25"/>
          <w:szCs w:val="25"/>
        </w:rPr>
        <w:tab/>
      </w:r>
      <w:r w:rsidRPr="00017939">
        <w:rPr>
          <w:rFonts w:ascii="Times New Roman" w:hAnsi="Times New Roman"/>
          <w:sz w:val="25"/>
          <w:szCs w:val="25"/>
        </w:rPr>
        <w:tab/>
      </w:r>
      <w:r w:rsidRPr="00017939">
        <w:rPr>
          <w:rFonts w:ascii="Times New Roman" w:hAnsi="Times New Roman"/>
          <w:sz w:val="25"/>
          <w:szCs w:val="25"/>
        </w:rPr>
        <w:tab/>
      </w:r>
      <w:r w:rsidR="00017939" w:rsidRPr="00017939">
        <w:rPr>
          <w:rFonts w:ascii="Times New Roman" w:hAnsi="Times New Roman"/>
          <w:sz w:val="25"/>
          <w:szCs w:val="25"/>
        </w:rPr>
        <w:t xml:space="preserve">  </w:t>
      </w:r>
      <w:r w:rsidRPr="00017939">
        <w:rPr>
          <w:rFonts w:ascii="Times New Roman" w:hAnsi="Times New Roman"/>
          <w:sz w:val="25"/>
          <w:szCs w:val="25"/>
        </w:rPr>
        <w:t xml:space="preserve">           </w:t>
      </w:r>
      <w:r w:rsidR="00495AD8" w:rsidRPr="00017939">
        <w:rPr>
          <w:rFonts w:ascii="Times New Roman" w:hAnsi="Times New Roman"/>
          <w:sz w:val="25"/>
          <w:szCs w:val="25"/>
        </w:rPr>
        <w:t xml:space="preserve"> </w:t>
      </w:r>
      <w:r w:rsidR="00017939" w:rsidRPr="00017939">
        <w:rPr>
          <w:rFonts w:ascii="Times New Roman" w:hAnsi="Times New Roman"/>
          <w:sz w:val="25"/>
          <w:szCs w:val="25"/>
        </w:rPr>
        <w:t xml:space="preserve">   </w:t>
      </w:r>
      <w:r w:rsidR="00495AD8" w:rsidRPr="00017939">
        <w:rPr>
          <w:rFonts w:ascii="Times New Roman" w:hAnsi="Times New Roman"/>
          <w:sz w:val="25"/>
          <w:szCs w:val="25"/>
        </w:rPr>
        <w:t xml:space="preserve">   </w:t>
      </w:r>
      <w:r w:rsidRPr="00017939">
        <w:rPr>
          <w:rFonts w:ascii="Times New Roman" w:hAnsi="Times New Roman"/>
          <w:sz w:val="25"/>
          <w:szCs w:val="25"/>
        </w:rPr>
        <w:t xml:space="preserve">  «___» _________ 2020</w:t>
      </w:r>
      <w:r w:rsidR="00125DF8" w:rsidRPr="00017939">
        <w:rPr>
          <w:rFonts w:ascii="Times New Roman" w:hAnsi="Times New Roman"/>
          <w:sz w:val="25"/>
          <w:szCs w:val="25"/>
        </w:rPr>
        <w:t xml:space="preserve"> </w:t>
      </w:r>
      <w:r w:rsidRPr="00017939">
        <w:rPr>
          <w:rFonts w:ascii="Times New Roman" w:hAnsi="Times New Roman"/>
          <w:sz w:val="25"/>
          <w:szCs w:val="25"/>
        </w:rPr>
        <w:t>г.</w:t>
      </w:r>
    </w:p>
    <w:p w14:paraId="587FDB0E" w14:textId="77777777" w:rsidR="00855655" w:rsidRPr="00017939" w:rsidRDefault="00855655" w:rsidP="00017939">
      <w:pPr>
        <w:spacing w:after="0" w:line="240" w:lineRule="auto"/>
        <w:ind w:firstLine="709"/>
        <w:contextualSpacing/>
        <w:jc w:val="both"/>
        <w:rPr>
          <w:rFonts w:ascii="Times New Roman" w:hAnsi="Times New Roman"/>
          <w:sz w:val="25"/>
          <w:szCs w:val="25"/>
        </w:rPr>
      </w:pPr>
    </w:p>
    <w:p w14:paraId="3C037DBB" w14:textId="77777777" w:rsidR="00125DF8" w:rsidRPr="00017939" w:rsidRDefault="00125DF8" w:rsidP="00017939">
      <w:pPr>
        <w:spacing w:after="0" w:line="240" w:lineRule="auto"/>
        <w:ind w:firstLine="709"/>
        <w:contextualSpacing/>
        <w:jc w:val="both"/>
        <w:rPr>
          <w:rFonts w:ascii="Times New Roman" w:hAnsi="Times New Roman"/>
          <w:b/>
          <w:sz w:val="25"/>
          <w:szCs w:val="25"/>
        </w:rPr>
      </w:pPr>
      <w:r w:rsidRPr="00017939">
        <w:rPr>
          <w:rFonts w:ascii="Times New Roman" w:hAnsi="Times New Roman"/>
          <w:b/>
          <w:sz w:val="25"/>
          <w:szCs w:val="25"/>
        </w:rPr>
        <w:t>Общество с ограниченной ответственностью «Верно Пасифик Групп» (сокращенное наименование ООО «Верно Пасифик Групп»)</w:t>
      </w:r>
      <w:r w:rsidRPr="00017939">
        <w:rPr>
          <w:rFonts w:ascii="Times New Roman" w:hAnsi="Times New Roman"/>
          <w:sz w:val="25"/>
          <w:szCs w:val="25"/>
        </w:rPr>
        <w:t xml:space="preserve">, именуемое в дальнейшем «Заказчик», в лице директора </w:t>
      </w:r>
      <w:proofErr w:type="spellStart"/>
      <w:r w:rsidRPr="00017939">
        <w:rPr>
          <w:rFonts w:ascii="Times New Roman" w:hAnsi="Times New Roman"/>
          <w:sz w:val="25"/>
          <w:szCs w:val="25"/>
        </w:rPr>
        <w:t>Колецкой</w:t>
      </w:r>
      <w:proofErr w:type="spellEnd"/>
      <w:r w:rsidRPr="00017939">
        <w:rPr>
          <w:rFonts w:ascii="Times New Roman" w:hAnsi="Times New Roman"/>
          <w:sz w:val="25"/>
          <w:szCs w:val="25"/>
        </w:rPr>
        <w:t xml:space="preserve"> Марины Николаевны, действующей на основании Устава, и</w:t>
      </w:r>
    </w:p>
    <w:p w14:paraId="6CFB3A02" w14:textId="77777777" w:rsidR="00125DF8" w:rsidRPr="00017939" w:rsidRDefault="00125DF8"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b/>
          <w:color w:val="000000"/>
          <w:sz w:val="25"/>
          <w:szCs w:val="25"/>
        </w:rPr>
        <w:t>Некоммерческая организация «Фонд поддержки обманутых дольщиков Приморского края» (сокращенное наименование НО «ФППК»)</w:t>
      </w:r>
      <w:r w:rsidRPr="00017939">
        <w:rPr>
          <w:rFonts w:ascii="Times New Roman" w:hAnsi="Times New Roman"/>
          <w:color w:val="000000"/>
          <w:sz w:val="25"/>
          <w:szCs w:val="25"/>
        </w:rPr>
        <w:t>, именуемое в дальнейшем «Плательщик», в лице Директора Тарасенко Яны Валерьевны, действующей</w:t>
      </w:r>
      <w:r w:rsidRPr="00017939">
        <w:rPr>
          <w:rFonts w:ascii="Times New Roman" w:hAnsi="Times New Roman"/>
          <w:sz w:val="25"/>
          <w:szCs w:val="25"/>
        </w:rPr>
        <w:t xml:space="preserve"> на основании Устава,</w:t>
      </w:r>
    </w:p>
    <w:p w14:paraId="7CED5F13" w14:textId="77777777" w:rsidR="00855655" w:rsidRPr="00017939" w:rsidRDefault="00495AD8" w:rsidP="00017939">
      <w:pPr>
        <w:widowControl w:val="0"/>
        <w:pBdr>
          <w:top w:val="nil"/>
          <w:left w:val="nil"/>
          <w:bottom w:val="nil"/>
          <w:right w:val="nil"/>
          <w:between w:val="nil"/>
        </w:pBdr>
        <w:spacing w:line="240" w:lineRule="auto"/>
        <w:ind w:firstLine="709"/>
        <w:contextualSpacing/>
        <w:jc w:val="both"/>
        <w:rPr>
          <w:rFonts w:ascii="Times New Roman" w:hAnsi="Times New Roman"/>
          <w:sz w:val="25"/>
          <w:szCs w:val="25"/>
        </w:rPr>
      </w:pPr>
      <w:r w:rsidRPr="00017939">
        <w:rPr>
          <w:rFonts w:ascii="Times New Roman" w:hAnsi="Times New Roman"/>
          <w:b/>
          <w:bCs/>
          <w:color w:val="000000"/>
          <w:sz w:val="25"/>
          <w:szCs w:val="25"/>
        </w:rPr>
        <w:t>Общество с ограниченной ответственностью</w:t>
      </w:r>
      <w:r w:rsidR="008D3CDC" w:rsidRPr="00017939">
        <w:rPr>
          <w:rFonts w:ascii="Times New Roman" w:hAnsi="Times New Roman"/>
          <w:b/>
          <w:color w:val="000000"/>
          <w:sz w:val="25"/>
          <w:szCs w:val="25"/>
        </w:rPr>
        <w:t xml:space="preserve"> «</w:t>
      </w:r>
      <w:r w:rsidR="00017939" w:rsidRPr="00017939">
        <w:rPr>
          <w:rFonts w:ascii="Times New Roman" w:hAnsi="Times New Roman"/>
          <w:b/>
          <w:sz w:val="25"/>
          <w:szCs w:val="25"/>
        </w:rPr>
        <w:t>ПРОФЕССИОНАЛЬНЫЕ СИСТЕМЫ БЕЗОПАСНОСТИ</w:t>
      </w:r>
      <w:r w:rsidR="008D3CDC" w:rsidRPr="00017939">
        <w:rPr>
          <w:rFonts w:ascii="Times New Roman" w:hAnsi="Times New Roman"/>
          <w:b/>
          <w:color w:val="000000"/>
          <w:sz w:val="25"/>
          <w:szCs w:val="25"/>
        </w:rPr>
        <w:t xml:space="preserve">» </w:t>
      </w:r>
      <w:r w:rsidR="008D3CDC" w:rsidRPr="00017939">
        <w:rPr>
          <w:rFonts w:ascii="Times New Roman" w:hAnsi="Times New Roman"/>
          <w:b/>
          <w:bCs/>
          <w:color w:val="000000"/>
          <w:sz w:val="25"/>
          <w:szCs w:val="25"/>
        </w:rPr>
        <w:t>(</w:t>
      </w:r>
      <w:r w:rsidRPr="00017939">
        <w:rPr>
          <w:rFonts w:ascii="Times New Roman" w:hAnsi="Times New Roman"/>
          <w:b/>
          <w:bCs/>
          <w:color w:val="000000"/>
          <w:sz w:val="25"/>
          <w:szCs w:val="25"/>
        </w:rPr>
        <w:t>ОО</w:t>
      </w:r>
      <w:r w:rsidR="008D3CDC" w:rsidRPr="00017939">
        <w:rPr>
          <w:rFonts w:ascii="Times New Roman" w:hAnsi="Times New Roman"/>
          <w:b/>
          <w:bCs/>
          <w:color w:val="000000"/>
          <w:sz w:val="25"/>
          <w:szCs w:val="25"/>
        </w:rPr>
        <w:t>О «</w:t>
      </w:r>
      <w:r w:rsidRPr="00017939">
        <w:rPr>
          <w:rFonts w:ascii="Times New Roman" w:hAnsi="Times New Roman"/>
          <w:b/>
          <w:color w:val="000000"/>
          <w:sz w:val="25"/>
          <w:szCs w:val="25"/>
        </w:rPr>
        <w:t>П</w:t>
      </w:r>
      <w:r w:rsidR="00017939" w:rsidRPr="00017939">
        <w:rPr>
          <w:rFonts w:ascii="Times New Roman" w:hAnsi="Times New Roman"/>
          <w:b/>
          <w:color w:val="000000"/>
          <w:sz w:val="25"/>
          <w:szCs w:val="25"/>
        </w:rPr>
        <w:t xml:space="preserve">РОФ </w:t>
      </w:r>
      <w:r w:rsidRPr="00017939">
        <w:rPr>
          <w:rFonts w:ascii="Times New Roman" w:hAnsi="Times New Roman"/>
          <w:b/>
          <w:color w:val="000000"/>
          <w:sz w:val="25"/>
          <w:szCs w:val="25"/>
        </w:rPr>
        <w:t>СБ</w:t>
      </w:r>
      <w:r w:rsidR="008D3CDC" w:rsidRPr="00017939">
        <w:rPr>
          <w:rFonts w:ascii="Times New Roman" w:hAnsi="Times New Roman"/>
          <w:b/>
          <w:bCs/>
          <w:color w:val="000000"/>
          <w:sz w:val="25"/>
          <w:szCs w:val="25"/>
        </w:rPr>
        <w:t>»),</w:t>
      </w:r>
      <w:r w:rsidR="008D3CDC" w:rsidRPr="00017939">
        <w:rPr>
          <w:rFonts w:ascii="Times New Roman" w:hAnsi="Times New Roman"/>
          <w:color w:val="000000"/>
          <w:sz w:val="25"/>
          <w:szCs w:val="25"/>
        </w:rPr>
        <w:t xml:space="preserve"> именуемое в дальнейшем «Подрядчик», в лице директора </w:t>
      </w:r>
      <w:r w:rsidRPr="00017939">
        <w:rPr>
          <w:rFonts w:ascii="Times New Roman" w:hAnsi="Times New Roman"/>
          <w:color w:val="000000"/>
          <w:sz w:val="25"/>
          <w:szCs w:val="25"/>
        </w:rPr>
        <w:t>Дворниченко Дмитрия Владимировича</w:t>
      </w:r>
      <w:r w:rsidR="008D3CDC" w:rsidRPr="00017939">
        <w:rPr>
          <w:rFonts w:ascii="Times New Roman" w:hAnsi="Times New Roman"/>
          <w:color w:val="000000"/>
          <w:sz w:val="25"/>
          <w:szCs w:val="25"/>
        </w:rPr>
        <w:t xml:space="preserve">, действующего на основании Устава, в дальнейшем совместно именуемые «Стороны», </w:t>
      </w:r>
      <w:r w:rsidR="00125DF8" w:rsidRPr="00017939">
        <w:rPr>
          <w:rFonts w:ascii="Times New Roman" w:hAnsi="Times New Roman"/>
          <w:sz w:val="25"/>
          <w:szCs w:val="25"/>
        </w:rPr>
        <w:t>заключили</w:t>
      </w:r>
      <w:r w:rsidR="00855655" w:rsidRPr="00017939">
        <w:rPr>
          <w:rFonts w:ascii="Times New Roman" w:hAnsi="Times New Roman"/>
          <w:sz w:val="25"/>
          <w:szCs w:val="25"/>
        </w:rPr>
        <w:t xml:space="preserve"> настоящий договор (далее – Договор) о нижеследующем:</w:t>
      </w:r>
    </w:p>
    <w:p w14:paraId="396561F3" w14:textId="77777777" w:rsidR="00855655" w:rsidRPr="00017939" w:rsidRDefault="00855655" w:rsidP="00017939">
      <w:pPr>
        <w:tabs>
          <w:tab w:val="left" w:pos="540"/>
          <w:tab w:val="left" w:pos="1134"/>
        </w:tabs>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Для целей настоящего Договора, а также документов, составленных сторонами во исполнение настоящего Договора, термины используются в значениях, приведенных ниже:</w:t>
      </w:r>
    </w:p>
    <w:p w14:paraId="016B7F79"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Проблемны</w:t>
      </w:r>
      <w:r w:rsidR="008D3CDC" w:rsidRPr="00017939">
        <w:rPr>
          <w:rFonts w:ascii="Times New Roman" w:hAnsi="Times New Roman"/>
          <w:sz w:val="25"/>
          <w:szCs w:val="25"/>
        </w:rPr>
        <w:t>е</w:t>
      </w:r>
      <w:r w:rsidRPr="00017939">
        <w:rPr>
          <w:rFonts w:ascii="Times New Roman" w:hAnsi="Times New Roman"/>
          <w:sz w:val="25"/>
          <w:szCs w:val="25"/>
        </w:rPr>
        <w:t xml:space="preserve"> объект</w:t>
      </w:r>
      <w:r w:rsidR="008D3CDC" w:rsidRPr="00017939">
        <w:rPr>
          <w:rFonts w:ascii="Times New Roman" w:hAnsi="Times New Roman"/>
          <w:sz w:val="25"/>
          <w:szCs w:val="25"/>
        </w:rPr>
        <w:t>ы</w:t>
      </w:r>
      <w:r w:rsidRPr="00017939">
        <w:rPr>
          <w:rFonts w:ascii="Times New Roman" w:hAnsi="Times New Roman"/>
          <w:sz w:val="25"/>
          <w:szCs w:val="25"/>
        </w:rPr>
        <w:t xml:space="preserve"> – </w:t>
      </w:r>
      <w:r w:rsidR="00125DF8" w:rsidRPr="00017939">
        <w:rPr>
          <w:rFonts w:ascii="Times New Roman" w:hAnsi="Times New Roman"/>
          <w:sz w:val="25"/>
          <w:szCs w:val="25"/>
        </w:rPr>
        <w:t>Ж</w:t>
      </w:r>
      <w:r w:rsidR="00861B15" w:rsidRPr="00017939">
        <w:rPr>
          <w:rFonts w:ascii="Times New Roman" w:hAnsi="Times New Roman"/>
          <w:sz w:val="25"/>
          <w:szCs w:val="25"/>
        </w:rPr>
        <w:t>ило</w:t>
      </w:r>
      <w:r w:rsidR="00125DF8" w:rsidRPr="00017939">
        <w:rPr>
          <w:rFonts w:ascii="Times New Roman" w:hAnsi="Times New Roman"/>
          <w:sz w:val="25"/>
          <w:szCs w:val="25"/>
        </w:rPr>
        <w:t>й</w:t>
      </w:r>
      <w:r w:rsidR="00861B15" w:rsidRPr="00017939">
        <w:rPr>
          <w:rFonts w:ascii="Times New Roman" w:hAnsi="Times New Roman"/>
          <w:sz w:val="25"/>
          <w:szCs w:val="25"/>
        </w:rPr>
        <w:t xml:space="preserve"> комплекс со встроенными помещениями общественного назначения в районе ул. Лесная в г. Владивостоке. 1 этап</w:t>
      </w:r>
      <w:r w:rsidR="00125DF8" w:rsidRPr="00017939">
        <w:rPr>
          <w:rFonts w:ascii="Times New Roman" w:hAnsi="Times New Roman"/>
          <w:sz w:val="25"/>
          <w:szCs w:val="25"/>
        </w:rPr>
        <w:t>. Жилой дом №</w:t>
      </w:r>
      <w:r w:rsidR="008D3CDC" w:rsidRPr="00017939">
        <w:rPr>
          <w:rFonts w:ascii="Times New Roman" w:hAnsi="Times New Roman"/>
          <w:sz w:val="25"/>
          <w:szCs w:val="25"/>
        </w:rPr>
        <w:t xml:space="preserve"> 1 и Жилой дом №</w:t>
      </w:r>
      <w:r w:rsidR="00125DF8" w:rsidRPr="00017939">
        <w:rPr>
          <w:rFonts w:ascii="Times New Roman" w:hAnsi="Times New Roman"/>
          <w:sz w:val="25"/>
          <w:szCs w:val="25"/>
        </w:rPr>
        <w:t xml:space="preserve"> 2</w:t>
      </w:r>
      <w:r w:rsidRPr="00017939">
        <w:rPr>
          <w:rFonts w:ascii="Times New Roman" w:hAnsi="Times New Roman"/>
          <w:sz w:val="25"/>
          <w:szCs w:val="25"/>
        </w:rPr>
        <w:t>, признанны</w:t>
      </w:r>
      <w:r w:rsidR="008D3CDC" w:rsidRPr="00017939">
        <w:rPr>
          <w:rFonts w:ascii="Times New Roman" w:hAnsi="Times New Roman"/>
          <w:sz w:val="25"/>
          <w:szCs w:val="25"/>
        </w:rPr>
        <w:t>е</w:t>
      </w:r>
      <w:r w:rsidR="00125DF8" w:rsidRPr="00017939">
        <w:rPr>
          <w:rFonts w:ascii="Times New Roman" w:hAnsi="Times New Roman"/>
          <w:sz w:val="25"/>
          <w:szCs w:val="25"/>
        </w:rPr>
        <w:t xml:space="preserve"> </w:t>
      </w:r>
      <w:r w:rsidRPr="00017939">
        <w:rPr>
          <w:rFonts w:ascii="Times New Roman" w:hAnsi="Times New Roman"/>
          <w:sz w:val="25"/>
          <w:szCs w:val="25"/>
        </w:rPr>
        <w:t>проблемным</w:t>
      </w:r>
      <w:r w:rsidR="008D3CDC" w:rsidRPr="00017939">
        <w:rPr>
          <w:rFonts w:ascii="Times New Roman" w:hAnsi="Times New Roman"/>
          <w:sz w:val="25"/>
          <w:szCs w:val="25"/>
        </w:rPr>
        <w:t>и</w:t>
      </w:r>
      <w:r w:rsidRPr="00017939">
        <w:rPr>
          <w:rFonts w:ascii="Times New Roman" w:hAnsi="Times New Roman"/>
          <w:sz w:val="25"/>
          <w:szCs w:val="25"/>
        </w:rPr>
        <w:t xml:space="preserve"> объект</w:t>
      </w:r>
      <w:r w:rsidR="008D3CDC" w:rsidRPr="00017939">
        <w:rPr>
          <w:rFonts w:ascii="Times New Roman" w:hAnsi="Times New Roman"/>
          <w:sz w:val="25"/>
          <w:szCs w:val="25"/>
        </w:rPr>
        <w:t>а</w:t>
      </w:r>
      <w:r w:rsidR="00125DF8" w:rsidRPr="00017939">
        <w:rPr>
          <w:rFonts w:ascii="Times New Roman" w:hAnsi="Times New Roman"/>
          <w:sz w:val="25"/>
          <w:szCs w:val="25"/>
        </w:rPr>
        <w:t>м</w:t>
      </w:r>
      <w:r w:rsidR="008D3CDC" w:rsidRPr="00017939">
        <w:rPr>
          <w:rFonts w:ascii="Times New Roman" w:hAnsi="Times New Roman"/>
          <w:sz w:val="25"/>
          <w:szCs w:val="25"/>
        </w:rPr>
        <w:t>и</w:t>
      </w:r>
      <w:r w:rsidRPr="00017939">
        <w:rPr>
          <w:rFonts w:ascii="Times New Roman" w:hAnsi="Times New Roman"/>
          <w:sz w:val="25"/>
          <w:szCs w:val="25"/>
        </w:rPr>
        <w:t xml:space="preserve"> в соответствии с порядком, установленным Администрацией Приморского края.</w:t>
      </w:r>
    </w:p>
    <w:p w14:paraId="1405F06B" w14:textId="77777777" w:rsidR="00855655" w:rsidRPr="00017939" w:rsidRDefault="00855655" w:rsidP="00017939">
      <w:pPr>
        <w:tabs>
          <w:tab w:val="left" w:pos="540"/>
          <w:tab w:val="left" w:pos="1134"/>
        </w:tabs>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Мероприятия по завершению строительства - выполняемые, оказываемые или поставляемые в процессе проектирования и/или строительства многоквартирного жилого дома отдельные виды работ, услуг или товаров, либо их совокупность, необходимые для возобновления и/или дальнейшего осуществления и завершения строительства (в том числе части) Проблемн</w:t>
      </w:r>
      <w:r w:rsidR="00695DA3" w:rsidRPr="00017939">
        <w:rPr>
          <w:rFonts w:ascii="Times New Roman" w:hAnsi="Times New Roman"/>
          <w:sz w:val="25"/>
          <w:szCs w:val="25"/>
        </w:rPr>
        <w:t>ых</w:t>
      </w:r>
      <w:r w:rsidRPr="00017939">
        <w:rPr>
          <w:rFonts w:ascii="Times New Roman" w:hAnsi="Times New Roman"/>
          <w:sz w:val="25"/>
          <w:szCs w:val="25"/>
        </w:rPr>
        <w:t xml:space="preserve"> объект</w:t>
      </w:r>
      <w:r w:rsidR="00695DA3" w:rsidRPr="00017939">
        <w:rPr>
          <w:rFonts w:ascii="Times New Roman" w:hAnsi="Times New Roman"/>
          <w:sz w:val="25"/>
          <w:szCs w:val="25"/>
        </w:rPr>
        <w:t>ов</w:t>
      </w:r>
      <w:r w:rsidRPr="00017939">
        <w:rPr>
          <w:rFonts w:ascii="Times New Roman" w:hAnsi="Times New Roman"/>
          <w:sz w:val="25"/>
          <w:szCs w:val="25"/>
        </w:rPr>
        <w:t>.</w:t>
      </w:r>
    </w:p>
    <w:p w14:paraId="42E4F9D6" w14:textId="77777777" w:rsidR="00855655" w:rsidRPr="00017939" w:rsidRDefault="00855655" w:rsidP="00017939">
      <w:pPr>
        <w:shd w:val="clear" w:color="auto" w:fill="FFFFFF"/>
        <w:tabs>
          <w:tab w:val="left" w:pos="1134"/>
          <w:tab w:val="left" w:leader="underscore" w:pos="5472"/>
        </w:tabs>
        <w:suppressAutoHyphens/>
        <w:spacing w:after="0" w:line="240" w:lineRule="auto"/>
        <w:ind w:firstLine="709"/>
        <w:contextualSpacing/>
        <w:jc w:val="both"/>
        <w:rPr>
          <w:rFonts w:ascii="Times New Roman" w:hAnsi="Times New Roman"/>
          <w:bCs/>
          <w:kern w:val="1"/>
          <w:sz w:val="25"/>
          <w:szCs w:val="25"/>
          <w:lang w:eastAsia="ar-SA"/>
        </w:rPr>
      </w:pPr>
      <w:r w:rsidRPr="00017939">
        <w:rPr>
          <w:rFonts w:ascii="Times New Roman" w:hAnsi="Times New Roman"/>
          <w:bCs/>
          <w:kern w:val="1"/>
          <w:sz w:val="25"/>
          <w:szCs w:val="25"/>
          <w:lang w:eastAsia="ar-SA"/>
        </w:rPr>
        <w:t>Оперативная дирекция</w:t>
      </w:r>
      <w:r w:rsidRPr="00017939">
        <w:rPr>
          <w:rFonts w:ascii="Times New Roman" w:hAnsi="Times New Roman"/>
          <w:b/>
          <w:bCs/>
          <w:kern w:val="1"/>
          <w:sz w:val="25"/>
          <w:szCs w:val="25"/>
          <w:lang w:eastAsia="ar-SA"/>
        </w:rPr>
        <w:t xml:space="preserve"> – </w:t>
      </w:r>
      <w:r w:rsidRPr="00017939">
        <w:rPr>
          <w:rFonts w:ascii="Times New Roman" w:hAnsi="Times New Roman"/>
          <w:bCs/>
          <w:kern w:val="1"/>
          <w:sz w:val="25"/>
          <w:szCs w:val="25"/>
          <w:lang w:eastAsia="ar-SA"/>
        </w:rPr>
        <w:t>юридическое лицо, с которым Плательщиком заключено соглашение о сотрудничестве, и которое осуществляет проверку обоснованности выполнения и финансирования мероприятий по завершению строительства и контроль за ходом строительства и вводом в эксплуатацию проблем</w:t>
      </w:r>
      <w:r w:rsidR="00695DA3" w:rsidRPr="00017939">
        <w:rPr>
          <w:rFonts w:ascii="Times New Roman" w:hAnsi="Times New Roman"/>
          <w:bCs/>
          <w:kern w:val="1"/>
          <w:sz w:val="25"/>
          <w:szCs w:val="25"/>
          <w:lang w:eastAsia="ar-SA"/>
        </w:rPr>
        <w:t>ных</w:t>
      </w:r>
      <w:r w:rsidRPr="00017939">
        <w:rPr>
          <w:rFonts w:ascii="Times New Roman" w:hAnsi="Times New Roman"/>
          <w:bCs/>
          <w:kern w:val="1"/>
          <w:sz w:val="25"/>
          <w:szCs w:val="25"/>
          <w:lang w:eastAsia="ar-SA"/>
        </w:rPr>
        <w:t xml:space="preserve"> объект</w:t>
      </w:r>
      <w:r w:rsidR="00695DA3" w:rsidRPr="00017939">
        <w:rPr>
          <w:rFonts w:ascii="Times New Roman" w:hAnsi="Times New Roman"/>
          <w:bCs/>
          <w:kern w:val="1"/>
          <w:sz w:val="25"/>
          <w:szCs w:val="25"/>
          <w:lang w:eastAsia="ar-SA"/>
        </w:rPr>
        <w:t>ов</w:t>
      </w:r>
      <w:r w:rsidRPr="00017939">
        <w:rPr>
          <w:rFonts w:ascii="Times New Roman" w:hAnsi="Times New Roman"/>
          <w:bCs/>
          <w:kern w:val="1"/>
          <w:sz w:val="25"/>
          <w:szCs w:val="25"/>
          <w:lang w:eastAsia="ar-SA"/>
        </w:rPr>
        <w:t>, а также обоснованность финансирования указанных мероприятий.</w:t>
      </w:r>
    </w:p>
    <w:p w14:paraId="6551583A" w14:textId="77777777" w:rsidR="00855655" w:rsidRPr="00017939" w:rsidRDefault="00855655" w:rsidP="00017939">
      <w:pPr>
        <w:shd w:val="clear" w:color="auto" w:fill="FFFFFF"/>
        <w:tabs>
          <w:tab w:val="left" w:leader="underscore" w:pos="5472"/>
        </w:tabs>
        <w:spacing w:after="0" w:line="240" w:lineRule="auto"/>
        <w:ind w:firstLine="709"/>
        <w:contextualSpacing/>
        <w:jc w:val="both"/>
        <w:rPr>
          <w:rFonts w:ascii="Times New Roman" w:hAnsi="Times New Roman"/>
          <w:sz w:val="25"/>
          <w:szCs w:val="25"/>
        </w:rPr>
      </w:pPr>
    </w:p>
    <w:p w14:paraId="7CB2842E" w14:textId="77777777" w:rsidR="00855655" w:rsidRPr="00017939" w:rsidRDefault="00855655"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 Предмет договора</w:t>
      </w:r>
    </w:p>
    <w:p w14:paraId="6785D41E"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1.1. Предметом настоящего договора является выполнение </w:t>
      </w:r>
      <w:r w:rsidR="00495AD8" w:rsidRPr="00017939">
        <w:rPr>
          <w:rFonts w:ascii="Times New Roman" w:hAnsi="Times New Roman"/>
          <w:sz w:val="25"/>
          <w:szCs w:val="25"/>
        </w:rPr>
        <w:t>комплекса</w:t>
      </w:r>
      <w:r w:rsidR="008D3CDC" w:rsidRPr="00017939">
        <w:rPr>
          <w:rFonts w:ascii="Times New Roman" w:hAnsi="Times New Roman"/>
          <w:sz w:val="25"/>
          <w:szCs w:val="25"/>
        </w:rPr>
        <w:t xml:space="preserve"> </w:t>
      </w:r>
      <w:r w:rsidRPr="00017939">
        <w:rPr>
          <w:rFonts w:ascii="Times New Roman" w:hAnsi="Times New Roman"/>
          <w:sz w:val="25"/>
          <w:szCs w:val="25"/>
        </w:rPr>
        <w:t xml:space="preserve">работ </w:t>
      </w:r>
      <w:r w:rsidR="00495AD8" w:rsidRPr="00017939">
        <w:rPr>
          <w:rFonts w:ascii="Times New Roman" w:hAnsi="Times New Roman"/>
          <w:sz w:val="25"/>
          <w:szCs w:val="25"/>
        </w:rPr>
        <w:t>по монтажу и наладке системы автоматизации комплексной</w:t>
      </w:r>
      <w:r w:rsidR="00A5082E" w:rsidRPr="00017939">
        <w:rPr>
          <w:rFonts w:ascii="Times New Roman" w:hAnsi="Times New Roman"/>
          <w:sz w:val="25"/>
          <w:szCs w:val="25"/>
        </w:rPr>
        <w:t xml:space="preserve"> </w:t>
      </w:r>
      <w:r w:rsidR="00E101A5" w:rsidRPr="00017939">
        <w:rPr>
          <w:rFonts w:ascii="Times New Roman" w:hAnsi="Times New Roman"/>
          <w:sz w:val="25"/>
          <w:szCs w:val="25"/>
        </w:rPr>
        <w:t xml:space="preserve">для </w:t>
      </w:r>
      <w:r w:rsidRPr="00017939">
        <w:rPr>
          <w:rFonts w:ascii="Times New Roman" w:hAnsi="Times New Roman"/>
          <w:sz w:val="25"/>
          <w:szCs w:val="25"/>
        </w:rPr>
        <w:t>проблемн</w:t>
      </w:r>
      <w:r w:rsidR="003E6F9A" w:rsidRPr="00017939">
        <w:rPr>
          <w:rFonts w:ascii="Times New Roman" w:hAnsi="Times New Roman"/>
          <w:sz w:val="25"/>
          <w:szCs w:val="25"/>
        </w:rPr>
        <w:t>ых</w:t>
      </w:r>
      <w:r w:rsidRPr="00017939">
        <w:rPr>
          <w:rFonts w:ascii="Times New Roman" w:hAnsi="Times New Roman"/>
          <w:sz w:val="25"/>
          <w:szCs w:val="25"/>
        </w:rPr>
        <w:t xml:space="preserve"> объект</w:t>
      </w:r>
      <w:r w:rsidR="003E6F9A" w:rsidRPr="00017939">
        <w:rPr>
          <w:rFonts w:ascii="Times New Roman" w:hAnsi="Times New Roman"/>
          <w:sz w:val="25"/>
          <w:szCs w:val="25"/>
        </w:rPr>
        <w:t>ов:</w:t>
      </w:r>
      <w:r w:rsidRPr="00017939">
        <w:rPr>
          <w:rFonts w:ascii="Times New Roman" w:hAnsi="Times New Roman"/>
          <w:sz w:val="25"/>
          <w:szCs w:val="25"/>
        </w:rPr>
        <w:t xml:space="preserve"> </w:t>
      </w:r>
      <w:r w:rsidR="003E6F9A" w:rsidRPr="00017939">
        <w:rPr>
          <w:rFonts w:ascii="Times New Roman" w:hAnsi="Times New Roman"/>
          <w:sz w:val="25"/>
          <w:szCs w:val="25"/>
        </w:rPr>
        <w:t>«Жилой комплекс со встроенными помещениями общественного назначения в районе ул. Лесная в г. Владивостоке. 1</w:t>
      </w:r>
      <w:r w:rsidR="00495AD8" w:rsidRPr="00017939">
        <w:rPr>
          <w:rFonts w:ascii="Times New Roman" w:hAnsi="Times New Roman"/>
          <w:sz w:val="25"/>
          <w:szCs w:val="25"/>
        </w:rPr>
        <w:t> </w:t>
      </w:r>
      <w:r w:rsidR="003E6F9A" w:rsidRPr="00017939">
        <w:rPr>
          <w:rFonts w:ascii="Times New Roman" w:hAnsi="Times New Roman"/>
          <w:sz w:val="25"/>
          <w:szCs w:val="25"/>
        </w:rPr>
        <w:t xml:space="preserve">этап. Жилой дом № 1»  и </w:t>
      </w:r>
      <w:r w:rsidRPr="00017939">
        <w:rPr>
          <w:rFonts w:ascii="Times New Roman" w:hAnsi="Times New Roman"/>
          <w:sz w:val="25"/>
          <w:szCs w:val="25"/>
        </w:rPr>
        <w:t>«</w:t>
      </w:r>
      <w:r w:rsidR="00125DF8" w:rsidRPr="00017939">
        <w:rPr>
          <w:rFonts w:ascii="Times New Roman" w:hAnsi="Times New Roman"/>
          <w:sz w:val="25"/>
          <w:szCs w:val="25"/>
        </w:rPr>
        <w:t>Жилой комплекс со встроенными помещениями общественного назначения в районе ул.</w:t>
      </w:r>
      <w:r w:rsidR="003E6F9A" w:rsidRPr="00017939">
        <w:rPr>
          <w:rFonts w:ascii="Times New Roman" w:hAnsi="Times New Roman"/>
          <w:sz w:val="25"/>
          <w:szCs w:val="25"/>
        </w:rPr>
        <w:t> </w:t>
      </w:r>
      <w:r w:rsidR="00125DF8" w:rsidRPr="00017939">
        <w:rPr>
          <w:rFonts w:ascii="Times New Roman" w:hAnsi="Times New Roman"/>
          <w:sz w:val="25"/>
          <w:szCs w:val="25"/>
        </w:rPr>
        <w:t>Лесная в г. Владивостоке. 1 этап. Жилой дом № 2</w:t>
      </w:r>
      <w:r w:rsidRPr="00017939">
        <w:rPr>
          <w:rFonts w:ascii="Times New Roman" w:hAnsi="Times New Roman"/>
          <w:sz w:val="25"/>
          <w:szCs w:val="25"/>
        </w:rPr>
        <w:t>» (далее по тексту – работы, Объект</w:t>
      </w:r>
      <w:r w:rsidR="00EC0052" w:rsidRPr="00017939">
        <w:rPr>
          <w:rFonts w:ascii="Times New Roman" w:hAnsi="Times New Roman"/>
          <w:sz w:val="25"/>
          <w:szCs w:val="25"/>
        </w:rPr>
        <w:t>ы</w:t>
      </w:r>
      <w:r w:rsidRPr="00017939">
        <w:rPr>
          <w:rFonts w:ascii="Times New Roman" w:hAnsi="Times New Roman"/>
          <w:sz w:val="25"/>
          <w:szCs w:val="25"/>
        </w:rPr>
        <w:t>)</w:t>
      </w:r>
      <w:r w:rsidR="00D83373" w:rsidRPr="00017939">
        <w:rPr>
          <w:rFonts w:ascii="Times New Roman" w:hAnsi="Times New Roman"/>
          <w:sz w:val="25"/>
          <w:szCs w:val="25"/>
        </w:rPr>
        <w:t xml:space="preserve">. </w:t>
      </w:r>
    </w:p>
    <w:p w14:paraId="14276309" w14:textId="77777777" w:rsidR="00A5082E"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1.2. </w:t>
      </w:r>
      <w:r w:rsidR="00A5082E" w:rsidRPr="00017939">
        <w:rPr>
          <w:rFonts w:ascii="Times New Roman" w:hAnsi="Times New Roman"/>
          <w:sz w:val="25"/>
          <w:szCs w:val="25"/>
        </w:rPr>
        <w:t>Работы по договору выполняются в соответствии с ведомостями объемов работ (Приложение № 1 к Договору),</w:t>
      </w:r>
      <w:r w:rsidR="00F633F2" w:rsidRPr="00017939">
        <w:rPr>
          <w:rFonts w:ascii="Times New Roman" w:hAnsi="Times New Roman"/>
          <w:sz w:val="25"/>
          <w:szCs w:val="25"/>
        </w:rPr>
        <w:t xml:space="preserve"> </w:t>
      </w:r>
      <w:r w:rsidR="003A5321" w:rsidRPr="00017939">
        <w:rPr>
          <w:rFonts w:ascii="Times New Roman" w:hAnsi="Times New Roman"/>
          <w:sz w:val="25"/>
          <w:szCs w:val="25"/>
        </w:rPr>
        <w:t>локальными</w:t>
      </w:r>
      <w:r w:rsidR="00A5082E" w:rsidRPr="00017939">
        <w:rPr>
          <w:rFonts w:ascii="Times New Roman" w:hAnsi="Times New Roman"/>
          <w:sz w:val="25"/>
          <w:szCs w:val="25"/>
        </w:rPr>
        <w:t xml:space="preserve"> сметным</w:t>
      </w:r>
      <w:r w:rsidR="003A5321" w:rsidRPr="00017939">
        <w:rPr>
          <w:rFonts w:ascii="Times New Roman" w:hAnsi="Times New Roman"/>
          <w:sz w:val="25"/>
          <w:szCs w:val="25"/>
        </w:rPr>
        <w:t>и</w:t>
      </w:r>
      <w:r w:rsidR="00A5082E" w:rsidRPr="00017939">
        <w:rPr>
          <w:rFonts w:ascii="Times New Roman" w:hAnsi="Times New Roman"/>
          <w:sz w:val="25"/>
          <w:szCs w:val="25"/>
        </w:rPr>
        <w:t xml:space="preserve"> расчет</w:t>
      </w:r>
      <w:r w:rsidR="003A5321" w:rsidRPr="00017939">
        <w:rPr>
          <w:rFonts w:ascii="Times New Roman" w:hAnsi="Times New Roman"/>
          <w:sz w:val="25"/>
          <w:szCs w:val="25"/>
        </w:rPr>
        <w:t>а</w:t>
      </w:r>
      <w:r w:rsidR="00A5082E" w:rsidRPr="00017939">
        <w:rPr>
          <w:rFonts w:ascii="Times New Roman" w:hAnsi="Times New Roman"/>
          <w:sz w:val="25"/>
          <w:szCs w:val="25"/>
        </w:rPr>
        <w:t>м</w:t>
      </w:r>
      <w:r w:rsidR="003A5321" w:rsidRPr="00017939">
        <w:rPr>
          <w:rFonts w:ascii="Times New Roman" w:hAnsi="Times New Roman"/>
          <w:sz w:val="25"/>
          <w:szCs w:val="25"/>
        </w:rPr>
        <w:t>и</w:t>
      </w:r>
      <w:r w:rsidR="00A5082E" w:rsidRPr="00017939">
        <w:rPr>
          <w:rFonts w:ascii="Times New Roman" w:hAnsi="Times New Roman"/>
          <w:sz w:val="25"/>
          <w:szCs w:val="25"/>
        </w:rPr>
        <w:t xml:space="preserve"> стоимости строительства (Приложение № 2 к Договору), проектной документацией и условиями настоящего Договора.</w:t>
      </w:r>
    </w:p>
    <w:p w14:paraId="460F0578" w14:textId="77777777" w:rsidR="00E5118E" w:rsidRPr="00017939" w:rsidRDefault="00855655" w:rsidP="00017939">
      <w:pPr>
        <w:tabs>
          <w:tab w:val="left" w:pos="1418"/>
          <w:tab w:val="left" w:pos="170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sz w:val="25"/>
          <w:szCs w:val="25"/>
        </w:rPr>
        <w:t xml:space="preserve">1.3. </w:t>
      </w:r>
      <w:r w:rsidR="00394F50" w:rsidRPr="00017939">
        <w:rPr>
          <w:rFonts w:ascii="Times New Roman" w:hAnsi="Times New Roman"/>
          <w:kern w:val="1"/>
          <w:sz w:val="25"/>
          <w:szCs w:val="25"/>
          <w:lang w:eastAsia="ar-SA"/>
        </w:rPr>
        <w:t xml:space="preserve">Место выполнения работ: Приморский край, г. Владивосток, </w:t>
      </w:r>
      <w:r w:rsidR="00394F50" w:rsidRPr="00017939">
        <w:rPr>
          <w:rFonts w:ascii="Times New Roman" w:hAnsi="Times New Roman"/>
          <w:sz w:val="25"/>
          <w:szCs w:val="25"/>
        </w:rPr>
        <w:t xml:space="preserve">в районе ул. </w:t>
      </w:r>
      <w:r w:rsidR="00394F50" w:rsidRPr="00017939">
        <w:rPr>
          <w:rFonts w:ascii="Times New Roman" w:eastAsia="TimesNewRomanPS-BoldMT" w:hAnsi="Times New Roman"/>
          <w:bCs/>
          <w:sz w:val="25"/>
          <w:szCs w:val="25"/>
        </w:rPr>
        <w:t>Лесная (земельный участок с кадастровым номером 25:28:050049:5611).</w:t>
      </w:r>
    </w:p>
    <w:p w14:paraId="4951A515" w14:textId="77777777" w:rsidR="00E5118E" w:rsidRPr="000C73A0" w:rsidRDefault="00E5118E" w:rsidP="00017939">
      <w:pPr>
        <w:tabs>
          <w:tab w:val="left" w:pos="1418"/>
          <w:tab w:val="left" w:pos="170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1.4.</w:t>
      </w:r>
      <w:r w:rsidRPr="00017939">
        <w:rPr>
          <w:rFonts w:ascii="Times New Roman" w:hAnsi="Times New Roman"/>
          <w:kern w:val="1"/>
          <w:sz w:val="25"/>
          <w:szCs w:val="25"/>
          <w:lang w:eastAsia="ar-SA"/>
        </w:rPr>
        <w:tab/>
        <w:t xml:space="preserve">Право Заказчика на проведение строительно-монтажных работ подтверждается разрешением на строительство </w:t>
      </w:r>
      <w:r w:rsidRPr="00017939">
        <w:rPr>
          <w:rFonts w:ascii="Times New Roman" w:hAnsi="Times New Roman"/>
          <w:sz w:val="25"/>
          <w:szCs w:val="25"/>
        </w:rPr>
        <w:t xml:space="preserve">№ </w:t>
      </w:r>
      <w:r w:rsidRPr="000C73A0">
        <w:rPr>
          <w:rFonts w:ascii="Times New Roman" w:hAnsi="Times New Roman"/>
          <w:sz w:val="25"/>
          <w:szCs w:val="25"/>
          <w:lang w:val="en-US"/>
        </w:rPr>
        <w:t>RU</w:t>
      </w:r>
      <w:r w:rsidRPr="000C73A0">
        <w:rPr>
          <w:rFonts w:ascii="Times New Roman" w:hAnsi="Times New Roman"/>
          <w:sz w:val="25"/>
          <w:szCs w:val="25"/>
        </w:rPr>
        <w:t>25304000-57/2015 от 08.05.2015 г., продленного до 08.09.2022 года.</w:t>
      </w:r>
    </w:p>
    <w:p w14:paraId="5C370453"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r w:rsidRPr="000C73A0">
        <w:rPr>
          <w:rFonts w:ascii="Times New Roman" w:hAnsi="Times New Roman"/>
          <w:sz w:val="25"/>
          <w:szCs w:val="25"/>
        </w:rPr>
        <w:t>1.5. Начало фактического выполнения строительно-монтажных работ по Договору</w:t>
      </w:r>
      <w:r w:rsidR="00E5118E" w:rsidRPr="000C73A0">
        <w:rPr>
          <w:rFonts w:ascii="Times New Roman" w:hAnsi="Times New Roman"/>
          <w:sz w:val="25"/>
          <w:szCs w:val="25"/>
        </w:rPr>
        <w:t xml:space="preserve"> </w:t>
      </w:r>
      <w:r w:rsidRPr="000C73A0">
        <w:rPr>
          <w:rFonts w:ascii="Times New Roman" w:hAnsi="Times New Roman"/>
          <w:sz w:val="25"/>
          <w:szCs w:val="25"/>
        </w:rPr>
        <w:t>–</w:t>
      </w:r>
      <w:r w:rsidR="00495AD8" w:rsidRPr="000C73A0">
        <w:rPr>
          <w:rFonts w:ascii="Times New Roman" w:hAnsi="Times New Roman"/>
          <w:sz w:val="25"/>
          <w:szCs w:val="25"/>
        </w:rPr>
        <w:t xml:space="preserve"> </w:t>
      </w:r>
      <w:r w:rsidRPr="000C73A0">
        <w:rPr>
          <w:rFonts w:ascii="Times New Roman" w:hAnsi="Times New Roman"/>
          <w:sz w:val="25"/>
          <w:szCs w:val="25"/>
        </w:rPr>
        <w:t>с даты заключения настоящего Договора. Срок окончания выполнения строительно-монтажных работ – не позднее</w:t>
      </w:r>
      <w:r w:rsidR="00E5118E" w:rsidRPr="000C73A0">
        <w:rPr>
          <w:rStyle w:val="a8"/>
          <w:rFonts w:ascii="Times New Roman" w:hAnsi="Times New Roman"/>
          <w:sz w:val="25"/>
          <w:szCs w:val="25"/>
        </w:rPr>
        <w:t xml:space="preserve"> </w:t>
      </w:r>
      <w:r w:rsidR="00FC2457" w:rsidRPr="000C73A0">
        <w:rPr>
          <w:rStyle w:val="a8"/>
          <w:rFonts w:ascii="Times New Roman" w:hAnsi="Times New Roman"/>
          <w:sz w:val="25"/>
          <w:szCs w:val="25"/>
        </w:rPr>
        <w:t>28</w:t>
      </w:r>
      <w:r w:rsidR="00495AD8" w:rsidRPr="000C73A0">
        <w:rPr>
          <w:rStyle w:val="a8"/>
          <w:rFonts w:ascii="Times New Roman" w:hAnsi="Times New Roman"/>
          <w:sz w:val="25"/>
          <w:szCs w:val="25"/>
        </w:rPr>
        <w:t>.12.2020</w:t>
      </w:r>
      <w:r w:rsidRPr="000C73A0">
        <w:rPr>
          <w:rFonts w:ascii="Times New Roman" w:hAnsi="Times New Roman"/>
          <w:sz w:val="25"/>
          <w:szCs w:val="25"/>
        </w:rPr>
        <w:t>. Подрядчик вправе досрочно выполнить работы, предусмотренные настоящим Договором.</w:t>
      </w:r>
    </w:p>
    <w:p w14:paraId="45ADBAFF"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lastRenderedPageBreak/>
        <w:t>1.</w:t>
      </w:r>
      <w:r w:rsidR="00927295" w:rsidRPr="00017939">
        <w:rPr>
          <w:rFonts w:ascii="Times New Roman" w:hAnsi="Times New Roman"/>
          <w:sz w:val="25"/>
          <w:szCs w:val="25"/>
        </w:rPr>
        <w:t>6</w:t>
      </w:r>
      <w:r w:rsidRPr="00017939">
        <w:rPr>
          <w:rFonts w:ascii="Times New Roman" w:hAnsi="Times New Roman"/>
          <w:sz w:val="25"/>
          <w:szCs w:val="25"/>
        </w:rPr>
        <w:t>. Подрядчик вправе самостоятельно выполнить работы или привлечь третьих лиц (субподрядчиков) к выполнению работ по Договору. В случае привлечения субподрядчиков, соисполнителей Подрядчик выступает в роли генерального подрядчика и отвечает за действия субподрядчиков, соисполнителей перед Заказчиком как за свои собственные.</w:t>
      </w:r>
    </w:p>
    <w:p w14:paraId="34EB901F" w14:textId="77777777" w:rsidR="00855655" w:rsidRPr="00017939" w:rsidRDefault="00855655" w:rsidP="00017939">
      <w:pPr>
        <w:spacing w:after="0" w:line="240" w:lineRule="auto"/>
        <w:ind w:firstLine="709"/>
        <w:contextualSpacing/>
        <w:jc w:val="both"/>
        <w:rPr>
          <w:rFonts w:ascii="Times New Roman" w:hAnsi="Times New Roman"/>
          <w:bCs/>
          <w:sz w:val="25"/>
          <w:szCs w:val="25"/>
        </w:rPr>
      </w:pPr>
      <w:r w:rsidRPr="00017939">
        <w:rPr>
          <w:rFonts w:ascii="Times New Roman" w:hAnsi="Times New Roman"/>
          <w:sz w:val="25"/>
          <w:szCs w:val="25"/>
        </w:rPr>
        <w:t>1.</w:t>
      </w:r>
      <w:r w:rsidR="00927295" w:rsidRPr="00017939">
        <w:rPr>
          <w:rFonts w:ascii="Times New Roman" w:hAnsi="Times New Roman"/>
          <w:sz w:val="25"/>
          <w:szCs w:val="25"/>
        </w:rPr>
        <w:t>7</w:t>
      </w:r>
      <w:r w:rsidRPr="00017939">
        <w:rPr>
          <w:rFonts w:ascii="Times New Roman" w:hAnsi="Times New Roman"/>
          <w:sz w:val="25"/>
          <w:szCs w:val="25"/>
        </w:rPr>
        <w:t>. Подписанием настоящего Договора стороны выражают согласие на осуществление Министерством строительства Приморского края (далее – Министерство), а так же органами государственного финансового контроля проверок соблюдения условий, целей и порядка предоставления Плательщику субсидии в целях осуществления финансирования мероприятий по завершению строительства многоквартирных жилых домов на территории Приморского края.</w:t>
      </w:r>
    </w:p>
    <w:p w14:paraId="4C04B3AD" w14:textId="77777777" w:rsidR="00855655" w:rsidRPr="00017939" w:rsidRDefault="00855655" w:rsidP="00017939">
      <w:pPr>
        <w:spacing w:after="0" w:line="240" w:lineRule="auto"/>
        <w:ind w:firstLine="709"/>
        <w:contextualSpacing/>
        <w:rPr>
          <w:rFonts w:ascii="Times New Roman" w:hAnsi="Times New Roman"/>
          <w:bCs/>
          <w:sz w:val="25"/>
          <w:szCs w:val="25"/>
        </w:rPr>
      </w:pPr>
    </w:p>
    <w:p w14:paraId="6B6DD973" w14:textId="77777777" w:rsidR="00855655" w:rsidRPr="00017939" w:rsidRDefault="00855655"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2. Цена договора, порядок приемки и оплаты</w:t>
      </w:r>
    </w:p>
    <w:p w14:paraId="703BF64D" w14:textId="77777777" w:rsidR="00855655" w:rsidRPr="007B3B4D"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2.1. Цена настоящего </w:t>
      </w:r>
      <w:r w:rsidRPr="007B3B4D">
        <w:rPr>
          <w:rFonts w:ascii="Times New Roman" w:hAnsi="Times New Roman"/>
          <w:sz w:val="25"/>
          <w:szCs w:val="25"/>
        </w:rPr>
        <w:t xml:space="preserve">договора составляет: </w:t>
      </w:r>
      <w:r w:rsidR="007B3B4D" w:rsidRPr="007B3B4D">
        <w:rPr>
          <w:rFonts w:ascii="Times New Roman" w:hAnsi="Times New Roman"/>
          <w:bCs/>
          <w:sz w:val="25"/>
          <w:szCs w:val="25"/>
        </w:rPr>
        <w:t>3 376 983</w:t>
      </w:r>
      <w:r w:rsidR="00021EF3" w:rsidRPr="007B3B4D">
        <w:rPr>
          <w:rFonts w:ascii="Times New Roman" w:hAnsi="Times New Roman"/>
          <w:bCs/>
          <w:sz w:val="25"/>
          <w:szCs w:val="25"/>
        </w:rPr>
        <w:t xml:space="preserve"> (</w:t>
      </w:r>
      <w:r w:rsidR="007B3B4D" w:rsidRPr="007B3B4D">
        <w:rPr>
          <w:rFonts w:ascii="Times New Roman" w:hAnsi="Times New Roman"/>
          <w:bCs/>
          <w:sz w:val="25"/>
          <w:szCs w:val="25"/>
        </w:rPr>
        <w:t>Три миллиона триста семьдесят шесть тысяч девятьсот восемьдесят три</w:t>
      </w:r>
      <w:r w:rsidR="00021EF3" w:rsidRPr="007B3B4D">
        <w:rPr>
          <w:rFonts w:ascii="Times New Roman" w:hAnsi="Times New Roman"/>
          <w:bCs/>
          <w:sz w:val="25"/>
          <w:szCs w:val="25"/>
        </w:rPr>
        <w:t>)</w:t>
      </w:r>
      <w:r w:rsidRPr="007B3B4D">
        <w:rPr>
          <w:rFonts w:ascii="Times New Roman" w:hAnsi="Times New Roman"/>
          <w:bCs/>
          <w:sz w:val="25"/>
          <w:szCs w:val="25"/>
        </w:rPr>
        <w:t xml:space="preserve"> руб. </w:t>
      </w:r>
      <w:r w:rsidR="003E6F9A" w:rsidRPr="007B3B4D">
        <w:rPr>
          <w:rFonts w:ascii="Times New Roman" w:hAnsi="Times New Roman"/>
          <w:bCs/>
          <w:sz w:val="25"/>
          <w:szCs w:val="25"/>
        </w:rPr>
        <w:t>0</w:t>
      </w:r>
      <w:r w:rsidR="00021EF3" w:rsidRPr="007B3B4D">
        <w:rPr>
          <w:rFonts w:ascii="Times New Roman" w:hAnsi="Times New Roman"/>
          <w:bCs/>
          <w:sz w:val="25"/>
          <w:szCs w:val="25"/>
        </w:rPr>
        <w:t xml:space="preserve">0 </w:t>
      </w:r>
      <w:r w:rsidRPr="007B3B4D">
        <w:rPr>
          <w:rFonts w:ascii="Times New Roman" w:hAnsi="Times New Roman"/>
          <w:bCs/>
          <w:sz w:val="25"/>
          <w:szCs w:val="25"/>
        </w:rPr>
        <w:t xml:space="preserve">коп., в том числе НДС </w:t>
      </w:r>
      <w:r w:rsidR="00021EF3" w:rsidRPr="007B3B4D">
        <w:rPr>
          <w:rFonts w:ascii="Times New Roman" w:hAnsi="Times New Roman"/>
          <w:bCs/>
          <w:sz w:val="25"/>
          <w:szCs w:val="25"/>
        </w:rPr>
        <w:t>20 %.</w:t>
      </w:r>
    </w:p>
    <w:p w14:paraId="4764ECF8" w14:textId="77777777" w:rsidR="00F633F2" w:rsidRPr="00017939" w:rsidRDefault="00F633F2" w:rsidP="00017939">
      <w:pPr>
        <w:spacing w:after="0" w:line="240" w:lineRule="auto"/>
        <w:ind w:firstLine="709"/>
        <w:contextualSpacing/>
        <w:jc w:val="both"/>
        <w:rPr>
          <w:rFonts w:ascii="Times New Roman" w:hAnsi="Times New Roman"/>
          <w:sz w:val="25"/>
          <w:szCs w:val="25"/>
        </w:rPr>
      </w:pPr>
      <w:r w:rsidRPr="007B3B4D">
        <w:rPr>
          <w:rFonts w:ascii="Times New Roman" w:hAnsi="Times New Roman"/>
          <w:sz w:val="25"/>
          <w:szCs w:val="25"/>
        </w:rPr>
        <w:t>2.2. Цена договора</w:t>
      </w:r>
      <w:r w:rsidR="000C73A0" w:rsidRPr="007B3B4D">
        <w:rPr>
          <w:rFonts w:ascii="Times New Roman" w:hAnsi="Times New Roman"/>
          <w:sz w:val="25"/>
          <w:szCs w:val="25"/>
        </w:rPr>
        <w:t xml:space="preserve"> определяется </w:t>
      </w:r>
      <w:r w:rsidRPr="007B3B4D">
        <w:rPr>
          <w:rFonts w:ascii="Times New Roman" w:hAnsi="Times New Roman"/>
          <w:sz w:val="25"/>
          <w:szCs w:val="25"/>
        </w:rPr>
        <w:t xml:space="preserve">локальными сметными расчетами стоимости строительства </w:t>
      </w:r>
      <w:r w:rsidRPr="007B3B4D">
        <w:rPr>
          <w:rStyle w:val="a8"/>
          <w:rFonts w:ascii="Times New Roman" w:hAnsi="Times New Roman"/>
          <w:sz w:val="25"/>
          <w:szCs w:val="25"/>
        </w:rPr>
        <w:t>(</w:t>
      </w:r>
      <w:r w:rsidRPr="007B3B4D">
        <w:rPr>
          <w:rFonts w:ascii="Times New Roman" w:hAnsi="Times New Roman"/>
          <w:sz w:val="25"/>
          <w:szCs w:val="25"/>
        </w:rPr>
        <w:t>Приложение № 2</w:t>
      </w:r>
      <w:r w:rsidRPr="00017939">
        <w:rPr>
          <w:rFonts w:ascii="Times New Roman" w:hAnsi="Times New Roman"/>
          <w:sz w:val="25"/>
          <w:szCs w:val="25"/>
        </w:rPr>
        <w:t xml:space="preserve"> к Договору) и подлежит проверке Краевым государственным автономным учреждением</w:t>
      </w:r>
      <w:r w:rsidRPr="00017939">
        <w:rPr>
          <w:rFonts w:ascii="Times New Roman" w:hAnsi="Times New Roman"/>
          <w:b/>
          <w:kern w:val="2"/>
          <w:sz w:val="25"/>
          <w:szCs w:val="25"/>
          <w:lang w:eastAsia="ar-SA"/>
        </w:rPr>
        <w:t xml:space="preserve"> «</w:t>
      </w:r>
      <w:r w:rsidRPr="00017939">
        <w:rPr>
          <w:rFonts w:ascii="Times New Roman" w:hAnsi="Times New Roman"/>
          <w:b/>
          <w:sz w:val="25"/>
          <w:szCs w:val="25"/>
        </w:rPr>
        <w:t xml:space="preserve">Государственная экспертиза проектной документации и результатов инженерных изысканий Приморского края» </w:t>
      </w:r>
      <w:r w:rsidRPr="00017939">
        <w:rPr>
          <w:rFonts w:ascii="Times New Roman" w:hAnsi="Times New Roman"/>
          <w:sz w:val="25"/>
          <w:szCs w:val="25"/>
        </w:rPr>
        <w:t>(далее</w:t>
      </w:r>
      <w:r w:rsidRPr="00017939">
        <w:rPr>
          <w:rFonts w:ascii="Times New Roman" w:hAnsi="Times New Roman"/>
          <w:b/>
          <w:sz w:val="25"/>
          <w:szCs w:val="25"/>
        </w:rPr>
        <w:t xml:space="preserve"> </w:t>
      </w:r>
      <w:r w:rsidRPr="00017939">
        <w:rPr>
          <w:rFonts w:ascii="Times New Roman" w:hAnsi="Times New Roman"/>
          <w:sz w:val="25"/>
          <w:szCs w:val="25"/>
        </w:rPr>
        <w:t xml:space="preserve"> КГАУ «</w:t>
      </w:r>
      <w:proofErr w:type="spellStart"/>
      <w:r w:rsidRPr="00017939">
        <w:rPr>
          <w:rFonts w:ascii="Times New Roman" w:hAnsi="Times New Roman"/>
          <w:sz w:val="25"/>
          <w:szCs w:val="25"/>
        </w:rPr>
        <w:t>Примгосэкспертиза</w:t>
      </w:r>
      <w:proofErr w:type="spellEnd"/>
      <w:r w:rsidRPr="00017939">
        <w:rPr>
          <w:rFonts w:ascii="Times New Roman" w:hAnsi="Times New Roman"/>
          <w:sz w:val="25"/>
          <w:szCs w:val="25"/>
        </w:rPr>
        <w:t>») на соответствие действующим нормативам в области сметного нормирования и ценообразования.</w:t>
      </w:r>
      <w:r w:rsidRPr="00017939">
        <w:rPr>
          <w:rFonts w:ascii="Times New Roman" w:hAnsi="Times New Roman"/>
          <w:kern w:val="2"/>
          <w:sz w:val="25"/>
          <w:szCs w:val="25"/>
          <w:lang w:eastAsia="ar-SA"/>
        </w:rPr>
        <w:t xml:space="preserve"> </w:t>
      </w:r>
    </w:p>
    <w:p w14:paraId="05E3CFD2" w14:textId="77777777" w:rsidR="006970AE" w:rsidRPr="00017939" w:rsidRDefault="006970AE" w:rsidP="00017939">
      <w:pPr>
        <w:spacing w:after="0" w:line="240" w:lineRule="auto"/>
        <w:ind w:right="-57"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2.3.</w:t>
      </w:r>
      <w:r w:rsidRPr="00017939">
        <w:rPr>
          <w:rFonts w:ascii="Times New Roman" w:hAnsi="Times New Roman"/>
          <w:kern w:val="1"/>
          <w:sz w:val="25"/>
          <w:szCs w:val="25"/>
          <w:lang w:eastAsia="ar-SA"/>
        </w:rPr>
        <w:tab/>
        <w:t>В цену Договора включена стоимость всех затрат Подрядчика, необходимых для выполнения работ по Договору, в том числе:</w:t>
      </w:r>
    </w:p>
    <w:p w14:paraId="0FA86A15"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затраты, связанные с обеспечением выполнения работ рабочими, включая заработную плату, транспортные и командировочные расходы, питание, проживание рабочих;</w:t>
      </w:r>
    </w:p>
    <w:p w14:paraId="4AFA6359"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 xml:space="preserve">затраты на эксплуатацию строительных машин и механизмов; </w:t>
      </w:r>
    </w:p>
    <w:p w14:paraId="02C21E42"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затраты на потребленную воду, электрическую и тепловую энергию, пользование сетями водоотведения на время осуществления строительно-монтажных работ;</w:t>
      </w:r>
    </w:p>
    <w:p w14:paraId="6C0F840B"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стоимость материалов, деталей, конструкций, оборудования, необходимого для выполнения работ по Договору;</w:t>
      </w:r>
    </w:p>
    <w:p w14:paraId="2A499170"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стоимость оборудования и инвентаря, а также затраты на их транспортировку, сборку и комплектацию, заготовительно-складские расходы;</w:t>
      </w:r>
    </w:p>
    <w:p w14:paraId="635D2E68"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накладные расходы, сметная прибыль, затраты на временные здания и сооружения (с учетом возврата стоимости материалов и конструкций, полученных от разборки временных зданий и сооружений), затраты на изготовление исполнительной документации;</w:t>
      </w:r>
    </w:p>
    <w:p w14:paraId="08CA38E1"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таможенное оформление, в том числе уплата таможенных платежей, налогов и сборов на ввоз на территорию РФ материалов и оборудования в соответствии с существующими расценками на момент совершения таможенного оформления;</w:t>
      </w:r>
    </w:p>
    <w:p w14:paraId="50F4D532"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получение разрешений на транспортировку грузов, оформление ордеров на производство работ;</w:t>
      </w:r>
    </w:p>
    <w:p w14:paraId="5BA3C79D" w14:textId="77777777" w:rsidR="006970AE" w:rsidRPr="00017939" w:rsidRDefault="006970AE" w:rsidP="00017939">
      <w:pPr>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стоимость понесенных затрат по содержанию объекта (охрана объекта, пожарная безопасность, вывоз мусора, и др.), а также других затрат, издержек и иных расходов, в том числе сезонного характера, необходимых для выполнения работ по Договору, в т</w:t>
      </w:r>
      <w:r w:rsidR="002A32D7" w:rsidRPr="00017939">
        <w:rPr>
          <w:rFonts w:ascii="Times New Roman" w:hAnsi="Times New Roman"/>
          <w:kern w:val="1"/>
          <w:sz w:val="25"/>
          <w:szCs w:val="25"/>
          <w:lang w:eastAsia="ar-SA"/>
        </w:rPr>
        <w:t xml:space="preserve">ом числе прямо предусмотренные </w:t>
      </w:r>
      <w:r w:rsidR="003A5321" w:rsidRPr="00017939">
        <w:rPr>
          <w:rFonts w:ascii="Times New Roman" w:hAnsi="Times New Roman"/>
          <w:sz w:val="25"/>
          <w:szCs w:val="25"/>
        </w:rPr>
        <w:t xml:space="preserve">локальными сметными расчетами стоимости строительства </w:t>
      </w:r>
      <w:r w:rsidRPr="00017939">
        <w:rPr>
          <w:rFonts w:ascii="Times New Roman" w:hAnsi="Times New Roman"/>
          <w:kern w:val="1"/>
          <w:sz w:val="25"/>
          <w:szCs w:val="25"/>
          <w:lang w:eastAsia="ar-SA"/>
        </w:rPr>
        <w:t>(Приложение № 2</w:t>
      </w:r>
      <w:r w:rsidR="00394F50" w:rsidRPr="00017939">
        <w:rPr>
          <w:rFonts w:ascii="Times New Roman" w:hAnsi="Times New Roman"/>
          <w:sz w:val="25"/>
          <w:szCs w:val="25"/>
        </w:rPr>
        <w:t xml:space="preserve"> к Договору</w:t>
      </w:r>
      <w:r w:rsidRPr="00017939">
        <w:rPr>
          <w:rFonts w:ascii="Times New Roman" w:hAnsi="Times New Roman"/>
          <w:kern w:val="1"/>
          <w:sz w:val="25"/>
          <w:szCs w:val="25"/>
          <w:lang w:eastAsia="ar-SA"/>
        </w:rPr>
        <w:t>).</w:t>
      </w:r>
    </w:p>
    <w:p w14:paraId="352DB3D1" w14:textId="77777777" w:rsidR="00F633F2" w:rsidRPr="00017939" w:rsidRDefault="00E03717"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1"/>
          <w:sz w:val="25"/>
          <w:szCs w:val="25"/>
          <w:lang w:eastAsia="ar-SA"/>
        </w:rPr>
        <w:t xml:space="preserve">2.4. </w:t>
      </w:r>
      <w:r w:rsidR="00F633F2" w:rsidRPr="00017939">
        <w:rPr>
          <w:rFonts w:ascii="Times New Roman" w:hAnsi="Times New Roman"/>
          <w:sz w:val="25"/>
          <w:szCs w:val="25"/>
        </w:rPr>
        <w:t>В случае уменьшения стоимости и (или) объемов работ по результатам получения отчета КГАУ «</w:t>
      </w:r>
      <w:proofErr w:type="spellStart"/>
      <w:r w:rsidR="00F633F2" w:rsidRPr="00017939">
        <w:rPr>
          <w:rFonts w:ascii="Times New Roman" w:hAnsi="Times New Roman"/>
          <w:sz w:val="25"/>
          <w:szCs w:val="25"/>
        </w:rPr>
        <w:t>Примгосэкспертиза</w:t>
      </w:r>
      <w:proofErr w:type="spellEnd"/>
      <w:r w:rsidR="00F633F2" w:rsidRPr="00017939">
        <w:rPr>
          <w:rFonts w:ascii="Times New Roman" w:hAnsi="Times New Roman"/>
          <w:sz w:val="25"/>
          <w:szCs w:val="25"/>
        </w:rPr>
        <w:t>» о проверке сметной стоимости строительства Объектов (далее – отчет о проверке) цена договора и (или) объем работ по договору подлежит изменению и устанавливается в размере (объёме), определённом по результатам отчета о проверке, посредством заключения дополнительного соглашения к настоящему договору об уменьшении цены и (или) объемов работ с учетом коэффициента снижения, в случае его применения Подрядчиком.</w:t>
      </w:r>
    </w:p>
    <w:p w14:paraId="35583457"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В случае увеличения общей стоимости работ по договору по результатам получения отчета о проверке, цена договора изменению не подлежит.</w:t>
      </w:r>
    </w:p>
    <w:p w14:paraId="13DCB82A"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lastRenderedPageBreak/>
        <w:t>В случае увеличения стоимости отдельных видов работ по договору по результатам получения отчета о проверке, цена договора может быть изменена по соглашению сторон.</w:t>
      </w:r>
    </w:p>
    <w:p w14:paraId="1591CC79"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В случае увеличения объемов работ по результатам получения отчета о проверке, договор подлежит изменению в части включения стоимости увеличенных объемов работ, при условии подтверждения Сторонами необходимости выполнения увеличенных объемов работ, но не более, чем на 10% от общей цены Договора. Изменение Договора производится посредством заключения дополнительного соглашения к настоящему договору об увеличении цены Договора и включении дополнительных объемов работ.</w:t>
      </w:r>
    </w:p>
    <w:p w14:paraId="155DEDB0"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 xml:space="preserve">2.5. Учет стоимости выполненных работ производится в рублях на момент подписания Заказчиком актов о приемке выполненных работ по форме КС-2 и справки о стоимости выполненных работ и затрат по форме КС-3, составленных Подрядчиком в соответствии с фактически выполненными объемами работ, основываясь на сметной документации, выданной в производство работ. </w:t>
      </w:r>
    </w:p>
    <w:p w14:paraId="4F744776"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 xml:space="preserve">Не подлежат оплате работы, выполненные Подрядчиком по Договору, если их объем </w:t>
      </w:r>
      <w:r w:rsidRPr="00017939">
        <w:rPr>
          <w:rFonts w:ascii="Times New Roman" w:hAnsi="Times New Roman"/>
          <w:sz w:val="25"/>
          <w:szCs w:val="25"/>
        </w:rPr>
        <w:t xml:space="preserve">и (или) </w:t>
      </w:r>
      <w:r w:rsidRPr="00017939">
        <w:rPr>
          <w:rFonts w:ascii="Times New Roman" w:hAnsi="Times New Roman"/>
          <w:kern w:val="2"/>
          <w:sz w:val="25"/>
          <w:szCs w:val="25"/>
          <w:lang w:eastAsia="ar-SA"/>
        </w:rPr>
        <w:t>стоимость не подтверждены соответствующей исполнительной документацией/документами.</w:t>
      </w:r>
    </w:p>
    <w:p w14:paraId="3AE6617E" w14:textId="77777777" w:rsidR="00F633F2" w:rsidRPr="00017939" w:rsidRDefault="00F633F2"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Подрядчик вправе направить Плательщику на проверку и оплату акты о приемке выполненных работ по форме КС-2 и справки о стоимости выполненных работ и затрат по форме КС-3 только после подтверждения цены договора по результатам получения отчет о проверке.</w:t>
      </w:r>
    </w:p>
    <w:p w14:paraId="333700A2" w14:textId="77777777" w:rsidR="00F633F2" w:rsidRPr="00017939" w:rsidRDefault="00F633F2" w:rsidP="00017939">
      <w:pPr>
        <w:tabs>
          <w:tab w:val="left" w:pos="720"/>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kern w:val="2"/>
          <w:sz w:val="25"/>
          <w:szCs w:val="25"/>
          <w:lang w:eastAsia="ar-SA"/>
        </w:rPr>
        <w:t>Окончательная цена Договора будет определена сторонами на основании Акта приемки выполненных работ (Приложение № 3 к Договору) по итогам фактически выполненных объемов и видов работ, понесенных затрат, при этом окончательная цена Договора (в том числе стоимость фактически выполненных работ, закупленных материалов, оборудования) не может превышать цену договора, указанную в п. 2.1 настоящего Договора, с учетом п. 2.4 настоящего Договора.</w:t>
      </w:r>
    </w:p>
    <w:p w14:paraId="602002DE" w14:textId="77777777" w:rsidR="006970AE" w:rsidRPr="00017939" w:rsidRDefault="00855655" w:rsidP="00017939">
      <w:pPr>
        <w:tabs>
          <w:tab w:val="left" w:pos="720"/>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sz w:val="25"/>
          <w:szCs w:val="25"/>
        </w:rPr>
        <w:t xml:space="preserve">2.6. </w:t>
      </w:r>
      <w:r w:rsidR="006970AE" w:rsidRPr="00017939">
        <w:rPr>
          <w:rFonts w:ascii="Times New Roman" w:hAnsi="Times New Roman"/>
          <w:kern w:val="1"/>
          <w:sz w:val="25"/>
          <w:szCs w:val="25"/>
          <w:lang w:eastAsia="ar-SA"/>
        </w:rPr>
        <w:t>Обязанность по оплате работ, выполненных по настоящему Договору, возлагается на Плательщика на основании соглашения о финансировании, заключенного между Заказчиком и Плательщиком.</w:t>
      </w:r>
    </w:p>
    <w:p w14:paraId="471AEB72" w14:textId="77777777" w:rsidR="002A32D7" w:rsidRPr="00017939" w:rsidRDefault="002A32D7" w:rsidP="00017939">
      <w:pPr>
        <w:tabs>
          <w:tab w:val="left" w:pos="720"/>
        </w:tabs>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2.7.   Порядок оплаты:</w:t>
      </w:r>
    </w:p>
    <w:p w14:paraId="6EC7445C" w14:textId="77777777" w:rsidR="002A32D7" w:rsidRPr="00017939" w:rsidRDefault="002A32D7" w:rsidP="00017939">
      <w:pPr>
        <w:tabs>
          <w:tab w:val="left" w:pos="1276"/>
        </w:tabs>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2.7.1. </w:t>
      </w:r>
      <w:r w:rsidR="00E03DE8" w:rsidRPr="00017939">
        <w:rPr>
          <w:rFonts w:ascii="Times New Roman" w:hAnsi="Times New Roman"/>
          <w:sz w:val="25"/>
          <w:szCs w:val="25"/>
        </w:rPr>
        <w:t>Расчет за выполненные работы, принятые по формам КС-2, КС-3, осуществляется Плательщиком путем перечисления денежных средств на расчетный счет Подрядчика, открытый в кредитной организации.</w:t>
      </w:r>
    </w:p>
    <w:p w14:paraId="6D96765B" w14:textId="77777777" w:rsidR="00E03DE8" w:rsidRPr="00017939" w:rsidRDefault="00E03DE8"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2.7.2. На основании письменного мотивированного обращения Подрядчика, согласованного с Заказчиком, Плательщик вправе предоставить Подрядчику аванс на приобретение строительных материалов и оборудования, необходимых для осуществления работ по договору, в размере не более 30% от цены Договора, установленной в п. 2.1. настоящего Договора.</w:t>
      </w:r>
    </w:p>
    <w:p w14:paraId="4047617E" w14:textId="77777777" w:rsidR="00E03DE8" w:rsidRPr="00017939" w:rsidRDefault="00E03DE8" w:rsidP="00017939">
      <w:pPr>
        <w:spacing w:before="28" w:after="28"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К обращению о предоставлении аванса должны быть приложены подтверждающие документы: заключенные договоры на покупку/поставку строительных материалов и оборудования, а так же счета на оплату. </w:t>
      </w:r>
    </w:p>
    <w:p w14:paraId="0D73EFED" w14:textId="77777777" w:rsidR="00E03DE8" w:rsidRPr="00017939" w:rsidRDefault="00E03DE8"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Авансирование является целевым и Подрядчик обязан использовать аванс для оплаты строительных материалов, оборудования, необходимых для осуществления работ по Договору.  </w:t>
      </w:r>
    </w:p>
    <w:p w14:paraId="33C7FFB6" w14:textId="77777777" w:rsidR="00E03DE8" w:rsidRPr="00017939" w:rsidRDefault="00E03DE8"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Аванс на приобретение строительных материалов и оборудования перечисляется Подрядчику в течение 10 (десяти) дней с даты поступления Плательщику средств из бюджета Приморского края в виде субсидии в целях финансового обеспечения затрат на осуществление финансирования мероприятий по завершению строительства Проблемных объектов, при условии фактического начала выполнения строительно-монтажных работ, предусмотренных Договором и выполнения Подрядчиком требований установленных в п.1.5 настоящего Договора, на основании выставленного Подрядчиком счета.</w:t>
      </w:r>
    </w:p>
    <w:p w14:paraId="1AA9ADD4" w14:textId="77777777" w:rsidR="00E03DE8" w:rsidRPr="00017939" w:rsidRDefault="00E03DE8" w:rsidP="00017939">
      <w:pPr>
        <w:pStyle w:val="ad"/>
        <w:shd w:val="clear" w:color="auto" w:fill="FFFFFF"/>
        <w:spacing w:before="0" w:beforeAutospacing="0" w:after="0" w:afterAutospacing="0"/>
        <w:ind w:firstLine="709"/>
        <w:contextualSpacing/>
        <w:jc w:val="both"/>
        <w:rPr>
          <w:color w:val="000000"/>
          <w:sz w:val="25"/>
          <w:szCs w:val="25"/>
        </w:rPr>
      </w:pPr>
      <w:r w:rsidRPr="00017939">
        <w:rPr>
          <w:color w:val="000000"/>
          <w:sz w:val="25"/>
          <w:szCs w:val="25"/>
          <w:bdr w:val="none" w:sz="0" w:space="0" w:color="auto" w:frame="1"/>
        </w:rPr>
        <w:t>Зачет аванса производится в счет оплаты выполненных работ пропорционально стоимости выполненных работ, указанной в приемочных документах</w:t>
      </w:r>
      <w:r w:rsidRPr="00017939">
        <w:rPr>
          <w:bCs/>
          <w:color w:val="000000"/>
          <w:sz w:val="25"/>
          <w:szCs w:val="25"/>
        </w:rPr>
        <w:t>.</w:t>
      </w:r>
    </w:p>
    <w:p w14:paraId="7A7E6724" w14:textId="77777777" w:rsidR="00E03DE8" w:rsidRPr="00017939" w:rsidRDefault="00E03DE8" w:rsidP="00017939">
      <w:pPr>
        <w:widowControl w:val="0"/>
        <w:tabs>
          <w:tab w:val="left" w:pos="709"/>
        </w:tabs>
        <w:suppressAutoHyphens/>
        <w:spacing w:after="0" w:line="240" w:lineRule="auto"/>
        <w:ind w:firstLine="709"/>
        <w:contextualSpacing/>
        <w:jc w:val="both"/>
        <w:rPr>
          <w:rFonts w:ascii="Times New Roman" w:hAnsi="Times New Roman"/>
          <w:color w:val="000000"/>
          <w:kern w:val="2"/>
          <w:sz w:val="25"/>
          <w:szCs w:val="25"/>
          <w:lang w:eastAsia="ar-SA"/>
        </w:rPr>
      </w:pPr>
      <w:r w:rsidRPr="00017939">
        <w:rPr>
          <w:rFonts w:ascii="Times New Roman" w:hAnsi="Times New Roman"/>
          <w:bCs/>
          <w:color w:val="000000"/>
          <w:sz w:val="25"/>
          <w:szCs w:val="25"/>
        </w:rPr>
        <w:t xml:space="preserve">2.7.3. </w:t>
      </w:r>
      <w:r w:rsidRPr="00017939">
        <w:rPr>
          <w:rFonts w:ascii="Times New Roman" w:hAnsi="Times New Roman"/>
          <w:color w:val="000000"/>
          <w:kern w:val="2"/>
          <w:sz w:val="25"/>
          <w:szCs w:val="25"/>
          <w:lang w:eastAsia="ar-SA"/>
        </w:rPr>
        <w:t xml:space="preserve">В течение 14 (четырнадцати) календарных дней с даты получения от Подрядчика подписанных Заказчиком приемочных документов в 2 экз., указанных в п. 2.5. </w:t>
      </w:r>
      <w:r w:rsidRPr="00017939">
        <w:rPr>
          <w:rFonts w:ascii="Times New Roman" w:hAnsi="Times New Roman"/>
          <w:color w:val="000000"/>
          <w:kern w:val="2"/>
          <w:sz w:val="25"/>
          <w:szCs w:val="25"/>
          <w:lang w:eastAsia="ar-SA"/>
        </w:rPr>
        <w:lastRenderedPageBreak/>
        <w:t xml:space="preserve">настоящего Договора, Плательщик обеспечивает их проверку со своей стороны силами привлеченной Оперативной дирекцией и Министерства. При отсутствии замечаний Оперативной дирекции к представленным приемочным документам и результатам выполненных работ Плательщик направляет их в Министерство для проверки и согласования. </w:t>
      </w:r>
      <w:r w:rsidRPr="00017939">
        <w:rPr>
          <w:rFonts w:ascii="Times New Roman" w:hAnsi="Times New Roman"/>
          <w:bCs/>
          <w:color w:val="000000"/>
          <w:sz w:val="25"/>
          <w:szCs w:val="25"/>
        </w:rPr>
        <w:t xml:space="preserve">После согласования Министерством приемочных документов Плательщик осуществляет оплату выполненных работ. При наличии замечаний к приемочным документам </w:t>
      </w:r>
      <w:r w:rsidRPr="00017939">
        <w:rPr>
          <w:rFonts w:ascii="Times New Roman" w:hAnsi="Times New Roman"/>
          <w:bCs/>
          <w:sz w:val="25"/>
          <w:szCs w:val="25"/>
        </w:rPr>
        <w:t xml:space="preserve">и (или) </w:t>
      </w:r>
      <w:r w:rsidRPr="00017939">
        <w:rPr>
          <w:rFonts w:ascii="Times New Roman" w:hAnsi="Times New Roman"/>
          <w:bCs/>
          <w:color w:val="000000"/>
          <w:sz w:val="25"/>
          <w:szCs w:val="25"/>
        </w:rPr>
        <w:t>результатам выполненных работ, выявленных в результате поверки, Плательщик возвращает их Подрядчику без согласования с указанием замечаний, которые подлежат устранению.</w:t>
      </w:r>
    </w:p>
    <w:p w14:paraId="5E47DB12" w14:textId="77777777" w:rsidR="00E03DE8" w:rsidRPr="00017939" w:rsidRDefault="00E03DE8" w:rsidP="00017939">
      <w:pPr>
        <w:widowControl w:val="0"/>
        <w:spacing w:after="0" w:line="240" w:lineRule="auto"/>
        <w:ind w:firstLine="709"/>
        <w:contextualSpacing/>
        <w:jc w:val="both"/>
        <w:rPr>
          <w:rFonts w:ascii="Times New Roman" w:hAnsi="Times New Roman"/>
          <w:color w:val="000000"/>
          <w:kern w:val="2"/>
          <w:sz w:val="25"/>
          <w:szCs w:val="25"/>
          <w:lang w:eastAsia="ar-SA"/>
        </w:rPr>
      </w:pPr>
      <w:r w:rsidRPr="00017939">
        <w:rPr>
          <w:rFonts w:ascii="Times New Roman" w:hAnsi="Times New Roman"/>
          <w:color w:val="000000"/>
          <w:sz w:val="25"/>
          <w:szCs w:val="25"/>
        </w:rPr>
        <w:t xml:space="preserve">2.7.4. </w:t>
      </w:r>
      <w:r w:rsidRPr="00017939">
        <w:rPr>
          <w:rFonts w:ascii="Times New Roman" w:hAnsi="Times New Roman"/>
          <w:color w:val="000000"/>
          <w:kern w:val="2"/>
          <w:sz w:val="25"/>
          <w:szCs w:val="25"/>
          <w:lang w:eastAsia="ar-SA"/>
        </w:rPr>
        <w:t>Оплата выполненных работ производится Плательщиком на основании счета (счета-фактуры), выставленного Подрядчиком, в течение 15 (пятнадцати) календарных дней с даты предоставления проверенных и согласованных Оперативной дирекцией, Министерством форм КС-2, КС-3, но не ранее даты поступления Плательщику средств из бюджета Приморского края в виде субсидии в целях финансового обеспечения затрат на осуществление финансирования мероприятий по завершению строительства Проблемных объектов.</w:t>
      </w:r>
    </w:p>
    <w:p w14:paraId="05AC1949" w14:textId="77777777" w:rsidR="004A5EF0" w:rsidRPr="00017939" w:rsidRDefault="004A5EF0" w:rsidP="00017939">
      <w:pPr>
        <w:tabs>
          <w:tab w:val="left" w:pos="720"/>
        </w:tabs>
        <w:spacing w:after="0" w:line="240" w:lineRule="auto"/>
        <w:ind w:right="-57" w:firstLine="709"/>
        <w:contextualSpacing/>
        <w:jc w:val="both"/>
        <w:rPr>
          <w:rFonts w:ascii="Times New Roman" w:hAnsi="Times New Roman"/>
          <w:sz w:val="25"/>
          <w:szCs w:val="25"/>
        </w:rPr>
      </w:pPr>
    </w:p>
    <w:p w14:paraId="3652AD88" w14:textId="77777777" w:rsidR="00855655" w:rsidRPr="00017939" w:rsidRDefault="00855655" w:rsidP="00017939">
      <w:pPr>
        <w:spacing w:after="0" w:line="240" w:lineRule="auto"/>
        <w:ind w:firstLine="709"/>
        <w:contextualSpacing/>
        <w:jc w:val="center"/>
        <w:rPr>
          <w:rFonts w:ascii="Times New Roman" w:hAnsi="Times New Roman"/>
          <w:b/>
          <w:bCs/>
          <w:sz w:val="25"/>
          <w:szCs w:val="25"/>
        </w:rPr>
      </w:pPr>
      <w:r w:rsidRPr="00017939">
        <w:rPr>
          <w:rFonts w:ascii="Times New Roman" w:hAnsi="Times New Roman"/>
          <w:b/>
          <w:bCs/>
          <w:sz w:val="25"/>
          <w:szCs w:val="25"/>
        </w:rPr>
        <w:t>3. Права и обязанности подрядчика</w:t>
      </w:r>
    </w:p>
    <w:p w14:paraId="1CD81419"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3.Подрядчик обяза</w:t>
      </w:r>
      <w:r w:rsidR="00D83373" w:rsidRPr="00017939">
        <w:rPr>
          <w:rFonts w:ascii="Times New Roman" w:hAnsi="Times New Roman"/>
          <w:sz w:val="25"/>
          <w:szCs w:val="25"/>
        </w:rPr>
        <w:t xml:space="preserve">н: </w:t>
      </w:r>
    </w:p>
    <w:p w14:paraId="2887C6D2"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 Выполнить работы по Договору в полном объеме согласно ведомост</w:t>
      </w:r>
      <w:r w:rsidR="00A5082E" w:rsidRPr="00017939">
        <w:rPr>
          <w:rFonts w:ascii="Times New Roman" w:hAnsi="Times New Roman"/>
          <w:sz w:val="25"/>
          <w:szCs w:val="25"/>
        </w:rPr>
        <w:t>ям</w:t>
      </w:r>
      <w:r w:rsidRPr="00017939">
        <w:rPr>
          <w:rFonts w:ascii="Times New Roman" w:hAnsi="Times New Roman"/>
          <w:sz w:val="25"/>
          <w:szCs w:val="25"/>
        </w:rPr>
        <w:t xml:space="preserve"> объемов работ (</w:t>
      </w:r>
      <w:r w:rsidR="00497EE7" w:rsidRPr="00017939">
        <w:rPr>
          <w:rFonts w:ascii="Times New Roman" w:hAnsi="Times New Roman"/>
          <w:sz w:val="25"/>
          <w:szCs w:val="25"/>
        </w:rPr>
        <w:t>П</w:t>
      </w:r>
      <w:r w:rsidRPr="00017939">
        <w:rPr>
          <w:rFonts w:ascii="Times New Roman" w:hAnsi="Times New Roman"/>
          <w:sz w:val="25"/>
          <w:szCs w:val="25"/>
        </w:rPr>
        <w:t>риложени</w:t>
      </w:r>
      <w:r w:rsidR="00497EE7" w:rsidRPr="00017939">
        <w:rPr>
          <w:rFonts w:ascii="Times New Roman" w:hAnsi="Times New Roman"/>
          <w:sz w:val="25"/>
          <w:szCs w:val="25"/>
        </w:rPr>
        <w:t>е</w:t>
      </w:r>
      <w:r w:rsidR="007E4D87" w:rsidRPr="00017939">
        <w:rPr>
          <w:rFonts w:ascii="Times New Roman" w:hAnsi="Times New Roman"/>
          <w:sz w:val="25"/>
          <w:szCs w:val="25"/>
        </w:rPr>
        <w:t xml:space="preserve"> № 1 к Д</w:t>
      </w:r>
      <w:r w:rsidRPr="00017939">
        <w:rPr>
          <w:rFonts w:ascii="Times New Roman" w:hAnsi="Times New Roman"/>
          <w:sz w:val="25"/>
          <w:szCs w:val="25"/>
        </w:rPr>
        <w:t>оговору), проектной документации, техническим регламе</w:t>
      </w:r>
      <w:r w:rsidR="00497EE7" w:rsidRPr="00017939">
        <w:rPr>
          <w:rFonts w:ascii="Times New Roman" w:hAnsi="Times New Roman"/>
          <w:sz w:val="25"/>
          <w:szCs w:val="25"/>
        </w:rPr>
        <w:t xml:space="preserve">нтам, нормам и правилам в сроки, предусмотренные настоящим Договором, </w:t>
      </w:r>
      <w:r w:rsidRPr="00017939">
        <w:rPr>
          <w:rFonts w:ascii="Times New Roman" w:hAnsi="Times New Roman"/>
          <w:sz w:val="25"/>
          <w:szCs w:val="25"/>
        </w:rPr>
        <w:t xml:space="preserve">и сдать результат Заказчику  в порядке, установленном настоящим Договором. </w:t>
      </w:r>
    </w:p>
    <w:p w14:paraId="7BE3218E"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3.2. В соответствии с требованиями Постановления Правительства РФ от 21.06.2010</w:t>
      </w:r>
      <w:r w:rsidR="0041432F" w:rsidRPr="00017939">
        <w:rPr>
          <w:rFonts w:ascii="Times New Roman" w:hAnsi="Times New Roman"/>
          <w:sz w:val="25"/>
          <w:szCs w:val="25"/>
        </w:rPr>
        <w:t xml:space="preserve"> </w:t>
      </w:r>
      <w:r w:rsidRPr="00017939">
        <w:rPr>
          <w:rFonts w:ascii="Times New Roman" w:hAnsi="Times New Roman"/>
          <w:sz w:val="25"/>
          <w:szCs w:val="25"/>
        </w:rPr>
        <w:t>№</w:t>
      </w:r>
      <w:r w:rsidR="0041432F" w:rsidRPr="00017939">
        <w:rPr>
          <w:rFonts w:ascii="Times New Roman" w:hAnsi="Times New Roman"/>
          <w:sz w:val="25"/>
          <w:szCs w:val="25"/>
        </w:rPr>
        <w:t> </w:t>
      </w:r>
      <w:r w:rsidRPr="00017939">
        <w:rPr>
          <w:rFonts w:ascii="Times New Roman" w:hAnsi="Times New Roman"/>
          <w:sz w:val="25"/>
          <w:szCs w:val="25"/>
        </w:rPr>
        <w:t>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осуществлять строительный контроль, включая проведение следующих контрольных мероприятий:</w:t>
      </w:r>
    </w:p>
    <w:p w14:paraId="538B386D"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а) проверка качества строительных материалов, изделий, конструкций и оборудования, поставленных для строительства (реконструкции, капитального ремонта) объекта капитального строительства (далее соответственно - продукция, входной контроль);</w:t>
      </w:r>
    </w:p>
    <w:p w14:paraId="1F00808C"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б) проверка соблюдения установленных норм и правил складирования и хранения применяемой продукции;</w:t>
      </w:r>
    </w:p>
    <w:p w14:paraId="71503141"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14:paraId="2C7E85DF"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14:paraId="0CE28E36"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д) приемка законченных видов (этапов) работ.</w:t>
      </w:r>
    </w:p>
    <w:p w14:paraId="6A766B0E"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3.3. Не препятствовать доступу представителя Заказчика и/или Плательщика, к месту выполнения работ, обеспечить наличие на строительном участке проекта производства работ, технологических схем производства работ по видам работ, действующих ГОСТ, СНиП, и другой нормативно-технической документации, согласно которой выполняются работы. Подрядчик обязан вести общий журнал работ по форме КС-6 в соответствии с требованиями РД-11-05-2007, а также специальные журналы производства работ.</w:t>
      </w:r>
    </w:p>
    <w:p w14:paraId="5BF5F630"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Выполнять письменные указания уполномоченного представителя Заказчика, касающиеся производства работ. В случае неисполнения указаний Заказчик имеет право приостановить работы до устранения нарушений, при этом срок окончания работ, установленный договором, не изменяется.</w:t>
      </w:r>
    </w:p>
    <w:p w14:paraId="05F2842E" w14:textId="77777777" w:rsidR="00497EE7"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3.4. Обеспечивать проведение работ всем необходимым, включая временные сооружения, временные подсоединения коммуникаций (обеспечение электроэнергией, водой, теплом) в точках подключения, точки подключения предварительно согласовываются с представителем Заказчика и сетевых организаций. </w:t>
      </w:r>
    </w:p>
    <w:p w14:paraId="43C58C09"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3.5.</w:t>
      </w:r>
      <w:r w:rsidRPr="00017939">
        <w:rPr>
          <w:rFonts w:ascii="Times New Roman" w:hAnsi="Times New Roman"/>
          <w:sz w:val="25"/>
          <w:szCs w:val="25"/>
          <w:lang w:val="en-US"/>
        </w:rPr>
        <w:t> </w:t>
      </w:r>
      <w:r w:rsidRPr="00017939">
        <w:rPr>
          <w:rFonts w:ascii="Times New Roman" w:hAnsi="Times New Roman"/>
          <w:sz w:val="25"/>
          <w:szCs w:val="25"/>
        </w:rPr>
        <w:t xml:space="preserve">Использовать для производства работ по настоящему договору </w:t>
      </w:r>
      <w:r w:rsidRPr="00017939">
        <w:rPr>
          <w:rFonts w:ascii="Times New Roman" w:hAnsi="Times New Roman"/>
          <w:sz w:val="25"/>
          <w:szCs w:val="25"/>
        </w:rPr>
        <w:lastRenderedPageBreak/>
        <w:t>сертифицированные в соответствии с санитарно-эпидемиологическими нормами материалы, машины, механизмы, и оборудование, прошедшие техническое освидетельствование и отвечающее требованиям безопасности.</w:t>
      </w:r>
    </w:p>
    <w:p w14:paraId="0C9A1F5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3.6. Обеспечить выполнение необходимых мероприятий по соблюдению техники безопасности, охране окружающей среды, сохранности зеленых насаждений и земли во время проведения работ. </w:t>
      </w:r>
    </w:p>
    <w:p w14:paraId="0FB23AC9"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3.7. При выполнении работ обеспечить безопасность работ для имущества и здоровья третьих лиц, окружающей среды. В случае выявления фактов причинения Подрядчиком (субподрядчиками) ущерба незамедлительно сообщить об этом Заказчику и составить акт, фиксирующий характер и размер причиненного ущерба, с приложением к нему подтверждающих фотоматериалов. В случае причинения вышеуказанного ущерба Подрядчик обязан самостоятельно нести за него ответственность, за свой счет урегулировать возникший спор.</w:t>
      </w:r>
    </w:p>
    <w:p w14:paraId="4385D822"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3.8. Устранить за свой счет недоработки и дефекты, выявленные при приемке работ, в течение гарантийного срока. </w:t>
      </w:r>
    </w:p>
    <w:p w14:paraId="00C16327"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3.9. Подрядчик обязан явиться к месту составления акта, фиксирующего недостатки (дефекты) работ, материалов, неисполнение и (или) ненадлежащее исполнение Подрядчиком или субподрядчиками обязательств по договору, при условии, если извещение о необходимости явки поступило не позднее двух рабочих дней до времени составления акта. При этом извещение Подрядчика осуществляется Заказчиком посредством электронной почты или любым другим доступным способом, позволяющим зафиксировать факт его совершения. Акт, фиксирующий недостатки (дефекты) работ, материалов, неисполнение и (или) ненадлежащее исполнение Подрядчиком или субподрядчиками обязательств, установленных настоящим договором, составляется Заказчиком с участием представителя Подрядчика. В случае неявки представителя Подрядчика в указанный срок или отказа от участия в составлении акта, Заказчик составляет указанный акт в одностороннем порядке с направлением копии акта Подрядчику. Такой односторонний акт признается действительным, бесспорным и принятым без возражений со стороны Подрядчика.</w:t>
      </w:r>
    </w:p>
    <w:p w14:paraId="160577A2"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3.10. Обеспечить чистоту в месте выполнения работ. По окончании рабочего дня обеспечить уборку и по мере необходимости, но не реже 1 раза в неделю, вывоз мусора со строительной площадки. По окончании производства работ в течение 5 дней вывезти за пределы территории строительной площадки строительные машины, оборудование и материалы, транспортные средства, инструменты, приборы, инвентарь, изделия, конструкции, временные сооружения и другое имущество Подрядчика и субподрядчиков, использовавшееся для производства работ, а также сдать Заказчику по акту строительную площадку.</w:t>
      </w:r>
    </w:p>
    <w:p w14:paraId="6ACB389F"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3.11. До завершения работ Подрядчик несет ответственность за обеспечение безопасности дорожного движения, экологической безопасности, пожарной безопасности на строительной площадке. Подрядчик, в случае необходимости должен обустроить и содержать временные подъездные дороги, а также применять меры по обеспечению сохранности используемых им дорог, принадлежащих третьим лицам.</w:t>
      </w:r>
    </w:p>
    <w:p w14:paraId="11482F00"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3.12. Обеспечить у всех производящих работы работников, не являющихся гражданами Российской Федерации, наличие документов, подтверждающих их право находиться и осуществлять трудовую деятельность на территории Российской Федерации.</w:t>
      </w:r>
    </w:p>
    <w:p w14:paraId="193FDF34"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3.13. Подрядчик за свой счет обеспечивает охрану результатов выполненных работ до ввода объект</w:t>
      </w:r>
      <w:r w:rsidR="00EC0052" w:rsidRPr="00017939">
        <w:rPr>
          <w:rFonts w:ascii="Times New Roman" w:hAnsi="Times New Roman"/>
          <w:sz w:val="25"/>
          <w:szCs w:val="25"/>
        </w:rPr>
        <w:t>ов</w:t>
      </w:r>
      <w:r w:rsidRPr="00017939">
        <w:rPr>
          <w:rFonts w:ascii="Times New Roman" w:hAnsi="Times New Roman"/>
          <w:sz w:val="25"/>
          <w:szCs w:val="25"/>
        </w:rPr>
        <w:t xml:space="preserve"> в эксплуатацию. </w:t>
      </w:r>
    </w:p>
    <w:p w14:paraId="42629D51"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3.14. Подрядчик обязан обеспечить присутствие своего представителя на производственных совещаниях, проводимых Заказчиком по строительству Объект</w:t>
      </w:r>
      <w:r w:rsidR="00EC0052" w:rsidRPr="00017939">
        <w:rPr>
          <w:rFonts w:ascii="Times New Roman" w:hAnsi="Times New Roman"/>
          <w:sz w:val="25"/>
          <w:szCs w:val="25"/>
        </w:rPr>
        <w:t>ов</w:t>
      </w:r>
      <w:r w:rsidRPr="00017939">
        <w:rPr>
          <w:rFonts w:ascii="Times New Roman" w:hAnsi="Times New Roman"/>
          <w:sz w:val="25"/>
          <w:szCs w:val="25"/>
        </w:rPr>
        <w:t>. Уведомление о проведении совещания направляется Подрядчику за 1 рабочий день.  Результат проведения производственных совещаний оформляется протоколом. Указания, выданные Подрядчику по результатам проведения производственных совещаний, выполняются Подрядчиком в строго установленные Заказчиком сроки. В случае несогласия Подрядчика с указаниями, выданными Заказчиком, Подрядчик в течение 5 дней с момента составления протокола направляет последнему письменные возражения.</w:t>
      </w:r>
    </w:p>
    <w:p w14:paraId="5C39F495" w14:textId="77777777" w:rsidR="00E21B5B" w:rsidRPr="00017939" w:rsidRDefault="00855655" w:rsidP="00017939">
      <w:pPr>
        <w:widowControl w:val="0"/>
        <w:spacing w:after="0" w:line="240" w:lineRule="auto"/>
        <w:ind w:right="-57" w:firstLine="709"/>
        <w:contextualSpacing/>
        <w:jc w:val="both"/>
        <w:rPr>
          <w:rFonts w:ascii="Times New Roman" w:hAnsi="Times New Roman"/>
          <w:kern w:val="1"/>
          <w:sz w:val="25"/>
          <w:szCs w:val="25"/>
          <w:lang w:eastAsia="ar-SA"/>
        </w:rPr>
      </w:pPr>
      <w:r w:rsidRPr="00017939">
        <w:rPr>
          <w:rFonts w:ascii="Times New Roman" w:hAnsi="Times New Roman"/>
          <w:sz w:val="25"/>
          <w:szCs w:val="25"/>
        </w:rPr>
        <w:lastRenderedPageBreak/>
        <w:t xml:space="preserve">3.15. </w:t>
      </w:r>
      <w:r w:rsidR="00E21B5B" w:rsidRPr="00017939">
        <w:rPr>
          <w:rFonts w:ascii="Times New Roman" w:hAnsi="Times New Roman"/>
          <w:kern w:val="1"/>
          <w:sz w:val="25"/>
          <w:szCs w:val="25"/>
          <w:lang w:eastAsia="ar-SA"/>
        </w:rPr>
        <w:t>При производстве земляных работ Подрядчик обязан в соответствии с Постановлением администрации г. Владивостока от 29.04.2011 № 986 «Об утверждении Положения о выдаче ордеров на производство земляных работ на территории Владивостокского городского округа» оформить ордер на производство земляных работ.</w:t>
      </w:r>
    </w:p>
    <w:p w14:paraId="3668CEE6" w14:textId="77777777" w:rsidR="00657E97" w:rsidRPr="00017939" w:rsidRDefault="00657E97"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3.16. Нести затраты по указанию Заказчика, в том числе на оплату за загрязнение окружающей среды на этапе строительства, а также на природоохранные мероприятия.</w:t>
      </w:r>
    </w:p>
    <w:p w14:paraId="6DD60E11" w14:textId="77777777" w:rsidR="00657E97" w:rsidRPr="00017939" w:rsidRDefault="00657E97"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Подрядчик вправе:</w:t>
      </w:r>
    </w:p>
    <w:p w14:paraId="47E68B13" w14:textId="77777777" w:rsidR="00657E97" w:rsidRPr="00017939" w:rsidRDefault="00657E97"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3.17. самостоятельно выполнить работы или привлечь третьих лиц (субподрядчиков) к выполнению работ по Договору;</w:t>
      </w:r>
    </w:p>
    <w:p w14:paraId="72723D21" w14:textId="77777777" w:rsidR="00657E97" w:rsidRPr="00017939" w:rsidRDefault="00657E97"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3.18. требовать оплаты п</w:t>
      </w:r>
      <w:r w:rsidRPr="00017939">
        <w:rPr>
          <w:rFonts w:ascii="Times New Roman" w:hAnsi="Times New Roman"/>
          <w:kern w:val="1"/>
          <w:sz w:val="25"/>
          <w:szCs w:val="25"/>
          <w:lang w:eastAsia="ar-SA"/>
        </w:rPr>
        <w:t>роверенных и согласованных Оперативной дирекцией, Министерством форм КС-2, КС-3.</w:t>
      </w:r>
    </w:p>
    <w:p w14:paraId="23A0040A"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p>
    <w:p w14:paraId="4CC7C095" w14:textId="77777777" w:rsidR="00855655" w:rsidRPr="00017939" w:rsidRDefault="00855655" w:rsidP="00017939">
      <w:pPr>
        <w:spacing w:after="0" w:line="240" w:lineRule="auto"/>
        <w:ind w:right="-57" w:firstLine="709"/>
        <w:contextualSpacing/>
        <w:jc w:val="center"/>
        <w:rPr>
          <w:rFonts w:ascii="Times New Roman" w:hAnsi="Times New Roman"/>
          <w:sz w:val="25"/>
          <w:szCs w:val="25"/>
        </w:rPr>
      </w:pPr>
      <w:r w:rsidRPr="00017939">
        <w:rPr>
          <w:rFonts w:ascii="Times New Roman" w:hAnsi="Times New Roman"/>
          <w:b/>
          <w:sz w:val="25"/>
          <w:szCs w:val="25"/>
        </w:rPr>
        <w:t>4. Права и обязанности плательщика</w:t>
      </w:r>
    </w:p>
    <w:p w14:paraId="263402E0"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4.1. Плательщик обязан привлечь Оперативную дирекцию, Министерство к проверке и приемке фактически выполненных работ. </w:t>
      </w:r>
    </w:p>
    <w:p w14:paraId="345F10AF"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Оперативная дирекция осуществляет проверку и приемку фактически выполненных работ как путем проведения проверки представленных Подрядчиком документов, так путем проверки фактически выполненных работ на проблемн</w:t>
      </w:r>
      <w:r w:rsidR="00695DA3" w:rsidRPr="00017939">
        <w:rPr>
          <w:rFonts w:ascii="Times New Roman" w:hAnsi="Times New Roman"/>
          <w:sz w:val="25"/>
          <w:szCs w:val="25"/>
        </w:rPr>
        <w:t>ых объектах</w:t>
      </w:r>
      <w:r w:rsidRPr="00017939">
        <w:rPr>
          <w:rFonts w:ascii="Times New Roman" w:hAnsi="Times New Roman"/>
          <w:sz w:val="25"/>
          <w:szCs w:val="25"/>
        </w:rPr>
        <w:t>.</w:t>
      </w:r>
    </w:p>
    <w:p w14:paraId="3E0FE417"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Министерство осуществляет проверку и приемку фактически выполненных работ как путём проверки представленных ему документов, так путем проверки фактически выполненных работ на проблемн</w:t>
      </w:r>
      <w:r w:rsidR="00695DA3" w:rsidRPr="00017939">
        <w:rPr>
          <w:rFonts w:ascii="Times New Roman" w:hAnsi="Times New Roman"/>
          <w:sz w:val="25"/>
          <w:szCs w:val="25"/>
        </w:rPr>
        <w:t>ых</w:t>
      </w:r>
      <w:r w:rsidRPr="00017939">
        <w:rPr>
          <w:rFonts w:ascii="Times New Roman" w:hAnsi="Times New Roman"/>
          <w:sz w:val="25"/>
          <w:szCs w:val="25"/>
        </w:rPr>
        <w:t xml:space="preserve"> объект</w:t>
      </w:r>
      <w:r w:rsidR="00695DA3" w:rsidRPr="00017939">
        <w:rPr>
          <w:rFonts w:ascii="Times New Roman" w:hAnsi="Times New Roman"/>
          <w:sz w:val="25"/>
          <w:szCs w:val="25"/>
        </w:rPr>
        <w:t>ах</w:t>
      </w:r>
      <w:r w:rsidRPr="00017939">
        <w:rPr>
          <w:rFonts w:ascii="Times New Roman" w:hAnsi="Times New Roman"/>
          <w:sz w:val="25"/>
          <w:szCs w:val="25"/>
        </w:rPr>
        <w:t>.</w:t>
      </w:r>
    </w:p>
    <w:p w14:paraId="02AE0A05"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4.2. Плательщик обязан по настоящему Договору осуществлять оплату выполненных работ и понесенных затрат в порядке, установленном Договором.</w:t>
      </w:r>
    </w:p>
    <w:p w14:paraId="69C3161D"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4.3. </w:t>
      </w:r>
      <w:r w:rsidRPr="00017939">
        <w:rPr>
          <w:rFonts w:ascii="Times New Roman" w:hAnsi="Times New Roman"/>
          <w:kern w:val="1"/>
          <w:sz w:val="25"/>
          <w:szCs w:val="25"/>
          <w:lang w:eastAsia="ar-SA"/>
        </w:rPr>
        <w:t>Оплата производится Плательщиком при условии получения согласованных документов от Оперативной дирекции и Министерства</w:t>
      </w:r>
      <w:r w:rsidRPr="00017939">
        <w:rPr>
          <w:rFonts w:ascii="Times New Roman" w:hAnsi="Times New Roman"/>
          <w:sz w:val="25"/>
          <w:szCs w:val="25"/>
        </w:rPr>
        <w:t>.</w:t>
      </w:r>
    </w:p>
    <w:p w14:paraId="7C344E7F"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В случае выявления в представленных документах ошибок, несоответствий, недостоверных сведений или иных недостатков, Плательщик возвращает Подрядчику представленные документы с приложением мотивированного отказа, указывающего на выявленные недостатки и сроки их устранения.</w:t>
      </w:r>
    </w:p>
    <w:p w14:paraId="7DB4478F" w14:textId="77777777" w:rsidR="00855655" w:rsidRPr="00017939" w:rsidRDefault="00855655" w:rsidP="00017939">
      <w:pPr>
        <w:pStyle w:val="1"/>
        <w:tabs>
          <w:tab w:val="left" w:pos="1418"/>
        </w:tabs>
        <w:spacing w:line="240" w:lineRule="auto"/>
        <w:ind w:left="0" w:firstLine="709"/>
        <w:contextualSpacing/>
        <w:jc w:val="both"/>
        <w:rPr>
          <w:sz w:val="25"/>
          <w:szCs w:val="25"/>
        </w:rPr>
      </w:pPr>
      <w:r w:rsidRPr="00017939">
        <w:rPr>
          <w:sz w:val="25"/>
          <w:szCs w:val="25"/>
        </w:rPr>
        <w:t>4.4. Плательщик вправе приостановить или отказаться от перечисления средств Подрядчику и потребовать от Заказчика полного возврата уже перечисленных средств или их части в случае выявления фактов нецелевого использования средств финансирования, в первую очередь сумм аванса, возврат которых производится за счет предоставленного Подрядчиком обеспечения исполнения Договора. Возврат средств или их части осуществляется Заказчиком в течение 5 (пяти) рабочих дней с даты получения соответствующего требования Плательщика.</w:t>
      </w:r>
    </w:p>
    <w:p w14:paraId="082A28AC" w14:textId="77777777" w:rsidR="00A77650" w:rsidRPr="00017939" w:rsidRDefault="00A77650" w:rsidP="00017939">
      <w:pPr>
        <w:pStyle w:val="1"/>
        <w:tabs>
          <w:tab w:val="left" w:pos="1418"/>
        </w:tabs>
        <w:spacing w:line="240" w:lineRule="auto"/>
        <w:ind w:left="0" w:firstLine="709"/>
        <w:contextualSpacing/>
        <w:jc w:val="both"/>
        <w:rPr>
          <w:sz w:val="25"/>
          <w:szCs w:val="25"/>
        </w:rPr>
      </w:pPr>
      <w:r w:rsidRPr="00017939">
        <w:rPr>
          <w:sz w:val="25"/>
          <w:szCs w:val="25"/>
        </w:rPr>
        <w:t>4.5. Плательщик при обнаружении недостатков и дефектов, выявленных при приемке работ, а также в случае обнаружения недостатков и дефектов, выявленных в период течения гарантийного срока эксплуатации Объект</w:t>
      </w:r>
      <w:r w:rsidR="00EC0052" w:rsidRPr="00017939">
        <w:rPr>
          <w:sz w:val="25"/>
          <w:szCs w:val="25"/>
        </w:rPr>
        <w:t>ов</w:t>
      </w:r>
      <w:r w:rsidRPr="00017939">
        <w:rPr>
          <w:sz w:val="25"/>
          <w:szCs w:val="25"/>
        </w:rPr>
        <w:t>, вправе требовать у Подрядчика их устранения за счет Подрядчика.</w:t>
      </w:r>
    </w:p>
    <w:p w14:paraId="5466FB5E" w14:textId="77777777" w:rsidR="00855655" w:rsidRPr="00017939" w:rsidRDefault="00855655" w:rsidP="00017939">
      <w:pPr>
        <w:spacing w:after="0" w:line="240" w:lineRule="auto"/>
        <w:ind w:firstLine="709"/>
        <w:contextualSpacing/>
        <w:jc w:val="center"/>
        <w:rPr>
          <w:rFonts w:ascii="Times New Roman" w:hAnsi="Times New Roman"/>
          <w:b/>
          <w:bCs/>
          <w:sz w:val="25"/>
          <w:szCs w:val="25"/>
        </w:rPr>
      </w:pPr>
    </w:p>
    <w:p w14:paraId="0DC6176C" w14:textId="77777777" w:rsidR="00855655" w:rsidRPr="00017939" w:rsidRDefault="00855655"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5. Права и обязанности заказчика</w:t>
      </w:r>
    </w:p>
    <w:p w14:paraId="037D4EA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5.1. Заказчик осуществляет надзор за ходом производства работ и осуществляет приемку результатов исполнения Договора.</w:t>
      </w:r>
    </w:p>
    <w:p w14:paraId="793EE38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5.2. В соответствии с требованиями Постановления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осуществлять строительный контроль, включая проведение следующих контрольных мероприятий:</w:t>
      </w:r>
    </w:p>
    <w:p w14:paraId="7CACDA0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14:paraId="0E366E0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14:paraId="5928EB9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в) проверка полноты и соблюдения установленных сроков выполнения Подрядчиком </w:t>
      </w:r>
      <w:r w:rsidRPr="00017939">
        <w:rPr>
          <w:rFonts w:ascii="Times New Roman" w:hAnsi="Times New Roman"/>
          <w:sz w:val="25"/>
          <w:szCs w:val="25"/>
        </w:rPr>
        <w:lastRenderedPageBreak/>
        <w:t>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14:paraId="11E4191E"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14:paraId="76A44C04"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д)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14:paraId="18053788"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е) иные мероприятия в целях осуществления строительного контроля, предусмотренные законодательством Российской Федерации и (или) настоящим договором.</w:t>
      </w:r>
    </w:p>
    <w:p w14:paraId="1B301C79"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5.3. В целях решения вопросов, связанных с исполнением настоящего договора Заказчик обязан назначить своего полномочного представителя(ей). Копию приказа о назначении представителя(ей) передать Подрядчику.</w:t>
      </w:r>
    </w:p>
    <w:p w14:paraId="1FC10D0D"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5.4. Заказчик, его уполномоченные представители вправе давать Подрядчику письменные предписания:</w:t>
      </w:r>
    </w:p>
    <w:p w14:paraId="4C1E5CF3"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а) об удалении с места выполнения работ в установленные сроки материалов, конструкций, изделий и оборудования, не соответствующих требованиям и условиям договора;</w:t>
      </w:r>
    </w:p>
    <w:p w14:paraId="43E0BD14"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б) о замене их на новые материалы, удовлетворяющие требованиям договора;</w:t>
      </w:r>
    </w:p>
    <w:p w14:paraId="1FC28A33"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 иные предписания, касающиеся производства или документального оформления работ.</w:t>
      </w:r>
    </w:p>
    <w:p w14:paraId="053C8984"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5.5. Заказчик, его уполномоченные представители вправе давать предписания о приостановлении Подрядчиком работ до установленного ими срока в порядке, предусмотренном настоящим договором, в следующих случаях:</w:t>
      </w:r>
    </w:p>
    <w:p w14:paraId="7E744F43"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а) дальнейшее выполнение работ может угрожать безопасности имуществу и (или) здоровью третьих лиц либо при выполнении работ не соблюдаются требования экологической безопасности;</w:t>
      </w:r>
    </w:p>
    <w:p w14:paraId="4F11B407"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б)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(или) оборудования;</w:t>
      </w:r>
    </w:p>
    <w:p w14:paraId="75343F97"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 в иных случаях, специально оговоренных настоящим договором.</w:t>
      </w:r>
    </w:p>
    <w:p w14:paraId="707875E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14:paraId="584FBDB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5.6. Заказчик передает Подрядчику по акту в течение 3 (трех) календарных дней необходимую для работ </w:t>
      </w:r>
      <w:r w:rsidR="00D83373" w:rsidRPr="00017939">
        <w:rPr>
          <w:rFonts w:ascii="Times New Roman" w:hAnsi="Times New Roman"/>
          <w:sz w:val="25"/>
          <w:szCs w:val="25"/>
        </w:rPr>
        <w:t xml:space="preserve">проектную </w:t>
      </w:r>
      <w:r w:rsidRPr="00017939">
        <w:rPr>
          <w:rFonts w:ascii="Times New Roman" w:hAnsi="Times New Roman"/>
          <w:sz w:val="25"/>
          <w:szCs w:val="25"/>
        </w:rPr>
        <w:t>документацию, утвержденную к производству работ в соответствии с объемом работ, определенным договором, разрешение на строительство, земельный участок</w:t>
      </w:r>
      <w:r w:rsidR="00E101A5" w:rsidRPr="00017939">
        <w:rPr>
          <w:rFonts w:ascii="Times New Roman" w:hAnsi="Times New Roman"/>
          <w:sz w:val="25"/>
          <w:szCs w:val="25"/>
        </w:rPr>
        <w:t>.</w:t>
      </w:r>
    </w:p>
    <w:p w14:paraId="062DE223"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5.7. Оформляет и предоставляет Подрядчику по акту в течение 3 (трех) календарных дней для ведения общий и специальный журналы работ. Оказывает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29490539"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5.8. Заказчик обязуется предоставлять Плательщику либо привлеченным Плательщиком третьим лицам в течение 5 (пяти) рабочих дней с даты получения соответствующего запроса все документы по расходам, понесенным Подрядчиком, финансирование которых осуществлялось в соответствии с Соглашением об осуществлении финансирования.</w:t>
      </w:r>
    </w:p>
    <w:p w14:paraId="715A317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5.9. Заказчик обязуется обеспечить доступ представителей Плательщика либо привлеченных им третьих лиц на </w:t>
      </w:r>
      <w:r w:rsidR="00EC0052" w:rsidRPr="00017939">
        <w:rPr>
          <w:rFonts w:ascii="Times New Roman" w:hAnsi="Times New Roman"/>
          <w:sz w:val="25"/>
          <w:szCs w:val="25"/>
        </w:rPr>
        <w:t>О</w:t>
      </w:r>
      <w:r w:rsidRPr="00017939">
        <w:rPr>
          <w:rFonts w:ascii="Times New Roman" w:hAnsi="Times New Roman"/>
          <w:sz w:val="25"/>
          <w:szCs w:val="25"/>
        </w:rPr>
        <w:t>бъект</w:t>
      </w:r>
      <w:r w:rsidR="00EC0052" w:rsidRPr="00017939">
        <w:rPr>
          <w:rFonts w:ascii="Times New Roman" w:hAnsi="Times New Roman"/>
          <w:sz w:val="25"/>
          <w:szCs w:val="25"/>
        </w:rPr>
        <w:t>ы</w:t>
      </w:r>
      <w:r w:rsidRPr="00017939">
        <w:rPr>
          <w:rFonts w:ascii="Times New Roman" w:hAnsi="Times New Roman"/>
          <w:sz w:val="25"/>
          <w:szCs w:val="25"/>
        </w:rPr>
        <w:t xml:space="preserve"> для целей проверки выполнения обязательств, принятых по настоящему Договору, а так же по Соглашению об осуществлении финансирования.</w:t>
      </w:r>
    </w:p>
    <w:p w14:paraId="2C29D484" w14:textId="77777777" w:rsidR="006970AE" w:rsidRPr="00017939" w:rsidRDefault="006970AE" w:rsidP="00017939">
      <w:pPr>
        <w:widowControl w:val="0"/>
        <w:spacing w:after="0" w:line="240" w:lineRule="auto"/>
        <w:ind w:right="-57" w:firstLine="709"/>
        <w:contextualSpacing/>
        <w:jc w:val="both"/>
        <w:rPr>
          <w:rFonts w:ascii="Times New Roman" w:hAnsi="Times New Roman"/>
          <w:sz w:val="25"/>
          <w:szCs w:val="25"/>
        </w:rPr>
      </w:pPr>
    </w:p>
    <w:p w14:paraId="5BCA9DB3"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sz w:val="25"/>
          <w:szCs w:val="25"/>
        </w:rPr>
        <w:t>6. Материалы, оборудование</w:t>
      </w:r>
    </w:p>
    <w:p w14:paraId="0710BC64"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lastRenderedPageBreak/>
        <w:t xml:space="preserve">6.1. Подрядчик принимает на себя обязательство обеспечить выполнение работ по договору необходимыми материалами, деталями, конструкциями, оборудованием, осуществлять контроль их качества. Использующиеся при производстве работ материалы, конструкции, оборудование, комплектующие изделия должны иметь соответствующие сертификаты качества. </w:t>
      </w:r>
    </w:p>
    <w:p w14:paraId="2817EC12"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Материалы, используемые Подрядчиком для производства работ по настоящему договору, должны отвечать требованиям качества, предъявляемым действующим законодательством Российской Федерации, подзаконными нормативно-правовыми актами, а также СНиП, СанПиН, ПУЭ, проектной документации.</w:t>
      </w:r>
    </w:p>
    <w:p w14:paraId="38C83AAB"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Все строительные и отделочные материалы должны быть безопасными для здоровья.</w:t>
      </w:r>
    </w:p>
    <w:p w14:paraId="747F7A93"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6.2. Подрядчик обеспечивает поддержание на строительной площадке запаса необходимых для производства работ материалов.</w:t>
      </w:r>
    </w:p>
    <w:p w14:paraId="598E4C0B"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6.3. Подрядчик обязан за свой счет с использованием лаборатории в ходе приемки поступающих на место выполнения работ материалов, конструкций и изделий, оборудования,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 В случае если произведенные по инициативе Заказчика испытания и измерения выявили нарушения, допущенные Подрядчиком при исполнении договора, Заказчик вправе взыскать с него понесенные расходы на выполнение этих испытаний и измерений.</w:t>
      </w:r>
    </w:p>
    <w:p w14:paraId="4308188A"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6.4. Заказчик и Плательщик, их уполномоченные представители имеют право допуска в любое время на строительную площадку и ко всем рабочим местам, на которых выполняются подготовительные работы или на которые поступают материалы, конструкции и другие готовые изделия, используемые при производстве работ, и при проведении испытаний и измерений.</w:t>
      </w:r>
    </w:p>
    <w:p w14:paraId="28A2381B"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6.5. При демонтаже материалов на объекте строительства Подрядчик обеспечивает сохранность материалов, подлежащих повторному использованию.</w:t>
      </w:r>
    </w:p>
    <w:p w14:paraId="724F32B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6.6. В случае выполнения работ по Договору с предоставлением давальческих материалов:</w:t>
      </w:r>
    </w:p>
    <w:p w14:paraId="63592DDB"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6.6.1. Передача и прием давальческих материалов и/или оборудования осуществляется:</w:t>
      </w:r>
    </w:p>
    <w:p w14:paraId="6F411E2C"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по «Накладной на отпуск материалов на сторону», форма М-15 – в отношении материалов;</w:t>
      </w:r>
    </w:p>
    <w:p w14:paraId="302F623D"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по «Акту о приеме (поступлении) оборудования», форма ОС-14 - в отношении принятого Подрядчиком на ответственное хранение оборудования, в которых в обязательном порядке указываются наименование переданного материала и/или оборудования, его количество, комплектность, качество и стоимость.</w:t>
      </w:r>
    </w:p>
    <w:p w14:paraId="24D89980"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6.6.2. Подрядчик обязуется обеспечить приемку, разгрузку и хранение прибывающих на Объект</w:t>
      </w:r>
      <w:r w:rsidR="00EC0052" w:rsidRPr="00017939">
        <w:rPr>
          <w:rFonts w:ascii="Times New Roman" w:hAnsi="Times New Roman"/>
          <w:sz w:val="25"/>
          <w:szCs w:val="25"/>
        </w:rPr>
        <w:t>ы</w:t>
      </w:r>
      <w:r w:rsidRPr="00017939">
        <w:rPr>
          <w:rFonts w:ascii="Times New Roman" w:hAnsi="Times New Roman"/>
          <w:sz w:val="25"/>
          <w:szCs w:val="25"/>
        </w:rPr>
        <w:t xml:space="preserve"> материалов и оборудования, поставляемых Подрядчиком, а также обязуется обеспечить приемку и хранение прибывающих на Объект</w:t>
      </w:r>
      <w:r w:rsidR="00EC0052" w:rsidRPr="00017939">
        <w:rPr>
          <w:rFonts w:ascii="Times New Roman" w:hAnsi="Times New Roman"/>
          <w:sz w:val="25"/>
          <w:szCs w:val="25"/>
        </w:rPr>
        <w:t>ы</w:t>
      </w:r>
      <w:r w:rsidRPr="00017939">
        <w:rPr>
          <w:rFonts w:ascii="Times New Roman" w:hAnsi="Times New Roman"/>
          <w:sz w:val="25"/>
          <w:szCs w:val="25"/>
        </w:rPr>
        <w:t xml:space="preserve"> материалов и оборудования поставки Заказчика.</w:t>
      </w:r>
    </w:p>
    <w:p w14:paraId="2485871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При доставке на Объект</w:t>
      </w:r>
      <w:r w:rsidR="00EC0052" w:rsidRPr="00017939">
        <w:rPr>
          <w:rFonts w:ascii="Times New Roman" w:hAnsi="Times New Roman"/>
          <w:sz w:val="25"/>
          <w:szCs w:val="25"/>
        </w:rPr>
        <w:t>ы</w:t>
      </w:r>
      <w:r w:rsidRPr="00017939">
        <w:rPr>
          <w:rFonts w:ascii="Times New Roman" w:hAnsi="Times New Roman"/>
          <w:sz w:val="25"/>
          <w:szCs w:val="25"/>
        </w:rPr>
        <w:t xml:space="preserve"> материалов и оборудования стороны проводят их осмотр. По результатам осмотра оборудования составляется акт осмотра.</w:t>
      </w:r>
    </w:p>
    <w:p w14:paraId="319C2AB0"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Риск случайной гибели или повреждения материалов и оборудования, доставленных и переданных Подрядчику на Объект</w:t>
      </w:r>
      <w:r w:rsidR="00EC0052" w:rsidRPr="00017939">
        <w:rPr>
          <w:rFonts w:ascii="Times New Roman" w:hAnsi="Times New Roman"/>
          <w:sz w:val="25"/>
          <w:szCs w:val="25"/>
        </w:rPr>
        <w:t>ы</w:t>
      </w:r>
      <w:r w:rsidRPr="00017939">
        <w:rPr>
          <w:rFonts w:ascii="Times New Roman" w:hAnsi="Times New Roman"/>
          <w:sz w:val="25"/>
          <w:szCs w:val="25"/>
        </w:rPr>
        <w:t>, несет Подрядчик.</w:t>
      </w:r>
    </w:p>
    <w:p w14:paraId="4F1E77A8" w14:textId="77777777" w:rsidR="00855655" w:rsidRPr="00017939" w:rsidRDefault="00855655" w:rsidP="00017939">
      <w:pPr>
        <w:tabs>
          <w:tab w:val="left" w:pos="1276"/>
          <w:tab w:val="left" w:pos="1418"/>
        </w:tabs>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6.6.3. Количество и качество строительных материалов, оборудования, комплектующих изделий, конструкций, систем, поставляемых при строительстве Объект</w:t>
      </w:r>
      <w:r w:rsidR="00EC0052" w:rsidRPr="00017939">
        <w:rPr>
          <w:rFonts w:ascii="Times New Roman" w:hAnsi="Times New Roman"/>
          <w:sz w:val="25"/>
          <w:szCs w:val="25"/>
        </w:rPr>
        <w:t>ов</w:t>
      </w:r>
      <w:r w:rsidRPr="00017939">
        <w:rPr>
          <w:rFonts w:ascii="Times New Roman" w:hAnsi="Times New Roman"/>
          <w:sz w:val="25"/>
          <w:szCs w:val="25"/>
        </w:rPr>
        <w:t>, а также оборудования и инвентаря, должно соответствовать проектно-сметной документации, государственным стандартам, техническим условиям.</w:t>
      </w:r>
    </w:p>
    <w:p w14:paraId="5EE13A13"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p>
    <w:p w14:paraId="017DE723"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sz w:val="25"/>
          <w:szCs w:val="25"/>
        </w:rPr>
        <w:t>7. Производство работ</w:t>
      </w:r>
    </w:p>
    <w:p w14:paraId="5618E35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7.1. При производстве работ Подрядчик по необходимости обеспечивает своих работников спецодеждой с логотипом строительной организации.</w:t>
      </w:r>
    </w:p>
    <w:p w14:paraId="13D627DF"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7.2. Уполномоченный представитель Заказчика на строительной площадке осуществляет строительный (технический) надзор и контроль за выполнением работ, </w:t>
      </w:r>
      <w:r w:rsidRPr="00017939">
        <w:rPr>
          <w:rFonts w:ascii="Times New Roman" w:hAnsi="Times New Roman"/>
          <w:sz w:val="25"/>
          <w:szCs w:val="25"/>
        </w:rPr>
        <w:lastRenderedPageBreak/>
        <w:t>проверяет соответствие выполненных объемов работ и применяемых материалов проектной документации и условиям договора. Уполномоченные представители Заказчика и Плательщика имеют право беспрепятственного доступа ко всем видам работ в течение всего времени их выполнения. Подрядчик за свой счет обеспечивает их помещением для работы, а также необходимыми для исполнения полномочий измерительными приборами, оборудованием и средствами техники безопасности, прошедшими поверку в установленные сроки.</w:t>
      </w:r>
    </w:p>
    <w:p w14:paraId="19C45BD9" w14:textId="77777777" w:rsidR="00657E97" w:rsidRPr="00017939" w:rsidRDefault="00657E97"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7.3. Уполномоченным представителям Заказчика и/или Плательщика на объект</w:t>
      </w:r>
      <w:r w:rsidR="00EC0052" w:rsidRPr="00017939">
        <w:rPr>
          <w:rFonts w:ascii="Times New Roman" w:hAnsi="Times New Roman"/>
          <w:sz w:val="25"/>
          <w:szCs w:val="25"/>
        </w:rPr>
        <w:t>ах</w:t>
      </w:r>
      <w:r w:rsidRPr="00017939">
        <w:rPr>
          <w:rFonts w:ascii="Times New Roman" w:hAnsi="Times New Roman"/>
          <w:sz w:val="25"/>
          <w:szCs w:val="25"/>
        </w:rPr>
        <w:t xml:space="preserve"> строительства предоставляется для работы экземпляр проектной документации и технологические схемы производства работ. </w:t>
      </w:r>
    </w:p>
    <w:p w14:paraId="1D045266"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7.4. Подрядчик ведет на объект</w:t>
      </w:r>
      <w:r w:rsidR="00EC0052" w:rsidRPr="00017939">
        <w:rPr>
          <w:rFonts w:ascii="Times New Roman" w:hAnsi="Times New Roman"/>
          <w:sz w:val="25"/>
          <w:szCs w:val="25"/>
        </w:rPr>
        <w:t>ах</w:t>
      </w:r>
      <w:r w:rsidRPr="00017939">
        <w:rPr>
          <w:rFonts w:ascii="Times New Roman" w:hAnsi="Times New Roman"/>
          <w:sz w:val="25"/>
          <w:szCs w:val="25"/>
        </w:rPr>
        <w:t xml:space="preserve"> строительства журнал учета выполненных работ по форме КС-6, в котором ежедневно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и исполнительную документацию в соответствии с требованиями нормативных актов. Еженедельно Заказчик проверяет и своей подписью подтверждает записи представителей Подрядчика в общем журнале работ. Подрядчик обязуется в трехдневный срок принять меры к устранению недостатков в случае их обнаружения Заказчиком. </w:t>
      </w:r>
    </w:p>
    <w:p w14:paraId="49D9E03B"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7.5. Производство работ организуется Подрядчиком в соответствии с проектом производства работ и условиями настоящего договора. Обеспечение общего порядка на строительной площадке является обязанностью Подрядчика.</w:t>
      </w:r>
    </w:p>
    <w:p w14:paraId="467C14B8"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7.6. Входной контроль осуществляется Подрядчиком до момента применения продукции в процессе строительства и включает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2133B628"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57DFD1CE"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В случае выявления при входном контроле продукции, не соответствующей установленным требованиям, ее применение для строительства (реконструкции, капитального ремонта) не допускается.</w:t>
      </w:r>
    </w:p>
    <w:p w14:paraId="4080AB4B"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7.7. В случае если в ходе проверки соблюдения правил складирования и хранения выявлены нарушения установленных норм и правил, применение продукции, хранившейся с нарушением, для строительства (реконструкции, капитального ремонта) не допускается впредь до подтверждения соответствия показателей ее качества требованиям рабочей документации, технических регламентов, стандартов и сводов правил.</w:t>
      </w:r>
    </w:p>
    <w:p w14:paraId="233845D2"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7.8. В ходе контроля последовательности и состава технологических операций по строительству объектов капитального строительства осуществляется проверка:</w:t>
      </w:r>
    </w:p>
    <w:p w14:paraId="40DB6082" w14:textId="77777777" w:rsidR="00855655" w:rsidRPr="00017939" w:rsidRDefault="00855655" w:rsidP="00017939">
      <w:pPr>
        <w:numPr>
          <w:ilvl w:val="0"/>
          <w:numId w:val="1"/>
        </w:numPr>
        <w:suppressAutoHyphens/>
        <w:spacing w:after="0" w:line="240" w:lineRule="auto"/>
        <w:ind w:left="0" w:firstLine="709"/>
        <w:contextualSpacing/>
        <w:jc w:val="both"/>
        <w:rPr>
          <w:rFonts w:ascii="Times New Roman" w:hAnsi="Times New Roman"/>
          <w:sz w:val="25"/>
          <w:szCs w:val="25"/>
        </w:rPr>
      </w:pPr>
      <w:r w:rsidRPr="00017939">
        <w:rPr>
          <w:rFonts w:ascii="Times New Roman" w:hAnsi="Times New Roman"/>
          <w:sz w:val="25"/>
          <w:szCs w:val="25"/>
        </w:rPr>
        <w:t>соблюдения последовательности и состава выполняемых технологических операций и их соответствия требованиям технических регламентов, стандартов, сводов правил, проектной документации, результатам инженерных изысканий, градостроительному плану земельного участка;</w:t>
      </w:r>
    </w:p>
    <w:p w14:paraId="3B121F30" w14:textId="77777777" w:rsidR="00855655" w:rsidRPr="00017939" w:rsidRDefault="00855655" w:rsidP="00017939">
      <w:pPr>
        <w:numPr>
          <w:ilvl w:val="0"/>
          <w:numId w:val="1"/>
        </w:numPr>
        <w:suppressAutoHyphens/>
        <w:spacing w:after="0" w:line="240" w:lineRule="auto"/>
        <w:ind w:left="0" w:firstLine="709"/>
        <w:contextualSpacing/>
        <w:jc w:val="both"/>
        <w:rPr>
          <w:rFonts w:ascii="Times New Roman" w:hAnsi="Times New Roman"/>
          <w:sz w:val="25"/>
          <w:szCs w:val="25"/>
        </w:rPr>
      </w:pPr>
      <w:r w:rsidRPr="00017939">
        <w:rPr>
          <w:rFonts w:ascii="Times New Roman" w:hAnsi="Times New Roman"/>
          <w:sz w:val="25"/>
          <w:szCs w:val="25"/>
        </w:rPr>
        <w:t>соответствия качества выполнения технологических операций и их результатов требованиям проектной и подготовленной на ее основе рабочей документации, а также требованиям технических регламентов, стандартов и сводов правил.</w:t>
      </w:r>
    </w:p>
    <w:p w14:paraId="4143449C"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7.9. Проведение контрольного мероприятия и его результаты фиксируются путем составления акта. Сведения о проведенных контрольных мероприятиях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Заказчиком, составляются в 4 экземплярах и подписываются представителями сторон.</w:t>
      </w:r>
    </w:p>
    <w:p w14:paraId="4CABFC2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7.10. За правонарушения при производстве строительных работ, выявленные уполномоченным государственным органом, Подрядчик самостоятельно несет </w:t>
      </w:r>
      <w:r w:rsidRPr="00017939">
        <w:rPr>
          <w:rFonts w:ascii="Times New Roman" w:hAnsi="Times New Roman"/>
          <w:sz w:val="25"/>
          <w:szCs w:val="25"/>
        </w:rPr>
        <w:lastRenderedPageBreak/>
        <w:t>ответственность, предусмотренную законодательством и настоящим договором.</w:t>
      </w:r>
    </w:p>
    <w:p w14:paraId="7CF511B9" w14:textId="77777777" w:rsidR="00855655" w:rsidRPr="00017939" w:rsidRDefault="00855655" w:rsidP="00017939">
      <w:pPr>
        <w:widowControl w:val="0"/>
        <w:spacing w:after="0" w:line="240" w:lineRule="auto"/>
        <w:ind w:right="-57" w:firstLine="709"/>
        <w:contextualSpacing/>
        <w:rPr>
          <w:rFonts w:ascii="Times New Roman" w:hAnsi="Times New Roman"/>
          <w:b/>
          <w:sz w:val="25"/>
          <w:szCs w:val="25"/>
        </w:rPr>
      </w:pPr>
    </w:p>
    <w:p w14:paraId="60B5D0D4" w14:textId="77777777" w:rsidR="00855655" w:rsidRPr="00017939" w:rsidRDefault="00855655" w:rsidP="00017939">
      <w:pPr>
        <w:widowControl w:val="0"/>
        <w:spacing w:after="0" w:line="240" w:lineRule="auto"/>
        <w:ind w:right="-57" w:firstLine="709"/>
        <w:contextualSpacing/>
        <w:jc w:val="center"/>
        <w:rPr>
          <w:rFonts w:ascii="Times New Roman" w:hAnsi="Times New Roman"/>
          <w:sz w:val="25"/>
          <w:szCs w:val="25"/>
        </w:rPr>
      </w:pPr>
      <w:r w:rsidRPr="00017939">
        <w:rPr>
          <w:rFonts w:ascii="Times New Roman" w:hAnsi="Times New Roman"/>
          <w:b/>
          <w:sz w:val="25"/>
          <w:szCs w:val="25"/>
        </w:rPr>
        <w:t>8. Скрытые строительные работы</w:t>
      </w:r>
    </w:p>
    <w:p w14:paraId="3A194123"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8.1. Строительные работы, скрываемые последующим выполнением (скрытые работы), должны приниматься представителем Заказчика и Оперативной дирекции в соответствии с проектом. Подрядчик в письменном виде заблаговременно, до проведения приемки (освидетельствования) выполненных скрытых работ, уведомляет Заказчика и Оперативную дирекцию о необходимости проведения их приемки. Подрядчик вправе приступить к выполнению последующих строительных работ только после завершения приемки (освидетельствования) скрытых работ и подписания приемочных документов без замечаний. До завершения процедуры освидетельствования скрытых работ выполнение последующих строительных работ запрещается.</w:t>
      </w:r>
    </w:p>
    <w:p w14:paraId="75E4B9AC"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8.2. Заказчик, Оперативная дирекция проверяют скрытые работы Подрядчика и уведомляет его о любых дефектах, которые обнаружит. Заказчик, Оперативная дирекция вправе исследовать дефекты и проверить любую скрытую работу, которая, по их мнению, может иметь дефект. Если испытания Заказчика и Оперативной дирекции покажут, что дефект имеется, то Подрядчик должен оплатить расходы на испытания и образцы.</w:t>
      </w:r>
    </w:p>
    <w:p w14:paraId="62B3F32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8.3. В случае если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Подрядчиком без разрешения Заказчика не допускается.</w:t>
      </w:r>
    </w:p>
    <w:p w14:paraId="2C83AF6E"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Если скрытые работы выполнены без подтверждения представителя Заказчик</w:t>
      </w:r>
      <w:r w:rsidR="008D7EFF" w:rsidRPr="00017939">
        <w:rPr>
          <w:rFonts w:ascii="Times New Roman" w:hAnsi="Times New Roman"/>
          <w:sz w:val="25"/>
          <w:szCs w:val="25"/>
        </w:rPr>
        <w:t>а и</w:t>
      </w:r>
      <w:r w:rsidRPr="00017939">
        <w:rPr>
          <w:rFonts w:ascii="Times New Roman" w:hAnsi="Times New Roman"/>
          <w:sz w:val="25"/>
          <w:szCs w:val="25"/>
        </w:rPr>
        <w:t xml:space="preserve"> (или) Оперативной дирекции, (представитель Заказчика и (или) Оперативной дирекции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14:paraId="52EDD26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8.4.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установленной формы.</w:t>
      </w:r>
    </w:p>
    <w:p w14:paraId="08AD58D1"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8.5. К актам освидетельствования скрытых работ обязательно прилагаются сертификаты и другие документы, подтверждающие качество применяемых строительных материалов и изделий, а также исполнительные схемы.</w:t>
      </w:r>
    </w:p>
    <w:p w14:paraId="7D350185"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8.6. Акты освидетельствования скрытых работ составляются в 3 экземплярах.</w:t>
      </w:r>
    </w:p>
    <w:p w14:paraId="758842F9"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p>
    <w:p w14:paraId="077E4DCF"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sz w:val="25"/>
          <w:szCs w:val="25"/>
        </w:rPr>
        <w:t>9. Гарантии качества</w:t>
      </w:r>
    </w:p>
    <w:p w14:paraId="137BC1B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9.1. Подрядчик предоставляет по Договору следующие гарантии:</w:t>
      </w:r>
    </w:p>
    <w:p w14:paraId="0DC32FD9"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выполнение всех видов работ в полном объеме и в сроки, установленные договором;</w:t>
      </w:r>
    </w:p>
    <w:p w14:paraId="140F4B50"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 высокое качество выполнения всех работ в соответствии с проектно-сметной документацией, требованиями настоящего Договора, и действующего законодательства, СНиП, </w:t>
      </w:r>
      <w:proofErr w:type="spellStart"/>
      <w:r w:rsidRPr="00017939">
        <w:rPr>
          <w:rFonts w:ascii="Times New Roman" w:hAnsi="Times New Roman"/>
          <w:sz w:val="25"/>
          <w:szCs w:val="25"/>
        </w:rPr>
        <w:t>СаНПиН</w:t>
      </w:r>
      <w:proofErr w:type="spellEnd"/>
      <w:r w:rsidRPr="00017939">
        <w:rPr>
          <w:rFonts w:ascii="Times New Roman" w:hAnsi="Times New Roman"/>
          <w:sz w:val="25"/>
          <w:szCs w:val="25"/>
        </w:rPr>
        <w:t>;</w:t>
      </w:r>
    </w:p>
    <w:p w14:paraId="29C8E75F"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своевременное устранение недостатков и дефектов, выявленных при приемке работ, и в период течения гарантийного срока эксплуатации объект</w:t>
      </w:r>
      <w:r w:rsidR="00EC0052" w:rsidRPr="00017939">
        <w:rPr>
          <w:rFonts w:ascii="Times New Roman" w:hAnsi="Times New Roman"/>
          <w:sz w:val="25"/>
          <w:szCs w:val="25"/>
        </w:rPr>
        <w:t>ов</w:t>
      </w:r>
      <w:r w:rsidRPr="00017939">
        <w:rPr>
          <w:rFonts w:ascii="Times New Roman" w:hAnsi="Times New Roman"/>
          <w:sz w:val="25"/>
          <w:szCs w:val="25"/>
        </w:rPr>
        <w:t>.</w:t>
      </w:r>
    </w:p>
    <w:p w14:paraId="1B6100E7"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9.2. Гарантийные обязательства оформляются в виде паспорта. Гарантии качества распространяются на все выполненные Подрядчиком работы по настоящему договору, конструктивные элементы объект</w:t>
      </w:r>
      <w:r w:rsidR="00EC0052" w:rsidRPr="00017939">
        <w:rPr>
          <w:rFonts w:ascii="Times New Roman" w:hAnsi="Times New Roman"/>
          <w:sz w:val="25"/>
          <w:szCs w:val="25"/>
        </w:rPr>
        <w:t>ов</w:t>
      </w:r>
      <w:r w:rsidRPr="00017939">
        <w:rPr>
          <w:rFonts w:ascii="Times New Roman" w:hAnsi="Times New Roman"/>
          <w:sz w:val="25"/>
          <w:szCs w:val="25"/>
        </w:rPr>
        <w:t xml:space="preserve"> и его части, предоставленные Подрядчиком материалы и оборудование.</w:t>
      </w:r>
    </w:p>
    <w:p w14:paraId="736C6C24"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9.3. </w:t>
      </w:r>
      <w:r w:rsidR="000E06C0" w:rsidRPr="00017939">
        <w:rPr>
          <w:rFonts w:ascii="Times New Roman" w:hAnsi="Times New Roman"/>
          <w:sz w:val="25"/>
          <w:szCs w:val="25"/>
        </w:rPr>
        <w:t>Гарантийный срок на результаты выполненных работ по Договору составляет</w:t>
      </w:r>
      <w:r w:rsidR="000E06C0" w:rsidRPr="00017939">
        <w:rPr>
          <w:rFonts w:ascii="Times New Roman" w:hAnsi="Times New Roman"/>
          <w:sz w:val="25"/>
          <w:szCs w:val="25"/>
        </w:rPr>
        <w:br/>
        <w:t xml:space="preserve"> 5 лет </w:t>
      </w:r>
      <w:r w:rsidR="000E06C0" w:rsidRPr="00017939">
        <w:rPr>
          <w:rFonts w:ascii="Times New Roman" w:hAnsi="Times New Roman"/>
          <w:kern w:val="2"/>
          <w:sz w:val="25"/>
          <w:szCs w:val="25"/>
          <w:lang w:eastAsia="ar-SA"/>
        </w:rPr>
        <w:t>с даты подписания Акта приемки в</w:t>
      </w:r>
      <w:r w:rsidR="007E4D87" w:rsidRPr="00017939">
        <w:rPr>
          <w:rFonts w:ascii="Times New Roman" w:hAnsi="Times New Roman"/>
          <w:kern w:val="2"/>
          <w:sz w:val="25"/>
          <w:szCs w:val="25"/>
          <w:lang w:eastAsia="ar-SA"/>
        </w:rPr>
        <w:t>ыполненных работ (Приложение № 3</w:t>
      </w:r>
      <w:r w:rsidR="000E06C0" w:rsidRPr="00017939">
        <w:rPr>
          <w:rFonts w:ascii="Times New Roman" w:hAnsi="Times New Roman"/>
          <w:kern w:val="2"/>
          <w:sz w:val="25"/>
          <w:szCs w:val="25"/>
          <w:lang w:eastAsia="ar-SA"/>
        </w:rPr>
        <w:t xml:space="preserve"> к Договору)</w:t>
      </w:r>
      <w:r w:rsidR="00E101A5" w:rsidRPr="00017939">
        <w:rPr>
          <w:rFonts w:ascii="Times New Roman" w:hAnsi="Times New Roman"/>
          <w:kern w:val="1"/>
          <w:sz w:val="25"/>
          <w:szCs w:val="25"/>
          <w:lang w:eastAsia="ar-SA"/>
        </w:rPr>
        <w:t>.</w:t>
      </w:r>
    </w:p>
    <w:p w14:paraId="217D9332"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9.4. Обнаруженные в течение гарантийного срока дефекты устраняются Подрядчиком за свой счет и гарантийный срок на соответствующий элемент или часть сооружения устанавливается вновь с момента завершения работ по устранению дефекта.</w:t>
      </w:r>
    </w:p>
    <w:p w14:paraId="6984B137"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 xml:space="preserve">9.5.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w:t>
      </w:r>
      <w:r w:rsidRPr="00017939">
        <w:rPr>
          <w:rFonts w:ascii="Times New Roman" w:hAnsi="Times New Roman"/>
          <w:sz w:val="25"/>
          <w:szCs w:val="25"/>
        </w:rPr>
        <w:lastRenderedPageBreak/>
        <w:t>документации показателей объект</w:t>
      </w:r>
      <w:r w:rsidR="00EC0052" w:rsidRPr="00017939">
        <w:rPr>
          <w:rFonts w:ascii="Times New Roman" w:hAnsi="Times New Roman"/>
          <w:sz w:val="25"/>
          <w:szCs w:val="25"/>
        </w:rPr>
        <w:t>ов</w:t>
      </w:r>
      <w:r w:rsidRPr="00017939">
        <w:rPr>
          <w:rFonts w:ascii="Times New Roman" w:hAnsi="Times New Roman"/>
          <w:sz w:val="25"/>
          <w:szCs w:val="25"/>
        </w:rPr>
        <w:t xml:space="preserve"> строительства, в том числе таких, как производственная мощность предприятия.</w:t>
      </w:r>
    </w:p>
    <w:p w14:paraId="228F72D5"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9.6. В случаях, когда работа выполнена Подрядчиком с отступлениями от настоящего Договора, ухудшившими результат работы, или с иными недостатками, которые делают его не пригодным для предусмотренного в договоре использования Заказчик и Плательщик вправе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743525C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9.7. Если в период гарантийной эксплуатации объект</w:t>
      </w:r>
      <w:r w:rsidR="00EC0052" w:rsidRPr="00017939">
        <w:rPr>
          <w:rFonts w:ascii="Times New Roman" w:hAnsi="Times New Roman"/>
          <w:sz w:val="25"/>
          <w:szCs w:val="25"/>
        </w:rPr>
        <w:t>ов</w:t>
      </w:r>
      <w:r w:rsidRPr="00017939">
        <w:rPr>
          <w:rFonts w:ascii="Times New Roman" w:hAnsi="Times New Roman"/>
          <w:sz w:val="25"/>
          <w:szCs w:val="25"/>
        </w:rPr>
        <w:t xml:space="preserve"> Подрядчику направлено требование об устранении выявленных недостатков результатов выполненных работ, Подрядчик обязан устранить их за свой счет и в установленные в требовании сроки, но не более чем за 10 дней. Наличие недостатков и конкретные сроки их устранения фиксируются актом, составленным Заказчиком. Для участия в составлении акта, фиксирующего недостатки, согласования порядка и сроков их устранения, Заказчик направляет извещение Подрядчику не позднее чем за 1 день, а Подрядчик обязан направить своего представителя в указанное время, дату и место. При отсутствии представителя Подрядчика в назначенном месте и в указанное в извещении время Заказчик вправе составить односторонний акт, фиксирующий недостатки результатов выполненных работ, который имеет силу двустороннего, является действительным и бесспорным.</w:t>
      </w:r>
    </w:p>
    <w:p w14:paraId="35F71950"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9.8. Если гарантийные обязательства не выполняются Подрядчиком в установленные сроки, Заказчик вправе привлечь для выполнения этих работ другого подрядчика с последующим взысканием всех причиненных убытков с Подрядчика по настоящему договору, включая неустойку.</w:t>
      </w:r>
    </w:p>
    <w:p w14:paraId="6392D99E" w14:textId="77777777" w:rsidR="00855655" w:rsidRPr="00017939" w:rsidRDefault="00855655" w:rsidP="00017939">
      <w:pPr>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9.9. Гарантийный срок на результаты выполненных работ увеличивается на соответствующий период устранения дефектов, недостатков.</w:t>
      </w:r>
    </w:p>
    <w:p w14:paraId="13B36E26"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9.10. Подрядчик не несет ответственности в период гарантийного срока за ущерб, причиненный Объект</w:t>
      </w:r>
      <w:r w:rsidR="00EC0052" w:rsidRPr="00017939">
        <w:rPr>
          <w:rFonts w:ascii="Times New Roman" w:hAnsi="Times New Roman"/>
          <w:sz w:val="25"/>
          <w:szCs w:val="25"/>
        </w:rPr>
        <w:t>ам</w:t>
      </w:r>
      <w:r w:rsidRPr="00017939">
        <w:rPr>
          <w:rFonts w:ascii="Times New Roman" w:hAnsi="Times New Roman"/>
          <w:sz w:val="25"/>
          <w:szCs w:val="25"/>
        </w:rPr>
        <w:t xml:space="preserve"> третьими лицами или ненадлежащей эксплуатацией. Подрядчик не несет ответственности за нарушение правил технической эксплуатации проблемн</w:t>
      </w:r>
      <w:r w:rsidR="00E101A5" w:rsidRPr="00017939">
        <w:rPr>
          <w:rFonts w:ascii="Times New Roman" w:hAnsi="Times New Roman"/>
          <w:sz w:val="25"/>
          <w:szCs w:val="25"/>
        </w:rPr>
        <w:t>ых</w:t>
      </w:r>
      <w:r w:rsidRPr="00017939">
        <w:rPr>
          <w:rFonts w:ascii="Times New Roman" w:hAnsi="Times New Roman"/>
          <w:sz w:val="25"/>
          <w:szCs w:val="25"/>
        </w:rPr>
        <w:t xml:space="preserve"> объект</w:t>
      </w:r>
      <w:r w:rsidR="00E101A5" w:rsidRPr="00017939">
        <w:rPr>
          <w:rFonts w:ascii="Times New Roman" w:hAnsi="Times New Roman"/>
          <w:sz w:val="25"/>
          <w:szCs w:val="25"/>
        </w:rPr>
        <w:t>ов</w:t>
      </w:r>
      <w:r w:rsidRPr="00017939">
        <w:rPr>
          <w:rFonts w:ascii="Times New Roman" w:hAnsi="Times New Roman"/>
          <w:sz w:val="25"/>
          <w:szCs w:val="25"/>
        </w:rPr>
        <w:t>, инженерных систем в период гарантийного срока.</w:t>
      </w:r>
    </w:p>
    <w:p w14:paraId="659562EC" w14:textId="77777777" w:rsidR="000E06C0" w:rsidRPr="00017939" w:rsidRDefault="000E06C0"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9.11. При ликвидации Заказчика, к Плательщику переходят права Заказчика, предусмотренные настоящим разделом, по обращению к Подрядчику за устранением выявленных недостатков результатов выполненных работ, подлежащих устранению Подрядчиком в рамках обеспечения гарантийных обязательств по настоящему Договору.</w:t>
      </w:r>
    </w:p>
    <w:p w14:paraId="2F00DDA3"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p>
    <w:p w14:paraId="4F439141"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10. Порядок приемки работ по объему и качеству</w:t>
      </w:r>
    </w:p>
    <w:p w14:paraId="6E2838B0" w14:textId="77777777" w:rsidR="00657E97" w:rsidRPr="00017939" w:rsidRDefault="00657E97"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10.1. Сдача и приемка выполненных работ производится путем оформления актов приемки выполненных работ (по форме КС-2), а также справок о стоимости выполненных работ и затрат (по форме КС-3).</w:t>
      </w:r>
    </w:p>
    <w:p w14:paraId="18139C1F" w14:textId="77777777" w:rsidR="00657E97" w:rsidRPr="00017939" w:rsidRDefault="00657E97" w:rsidP="00017939">
      <w:pPr>
        <w:widowControl w:val="0"/>
        <w:spacing w:after="0" w:line="240" w:lineRule="auto"/>
        <w:ind w:firstLine="709"/>
        <w:contextualSpacing/>
        <w:jc w:val="both"/>
        <w:rPr>
          <w:rStyle w:val="a8"/>
          <w:rFonts w:ascii="Times New Roman" w:hAnsi="Times New Roman"/>
          <w:sz w:val="25"/>
          <w:szCs w:val="25"/>
        </w:rPr>
      </w:pPr>
      <w:r w:rsidRPr="00017939">
        <w:rPr>
          <w:rFonts w:ascii="Times New Roman" w:hAnsi="Times New Roman"/>
          <w:sz w:val="25"/>
          <w:szCs w:val="25"/>
        </w:rPr>
        <w:t>10.2. Подрядчик представляет Заказчику акт приемки выполненных работ (форма КС-2), а также справку о стоимости выполненных работ и затрат (форма КС-3) в 3-х экземплярах и на электронном носителе в программе «Гранд-смета». Одновременно с вышеуказанными документами Подрядчик представляет Заказчику исполнительную документацию на выполненный в соответствии представленной формой КС-2 объем работ. Заказчик в течение 10 (десяти) календарных дней с даты предоставления приемочных документов обеспечивает рассмотрение, подписание указанных справок и актов и возвращает их Подрядчику для представления Плательщику или возвращает их Подрядчику с мотивированным отказом в этот же срок при обнаружении недостатков.</w:t>
      </w:r>
    </w:p>
    <w:p w14:paraId="4358FF31" w14:textId="77777777" w:rsidR="00657E97" w:rsidRPr="00017939" w:rsidRDefault="00657E97"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10.3. Расчет стоимости в актах о приеме выполненных работ (КС-2) выполняется на основании фактически выполненных объемов работ. </w:t>
      </w:r>
    </w:p>
    <w:p w14:paraId="4842E1E7" w14:textId="77777777" w:rsidR="00657E97" w:rsidRPr="00017939" w:rsidRDefault="00657E97"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10.4. При отсутствии исполнительной документации Заказчик имеет право отказать Подрядчику в рассмотрении форм КС-2 и КС-3 за проверяемый период. В целях исключения случаев нарушения отчетности, установленной законодательством Российской Федерации, акты о приемке выполненных работ и затрат по форме КС-2 и справки о стоимости выполненных работ и затрат по форме КС-3, представленные Подрядчиком </w:t>
      </w:r>
      <w:r w:rsidRPr="00017939">
        <w:rPr>
          <w:rFonts w:ascii="Times New Roman" w:hAnsi="Times New Roman"/>
          <w:sz w:val="25"/>
          <w:szCs w:val="25"/>
        </w:rPr>
        <w:lastRenderedPageBreak/>
        <w:t>позже указанных сроков, Заказчиком не принимаются, оплате в текущем расчетном периоде не подлежат, включаются в следующий отчетный и расчетный периоды.</w:t>
      </w:r>
    </w:p>
    <w:p w14:paraId="48E1325C" w14:textId="77777777" w:rsidR="00657E97" w:rsidRPr="00017939" w:rsidRDefault="00657E97"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10.5. В случае обнаружения недостатков в принимаемых выполненных работах сторонами Заказчика и Подрядчика составляется двусторонний акт с перечнем выявленных недостатков и сроком их устранения. При отказе Подрядчика от подписания такого акта, он подписывается Заказчиком в одностороннем порядке. После подписания акта Подрядчик обязан в установленный срок своими силами и за свой счет устранить выявленные при приемке недостатки.</w:t>
      </w:r>
    </w:p>
    <w:p w14:paraId="0255CC4A" w14:textId="77777777" w:rsidR="00657E97" w:rsidRPr="00017939" w:rsidRDefault="00657E97" w:rsidP="00017939">
      <w:pPr>
        <w:tabs>
          <w:tab w:val="left" w:pos="1418"/>
        </w:tabs>
        <w:suppressAutoHyphens/>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sz w:val="25"/>
          <w:szCs w:val="25"/>
        </w:rPr>
        <w:t xml:space="preserve">10.6. </w:t>
      </w:r>
      <w:r w:rsidRPr="00017939">
        <w:rPr>
          <w:rFonts w:ascii="Times New Roman" w:hAnsi="Times New Roman"/>
          <w:kern w:val="2"/>
          <w:sz w:val="25"/>
          <w:szCs w:val="25"/>
          <w:lang w:eastAsia="ar-SA"/>
        </w:rPr>
        <w:t xml:space="preserve">По завершению выполнения всего объема строительно-монтажных работ, предусмотренного настоящим договором, Заказчик, Подрядчик и Плательщик подписывают </w:t>
      </w:r>
      <w:r w:rsidRPr="00017939">
        <w:rPr>
          <w:rFonts w:ascii="Times New Roman" w:hAnsi="Times New Roman"/>
          <w:sz w:val="25"/>
          <w:szCs w:val="25"/>
        </w:rPr>
        <w:t xml:space="preserve">акт приемки выполненных работ (форма КС-2), справку о стоимости выполненных работ и затрат (форма КС-3), а также </w:t>
      </w:r>
      <w:r w:rsidRPr="00017939">
        <w:rPr>
          <w:rFonts w:ascii="Times New Roman" w:hAnsi="Times New Roman"/>
          <w:kern w:val="2"/>
          <w:sz w:val="25"/>
          <w:szCs w:val="25"/>
          <w:lang w:eastAsia="ar-SA"/>
        </w:rPr>
        <w:t>Акт приемки выполненных работ (Приложение № 3 к Договору)</w:t>
      </w:r>
      <w:r w:rsidRPr="00017939">
        <w:rPr>
          <w:rFonts w:ascii="Times New Roman" w:hAnsi="Times New Roman"/>
          <w:kern w:val="1"/>
          <w:sz w:val="25"/>
          <w:szCs w:val="25"/>
          <w:lang w:eastAsia="ar-SA"/>
        </w:rPr>
        <w:t>.</w:t>
      </w:r>
    </w:p>
    <w:p w14:paraId="308AF6B2" w14:textId="77777777" w:rsidR="00657E97" w:rsidRPr="00017939" w:rsidRDefault="00657E97" w:rsidP="00017939">
      <w:pPr>
        <w:spacing w:after="0" w:line="240" w:lineRule="auto"/>
        <w:ind w:firstLine="709"/>
        <w:contextualSpacing/>
        <w:jc w:val="both"/>
        <w:rPr>
          <w:rFonts w:ascii="Times New Roman" w:hAnsi="Times New Roman"/>
          <w:kern w:val="2"/>
          <w:sz w:val="25"/>
          <w:szCs w:val="25"/>
          <w:lang w:eastAsia="ar-SA"/>
        </w:rPr>
      </w:pPr>
      <w:r w:rsidRPr="00017939">
        <w:rPr>
          <w:rFonts w:ascii="Times New Roman" w:hAnsi="Times New Roman"/>
          <w:sz w:val="25"/>
          <w:szCs w:val="25"/>
        </w:rPr>
        <w:t xml:space="preserve">10.7. </w:t>
      </w:r>
      <w:r w:rsidRPr="00017939">
        <w:rPr>
          <w:rFonts w:ascii="Times New Roman" w:hAnsi="Times New Roman"/>
          <w:kern w:val="2"/>
          <w:sz w:val="25"/>
          <w:szCs w:val="25"/>
          <w:lang w:eastAsia="ar-SA"/>
        </w:rPr>
        <w:t>Риск случайной гибели или случайного повреждения выполненных работ, составляющих предмет настоящего Договора, до приемки окончательного результата выполненных работ Заказчиком  несет Подрядчик.</w:t>
      </w:r>
    </w:p>
    <w:p w14:paraId="5E26CCE7" w14:textId="77777777" w:rsidR="00E21B5B" w:rsidRPr="00017939" w:rsidRDefault="00E21B5B" w:rsidP="00017939">
      <w:pPr>
        <w:spacing w:after="0" w:line="240" w:lineRule="auto"/>
        <w:ind w:firstLine="709"/>
        <w:contextualSpacing/>
        <w:jc w:val="both"/>
        <w:rPr>
          <w:rFonts w:ascii="Times New Roman" w:hAnsi="Times New Roman"/>
          <w:sz w:val="25"/>
          <w:szCs w:val="25"/>
        </w:rPr>
      </w:pPr>
    </w:p>
    <w:p w14:paraId="118F9A47"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11. Ответственность сторон</w:t>
      </w:r>
    </w:p>
    <w:p w14:paraId="4D1E5FE6"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11.1. При нарушении условий Договора стороны несут ответственность в соответствии с законодательством Российской Федерации и настоящим договором.</w:t>
      </w:r>
    </w:p>
    <w:p w14:paraId="2151C6AF"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11.2. За просрочку исполнения обязательств Заказчику может быть начислена неустойка (штраф, пеня) за каждый день просрочки исполнения обязательств, предусмотренного Договором, начиная со дня, следующего за днем истечения срока их исполнения. Размер неустойки (штраф, пени) устанавливается в размере одной трехсотой ставки рефинансирования Центрального Банка Российской Федерации от суммы неисполненных обязательств за каждый день просрочки их исполнения. </w:t>
      </w:r>
    </w:p>
    <w:p w14:paraId="593FF007"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11.3.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Подрядчика.</w:t>
      </w:r>
    </w:p>
    <w:p w14:paraId="04E82F30"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11.4. Подрядчик несет ответственность за неисполнение или ненадлежащее исполнение обязательств, предусмотренных договором. Заказчик/Плательщик вправе потребовать уплаты неустойки (штрафа, пеней) за каждый день просрочки исполнения или ненадлежащего исполнения Подрядчиком обязательств, предусмотренных договором. Размер неустойки (штраф, пени) устанавливается в размере одной трехсотой ставки рефинансирования Центрального Банка Российской Федерации от суммы неисполненных обязательств за каждый день просрочки их исполнения.</w:t>
      </w:r>
    </w:p>
    <w:p w14:paraId="5A66F477" w14:textId="77777777" w:rsidR="004D2410" w:rsidRPr="00017939" w:rsidRDefault="004D2410"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Оплата неустойки (штрафа, пеней) производится Подрядчиком в безналичном порядке путем перечисления денежных средств на расчетный счет Плательщика, указанный в разделе 17 настоящего Договора.</w:t>
      </w:r>
    </w:p>
    <w:p w14:paraId="3ABD63A1" w14:textId="77777777" w:rsidR="00B6382E"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11.5.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Заказчика/Плательщика.</w:t>
      </w:r>
    </w:p>
    <w:p w14:paraId="0EA3EEA2"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11.</w:t>
      </w:r>
      <w:r w:rsidR="007E4D87" w:rsidRPr="00017939">
        <w:rPr>
          <w:rFonts w:ascii="Times New Roman" w:hAnsi="Times New Roman"/>
          <w:sz w:val="25"/>
          <w:szCs w:val="25"/>
        </w:rPr>
        <w:t>6</w:t>
      </w:r>
      <w:r w:rsidRPr="00017939">
        <w:rPr>
          <w:rFonts w:ascii="Times New Roman" w:hAnsi="Times New Roman"/>
          <w:sz w:val="25"/>
          <w:szCs w:val="25"/>
        </w:rPr>
        <w:t>. Подрядчик обязан возместить Заказчику/Плательщику убытки, возникшие по вине Подрядчика, в том числе при неисполнении и (или) ненадлежащем исполнении последним условий настоящего Договора.</w:t>
      </w:r>
    </w:p>
    <w:p w14:paraId="420679D8" w14:textId="77777777" w:rsidR="00855655" w:rsidRPr="00017939" w:rsidRDefault="00855655" w:rsidP="00017939">
      <w:pPr>
        <w:spacing w:after="0" w:line="240" w:lineRule="auto"/>
        <w:ind w:firstLine="709"/>
        <w:contextualSpacing/>
        <w:jc w:val="both"/>
        <w:rPr>
          <w:rFonts w:ascii="Times New Roman" w:hAnsi="Times New Roman"/>
          <w:b/>
          <w:bCs/>
          <w:sz w:val="25"/>
          <w:szCs w:val="25"/>
        </w:rPr>
      </w:pPr>
    </w:p>
    <w:p w14:paraId="0D7D27C4" w14:textId="77777777" w:rsidR="00855655" w:rsidRPr="00017939" w:rsidRDefault="00855655"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12. Изменение договор</w:t>
      </w:r>
      <w:r w:rsidR="008D7EFF" w:rsidRPr="00017939">
        <w:rPr>
          <w:rFonts w:ascii="Times New Roman" w:hAnsi="Times New Roman"/>
          <w:b/>
          <w:bCs/>
          <w:sz w:val="25"/>
          <w:szCs w:val="25"/>
        </w:rPr>
        <w:t>а</w:t>
      </w:r>
    </w:p>
    <w:p w14:paraId="156B4AF2" w14:textId="77777777" w:rsidR="000E06C0" w:rsidRPr="00017939" w:rsidRDefault="000E06C0" w:rsidP="00017939">
      <w:pPr>
        <w:shd w:val="clear" w:color="auto" w:fill="FFFFFF"/>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bdr w:val="none" w:sz="0" w:space="0" w:color="auto" w:frame="1"/>
          <w:shd w:val="clear" w:color="auto" w:fill="FFFFFF"/>
        </w:rPr>
        <w:t>12.1. Цена договора может изменяться в следующих случаях:</w:t>
      </w:r>
    </w:p>
    <w:p w14:paraId="5026D6FE" w14:textId="77777777" w:rsidR="000E06C0" w:rsidRPr="00017939" w:rsidRDefault="000E06C0" w:rsidP="00017939">
      <w:pPr>
        <w:shd w:val="clear" w:color="auto" w:fill="FFFFFF"/>
        <w:spacing w:after="0" w:line="240" w:lineRule="auto"/>
        <w:ind w:firstLine="709"/>
        <w:contextualSpacing/>
        <w:jc w:val="both"/>
        <w:rPr>
          <w:rFonts w:ascii="Times New Roman" w:hAnsi="Times New Roman"/>
          <w:sz w:val="25"/>
          <w:szCs w:val="25"/>
          <w:bdr w:val="none" w:sz="0" w:space="0" w:color="auto" w:frame="1"/>
          <w:shd w:val="clear" w:color="auto" w:fill="FFFFFF"/>
        </w:rPr>
      </w:pPr>
      <w:r w:rsidRPr="00017939">
        <w:rPr>
          <w:rFonts w:ascii="Times New Roman" w:hAnsi="Times New Roman"/>
          <w:sz w:val="25"/>
          <w:szCs w:val="25"/>
          <w:bdr w:val="none" w:sz="0" w:space="0" w:color="auto" w:frame="1"/>
          <w:shd w:val="clear" w:color="auto" w:fill="FFFFFF"/>
        </w:rPr>
        <w:t>12.1.1. Если увеличиваются предусмотренные Договором объемы и (или) виды работ не более чем на десять процентов или уменьшаются предусмотренные Договором объемы и (или) виды выполняемых работ.</w:t>
      </w:r>
    </w:p>
    <w:p w14:paraId="7D12A723" w14:textId="77777777" w:rsidR="000E06C0" w:rsidRPr="00017939" w:rsidRDefault="000E06C0" w:rsidP="00017939">
      <w:pPr>
        <w:shd w:val="clear" w:color="auto" w:fill="FFFFFF"/>
        <w:spacing w:after="0" w:line="240" w:lineRule="auto"/>
        <w:ind w:firstLine="709"/>
        <w:contextualSpacing/>
        <w:jc w:val="both"/>
        <w:rPr>
          <w:rFonts w:ascii="Times New Roman" w:hAnsi="Times New Roman"/>
          <w:sz w:val="25"/>
          <w:szCs w:val="25"/>
          <w:bdr w:val="none" w:sz="0" w:space="0" w:color="auto" w:frame="1"/>
          <w:shd w:val="clear" w:color="auto" w:fill="FFFFFF"/>
        </w:rPr>
      </w:pPr>
      <w:r w:rsidRPr="00017939">
        <w:rPr>
          <w:rFonts w:ascii="Times New Roman" w:hAnsi="Times New Roman"/>
          <w:sz w:val="25"/>
          <w:szCs w:val="25"/>
          <w:bdr w:val="none" w:sz="0" w:space="0" w:color="auto" w:frame="1"/>
          <w:shd w:val="clear" w:color="auto" w:fill="FFFFFF"/>
        </w:rPr>
        <w:t xml:space="preserve">12.1.2. </w:t>
      </w:r>
      <w:r w:rsidRPr="00017939">
        <w:rPr>
          <w:rFonts w:ascii="Times New Roman" w:hAnsi="Times New Roman"/>
          <w:sz w:val="25"/>
          <w:szCs w:val="25"/>
        </w:rPr>
        <w:t>В случае выявления необходимости изменения видов и (или) объемов работ при условии подтверждения Сторонами необходимости их изменения не более, чем на 10% от общей цены Договора, виды и (или) объемы работ и (или) цена Договора подлежат изменению и устанавливаются в виде, размере (объёме), определённом по результатам Отчета КГАУ «</w:t>
      </w:r>
      <w:proofErr w:type="spellStart"/>
      <w:r w:rsidRPr="00017939">
        <w:rPr>
          <w:rFonts w:ascii="Times New Roman" w:hAnsi="Times New Roman"/>
          <w:sz w:val="25"/>
          <w:szCs w:val="25"/>
        </w:rPr>
        <w:t>Примгосэкспертиза</w:t>
      </w:r>
      <w:proofErr w:type="spellEnd"/>
      <w:r w:rsidRPr="00017939">
        <w:rPr>
          <w:rFonts w:ascii="Times New Roman" w:hAnsi="Times New Roman"/>
          <w:sz w:val="25"/>
          <w:szCs w:val="25"/>
        </w:rPr>
        <w:t>» о проверке сметной документации по проблемн</w:t>
      </w:r>
      <w:r w:rsidR="003E6F9A" w:rsidRPr="00017939">
        <w:rPr>
          <w:rFonts w:ascii="Times New Roman" w:hAnsi="Times New Roman"/>
          <w:sz w:val="25"/>
          <w:szCs w:val="25"/>
        </w:rPr>
        <w:t>ым</w:t>
      </w:r>
      <w:r w:rsidRPr="00017939">
        <w:rPr>
          <w:rFonts w:ascii="Times New Roman" w:hAnsi="Times New Roman"/>
          <w:sz w:val="25"/>
          <w:szCs w:val="25"/>
        </w:rPr>
        <w:t xml:space="preserve"> объект</w:t>
      </w:r>
      <w:r w:rsidR="003E6F9A" w:rsidRPr="00017939">
        <w:rPr>
          <w:rFonts w:ascii="Times New Roman" w:hAnsi="Times New Roman"/>
          <w:sz w:val="25"/>
          <w:szCs w:val="25"/>
        </w:rPr>
        <w:t>ам</w:t>
      </w:r>
      <w:r w:rsidRPr="00017939">
        <w:rPr>
          <w:rFonts w:ascii="Times New Roman" w:hAnsi="Times New Roman"/>
          <w:sz w:val="25"/>
          <w:szCs w:val="25"/>
        </w:rPr>
        <w:t>, о чем Стороны заключают дополнительное соглашение к Договору об изменении цены и (или) видов и (или) объемов работ.</w:t>
      </w:r>
    </w:p>
    <w:p w14:paraId="4FA2D3E3" w14:textId="77777777" w:rsidR="000E06C0" w:rsidRPr="00017939" w:rsidRDefault="000E06C0" w:rsidP="00017939">
      <w:pPr>
        <w:shd w:val="clear" w:color="auto" w:fill="FFFFFF"/>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bdr w:val="none" w:sz="0" w:space="0" w:color="auto" w:frame="1"/>
          <w:shd w:val="clear" w:color="auto" w:fill="FFFFFF"/>
        </w:rPr>
        <w:t>12.1.3. В иных случаях, предусмотренных настоящим Договором.</w:t>
      </w:r>
    </w:p>
    <w:p w14:paraId="34A79424" w14:textId="77777777" w:rsidR="000E06C0" w:rsidRPr="00017939" w:rsidRDefault="000E06C0" w:rsidP="00017939">
      <w:pPr>
        <w:shd w:val="clear" w:color="auto" w:fill="FFFFFF"/>
        <w:spacing w:after="0" w:line="240" w:lineRule="auto"/>
        <w:ind w:firstLine="709"/>
        <w:contextualSpacing/>
        <w:jc w:val="both"/>
        <w:textAlignment w:val="baseline"/>
        <w:rPr>
          <w:rFonts w:ascii="Times New Roman" w:hAnsi="Times New Roman"/>
          <w:sz w:val="25"/>
          <w:szCs w:val="25"/>
        </w:rPr>
      </w:pPr>
      <w:r w:rsidRPr="00017939">
        <w:rPr>
          <w:rFonts w:ascii="Times New Roman" w:hAnsi="Times New Roman"/>
          <w:sz w:val="25"/>
          <w:szCs w:val="25"/>
          <w:bdr w:val="none" w:sz="0" w:space="0" w:color="auto" w:frame="1"/>
          <w:shd w:val="clear" w:color="auto" w:fill="FFFFFF"/>
        </w:rPr>
        <w:t>12.2. Изменения и дополнения к Договору действительны, если совершены в письменной форме и подписаны тремя сторонами. Соответствующие дополнительные соглашения сторон являются неотъемлемой частью Договора.</w:t>
      </w:r>
    </w:p>
    <w:p w14:paraId="1BEAF967"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p>
    <w:p w14:paraId="206EB378" w14:textId="77777777" w:rsidR="00855655" w:rsidRPr="00017939" w:rsidRDefault="00855655" w:rsidP="00017939">
      <w:pPr>
        <w:widowControl w:val="0"/>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13. Расторжение договора</w:t>
      </w:r>
    </w:p>
    <w:p w14:paraId="51E7CE45"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 xml:space="preserve">13.1.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5" w:history="1">
        <w:r w:rsidRPr="00017939">
          <w:rPr>
            <w:rStyle w:val="a3"/>
            <w:rFonts w:ascii="Times New Roman" w:hAnsi="Times New Roman"/>
            <w:color w:val="auto"/>
            <w:sz w:val="25"/>
            <w:szCs w:val="25"/>
            <w:u w:val="none"/>
          </w:rPr>
          <w:t>кодексом</w:t>
        </w:r>
      </w:hyperlink>
      <w:r w:rsidRPr="00017939">
        <w:rPr>
          <w:rFonts w:ascii="Times New Roman" w:hAnsi="Times New Roman"/>
          <w:sz w:val="25"/>
          <w:szCs w:val="25"/>
        </w:rPr>
        <w:t xml:space="preserve"> Российской Федерации, а также в случаях, предусмотренных настоящим договором</w:t>
      </w:r>
      <w:r w:rsidR="008D7EFF" w:rsidRPr="00017939">
        <w:rPr>
          <w:rFonts w:ascii="Times New Roman" w:hAnsi="Times New Roman"/>
          <w:sz w:val="25"/>
          <w:szCs w:val="25"/>
        </w:rPr>
        <w:t>.</w:t>
      </w:r>
    </w:p>
    <w:p w14:paraId="44E11870"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13.2. В случае прекращения финансирования Плательщиком настоящего Договора, в том числе при досрочном расторжении соглашения о финансировании, заключенного между Плательщиком и Заказчиком, настоящий Договор подлежит расторжению по соглашению сторон либо в одностороннем порядке по требованию любой из сторон.</w:t>
      </w:r>
    </w:p>
    <w:p w14:paraId="0A7365B2" w14:textId="77777777" w:rsidR="00855655" w:rsidRPr="00017939" w:rsidRDefault="00855655" w:rsidP="00017939">
      <w:pPr>
        <w:widowControl w:val="0"/>
        <w:tabs>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13.3.</w:t>
      </w:r>
      <w:r w:rsidRPr="00017939">
        <w:rPr>
          <w:rFonts w:ascii="Times New Roman" w:hAnsi="Times New Roman"/>
          <w:kern w:val="1"/>
          <w:sz w:val="25"/>
          <w:szCs w:val="25"/>
          <w:lang w:eastAsia="ar-SA"/>
        </w:rPr>
        <w:tab/>
        <w:t xml:space="preserve">Заказчик </w:t>
      </w:r>
      <w:r w:rsidR="00D07EC9" w:rsidRPr="00017939">
        <w:rPr>
          <w:rFonts w:ascii="Times New Roman" w:hAnsi="Times New Roman"/>
          <w:kern w:val="1"/>
          <w:sz w:val="25"/>
          <w:szCs w:val="25"/>
          <w:lang w:eastAsia="ar-SA"/>
        </w:rPr>
        <w:t xml:space="preserve">и (или) </w:t>
      </w:r>
      <w:r w:rsidRPr="00017939">
        <w:rPr>
          <w:rFonts w:ascii="Times New Roman" w:hAnsi="Times New Roman"/>
          <w:kern w:val="1"/>
          <w:sz w:val="25"/>
          <w:szCs w:val="25"/>
          <w:lang w:eastAsia="ar-SA"/>
        </w:rPr>
        <w:t>Плательщик вправе принять решение об одностороннем отказе от Договора (исполнения Договора) по основаниям, предусмотренным законодательством Российской Федерации в случае нарушения Подрядчиком существенных условий Договора, в том числе:</w:t>
      </w:r>
    </w:p>
    <w:p w14:paraId="08110B73" w14:textId="77777777" w:rsidR="00855655" w:rsidRPr="00017939" w:rsidRDefault="00855655" w:rsidP="00017939">
      <w:pPr>
        <w:widowControl w:val="0"/>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w:t>
      </w:r>
    </w:p>
    <w:p w14:paraId="10F0ED95" w14:textId="77777777" w:rsidR="00855655" w:rsidRPr="00017939" w:rsidRDefault="00855655" w:rsidP="00017939">
      <w:pPr>
        <w:widowControl w:val="0"/>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а также потребовать возмещения убытков;</w:t>
      </w:r>
    </w:p>
    <w:p w14:paraId="05D72674" w14:textId="77777777" w:rsidR="00855655" w:rsidRPr="00017939" w:rsidRDefault="00855655" w:rsidP="00017939">
      <w:pPr>
        <w:widowControl w:val="0"/>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если отступления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w:t>
      </w:r>
    </w:p>
    <w:p w14:paraId="29EAE1E5" w14:textId="77777777" w:rsidR="00855655" w:rsidRPr="00017939" w:rsidRDefault="00855655" w:rsidP="00017939">
      <w:pPr>
        <w:widowControl w:val="0"/>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 xml:space="preserve">в случае существенного нарушения требований Договора и проектной документации к качеству товара, поставляемого Подрядчиком для выполнения работ (обнаружения </w:t>
      </w:r>
      <w:hyperlink r:id="rId6" w:history="1">
        <w:r w:rsidRPr="00017939">
          <w:rPr>
            <w:rFonts w:ascii="Times New Roman" w:hAnsi="Times New Roman"/>
            <w:kern w:val="1"/>
            <w:sz w:val="25"/>
            <w:szCs w:val="25"/>
            <w:lang w:eastAsia="ar-SA"/>
          </w:rPr>
          <w:t>неустранимых</w:t>
        </w:r>
      </w:hyperlink>
      <w:r w:rsidRPr="00017939">
        <w:rPr>
          <w:rFonts w:ascii="Times New Roman" w:hAnsi="Times New Roman"/>
          <w:kern w:val="1"/>
          <w:sz w:val="25"/>
          <w:szCs w:val="25"/>
          <w:lang w:eastAsia="ar-SA"/>
        </w:rP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2E8D90C" w14:textId="77777777" w:rsidR="00855655" w:rsidRPr="00017939" w:rsidRDefault="00855655" w:rsidP="00017939">
      <w:pPr>
        <w:widowControl w:val="0"/>
        <w:tabs>
          <w:tab w:val="left" w:pos="851"/>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w:t>
      </w:r>
      <w:r w:rsidRPr="00017939">
        <w:rPr>
          <w:rFonts w:ascii="Times New Roman" w:hAnsi="Times New Roman"/>
          <w:kern w:val="1"/>
          <w:sz w:val="25"/>
          <w:szCs w:val="25"/>
          <w:lang w:eastAsia="ar-SA"/>
        </w:rPr>
        <w:tab/>
        <w:t>в иных случаях, установленных гражданским законодательством Российской Федерации и настоящим Договором.</w:t>
      </w:r>
    </w:p>
    <w:p w14:paraId="29DB6672" w14:textId="77777777" w:rsidR="00855655" w:rsidRPr="00017939" w:rsidRDefault="00855655" w:rsidP="00017939">
      <w:pPr>
        <w:widowControl w:val="0"/>
        <w:tabs>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13.4.</w:t>
      </w:r>
      <w:r w:rsidRPr="00017939">
        <w:rPr>
          <w:rFonts w:ascii="Times New Roman" w:hAnsi="Times New Roman"/>
          <w:kern w:val="1"/>
          <w:sz w:val="25"/>
          <w:szCs w:val="25"/>
          <w:lang w:eastAsia="ar-SA"/>
        </w:rPr>
        <w:tab/>
        <w:t>Отсутствие в Договоре указания на какой-либо конкретный случай нарушения Подрядчиком существенных условий Договора, являющийся основанием для одностороннего отказа, не может свидетельствовать об отсутствии у Заказчика права на односторонний отказ от Договора при указанных обстоятельствах.</w:t>
      </w:r>
    </w:p>
    <w:p w14:paraId="60F5E905" w14:textId="77777777" w:rsidR="00855655" w:rsidRPr="00017939" w:rsidRDefault="00855655" w:rsidP="00017939">
      <w:pPr>
        <w:widowControl w:val="0"/>
        <w:tabs>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13.5.</w:t>
      </w:r>
      <w:r w:rsidRPr="00017939">
        <w:rPr>
          <w:rFonts w:ascii="Times New Roman" w:hAnsi="Times New Roman"/>
          <w:kern w:val="1"/>
          <w:sz w:val="25"/>
          <w:szCs w:val="25"/>
          <w:lang w:eastAsia="ar-SA"/>
        </w:rPr>
        <w:tab/>
        <w:t>Расторжение Договора либо односторонний отказ от Договора (исполнения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14:paraId="54F95B34" w14:textId="77777777" w:rsidR="00855655" w:rsidRPr="00017939" w:rsidRDefault="00855655" w:rsidP="00017939">
      <w:pPr>
        <w:spacing w:after="0" w:line="240" w:lineRule="auto"/>
        <w:ind w:right="-57"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13.6.</w:t>
      </w:r>
      <w:r w:rsidRPr="00017939">
        <w:rPr>
          <w:rFonts w:ascii="Times New Roman" w:hAnsi="Times New Roman"/>
          <w:kern w:val="1"/>
          <w:sz w:val="25"/>
          <w:szCs w:val="25"/>
          <w:lang w:eastAsia="ar-SA"/>
        </w:rPr>
        <w:tab/>
        <w:t>При расторжении настоящего Договора стороны производят сверку взаиморасчетов в соответствии с объемом работ, выполненных Подрядчиком и принятым Заказчиком без замечаний, в срок не более 15 дней.</w:t>
      </w:r>
    </w:p>
    <w:p w14:paraId="7D2CB36D" w14:textId="77777777" w:rsidR="00855655" w:rsidRPr="00017939" w:rsidRDefault="00855655" w:rsidP="00017939">
      <w:pPr>
        <w:spacing w:after="0" w:line="240" w:lineRule="auto"/>
        <w:ind w:right="-57" w:firstLine="709"/>
        <w:contextualSpacing/>
        <w:jc w:val="center"/>
        <w:rPr>
          <w:rFonts w:ascii="Times New Roman" w:hAnsi="Times New Roman"/>
          <w:kern w:val="1"/>
          <w:sz w:val="25"/>
          <w:szCs w:val="25"/>
          <w:lang w:eastAsia="ar-SA"/>
        </w:rPr>
      </w:pPr>
    </w:p>
    <w:p w14:paraId="36EC5F20" w14:textId="77777777" w:rsidR="00855655" w:rsidRPr="00017939" w:rsidRDefault="00855655" w:rsidP="00017939">
      <w:pPr>
        <w:spacing w:after="0" w:line="240" w:lineRule="auto"/>
        <w:ind w:right="-57" w:firstLine="709"/>
        <w:contextualSpacing/>
        <w:jc w:val="center"/>
        <w:rPr>
          <w:rFonts w:ascii="Times New Roman" w:hAnsi="Times New Roman"/>
          <w:sz w:val="25"/>
          <w:szCs w:val="25"/>
        </w:rPr>
      </w:pPr>
      <w:r w:rsidRPr="00017939">
        <w:rPr>
          <w:rFonts w:ascii="Times New Roman" w:hAnsi="Times New Roman"/>
          <w:b/>
          <w:sz w:val="25"/>
          <w:szCs w:val="25"/>
        </w:rPr>
        <w:t>14. Форс-мажорные обстоятельства</w:t>
      </w:r>
    </w:p>
    <w:p w14:paraId="250A124A" w14:textId="77777777" w:rsidR="00855655" w:rsidRPr="00017939" w:rsidRDefault="00855655" w:rsidP="00017939">
      <w:pPr>
        <w:tabs>
          <w:tab w:val="left" w:pos="720"/>
        </w:tabs>
        <w:spacing w:after="0" w:line="240" w:lineRule="auto"/>
        <w:ind w:right="-57" w:firstLine="709"/>
        <w:contextualSpacing/>
        <w:jc w:val="both"/>
        <w:rPr>
          <w:rFonts w:ascii="Times New Roman" w:hAnsi="Times New Roman"/>
          <w:bCs/>
          <w:sz w:val="25"/>
          <w:szCs w:val="25"/>
        </w:rPr>
      </w:pPr>
      <w:r w:rsidRPr="00017939">
        <w:rPr>
          <w:rFonts w:ascii="Times New Roman" w:hAnsi="Times New Roman"/>
          <w:sz w:val="25"/>
          <w:szCs w:val="25"/>
        </w:rPr>
        <w:t>14.1.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0E6C5530" w14:textId="77777777" w:rsidR="00855655" w:rsidRPr="00017939" w:rsidRDefault="00855655" w:rsidP="00017939">
      <w:pPr>
        <w:widowControl w:val="0"/>
        <w:tabs>
          <w:tab w:val="left" w:pos="720"/>
          <w:tab w:val="left" w:pos="1605"/>
          <w:tab w:val="left" w:pos="2160"/>
          <w:tab w:val="left" w:pos="2880"/>
          <w:tab w:val="left" w:pos="3600"/>
          <w:tab w:val="left" w:pos="4320"/>
        </w:tabs>
        <w:spacing w:after="0" w:line="240" w:lineRule="auto"/>
        <w:ind w:right="-57" w:firstLine="709"/>
        <w:contextualSpacing/>
        <w:jc w:val="both"/>
        <w:rPr>
          <w:rFonts w:ascii="Times New Roman" w:hAnsi="Times New Roman"/>
          <w:sz w:val="25"/>
          <w:szCs w:val="25"/>
        </w:rPr>
      </w:pPr>
      <w:r w:rsidRPr="00017939">
        <w:rPr>
          <w:rFonts w:ascii="Times New Roman" w:hAnsi="Times New Roman"/>
          <w:bCs/>
          <w:sz w:val="25"/>
          <w:szCs w:val="25"/>
        </w:rPr>
        <w:t>14.2.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(десяти)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14:paraId="6D0CBDAB" w14:textId="77777777" w:rsidR="00855655" w:rsidRPr="00017939" w:rsidRDefault="00855655" w:rsidP="00017939">
      <w:pPr>
        <w:widowControl w:val="0"/>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Не извещение или несвоевременное извещение об обстоятельствах непреодолимой силы лишает сторону права ссылаться на них как на основания освобождения от ответственности.</w:t>
      </w:r>
    </w:p>
    <w:p w14:paraId="1CD541E8" w14:textId="77777777" w:rsidR="00855655" w:rsidRPr="00017939" w:rsidRDefault="00855655" w:rsidP="00017939">
      <w:pPr>
        <w:widowControl w:val="0"/>
        <w:tabs>
          <w:tab w:val="left" w:pos="720"/>
        </w:tabs>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14.3. Если в результате действия обстоятельств непреодолимой силы строительству был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продолжения строительства и заключить дополнительное соглашение к Договору с указанием новых сроков, порядка ведения и стоимости работ.</w:t>
      </w:r>
    </w:p>
    <w:p w14:paraId="3C4E33A1" w14:textId="77777777" w:rsidR="00855655" w:rsidRPr="00017939" w:rsidRDefault="00855655" w:rsidP="00017939">
      <w:pPr>
        <w:widowControl w:val="0"/>
        <w:tabs>
          <w:tab w:val="left" w:pos="720"/>
        </w:tabs>
        <w:spacing w:after="0" w:line="240" w:lineRule="auto"/>
        <w:ind w:right="-57" w:firstLine="709"/>
        <w:contextualSpacing/>
        <w:jc w:val="both"/>
        <w:rPr>
          <w:rFonts w:ascii="Times New Roman" w:hAnsi="Times New Roman"/>
          <w:sz w:val="25"/>
          <w:szCs w:val="25"/>
        </w:rPr>
      </w:pPr>
      <w:r w:rsidRPr="00017939">
        <w:rPr>
          <w:rFonts w:ascii="Times New Roman" w:hAnsi="Times New Roman"/>
          <w:sz w:val="25"/>
          <w:szCs w:val="25"/>
        </w:rPr>
        <w:t>14.4. Если, по мнению стороны,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1F1F72DE" w14:textId="77777777" w:rsidR="00855655" w:rsidRPr="00017939" w:rsidRDefault="00855655" w:rsidP="00017939">
      <w:pPr>
        <w:spacing w:after="0" w:line="240" w:lineRule="auto"/>
        <w:ind w:right="-57" w:firstLine="709"/>
        <w:contextualSpacing/>
        <w:jc w:val="center"/>
        <w:rPr>
          <w:rFonts w:ascii="Times New Roman" w:hAnsi="Times New Roman"/>
          <w:b/>
          <w:sz w:val="25"/>
          <w:szCs w:val="25"/>
        </w:rPr>
      </w:pPr>
    </w:p>
    <w:p w14:paraId="14867E26" w14:textId="77777777" w:rsidR="00855655" w:rsidRPr="00017939" w:rsidRDefault="00855655" w:rsidP="00017939">
      <w:pPr>
        <w:widowControl w:val="0"/>
        <w:spacing w:after="0" w:line="240" w:lineRule="auto"/>
        <w:ind w:right="-57" w:firstLine="709"/>
        <w:contextualSpacing/>
        <w:jc w:val="center"/>
        <w:rPr>
          <w:rFonts w:ascii="Times New Roman" w:hAnsi="Times New Roman"/>
          <w:sz w:val="25"/>
          <w:szCs w:val="25"/>
        </w:rPr>
      </w:pPr>
      <w:r w:rsidRPr="00017939">
        <w:rPr>
          <w:rFonts w:ascii="Times New Roman" w:hAnsi="Times New Roman"/>
          <w:b/>
          <w:sz w:val="25"/>
          <w:szCs w:val="25"/>
        </w:rPr>
        <w:t>1</w:t>
      </w:r>
      <w:r w:rsidR="000A69D2" w:rsidRPr="00017939">
        <w:rPr>
          <w:rFonts w:ascii="Times New Roman" w:hAnsi="Times New Roman"/>
          <w:b/>
          <w:sz w:val="25"/>
          <w:szCs w:val="25"/>
        </w:rPr>
        <w:t>5</w:t>
      </w:r>
      <w:r w:rsidRPr="00017939">
        <w:rPr>
          <w:rFonts w:ascii="Times New Roman" w:hAnsi="Times New Roman"/>
          <w:b/>
          <w:sz w:val="25"/>
          <w:szCs w:val="25"/>
        </w:rPr>
        <w:t>. Антикоррупционная оговорка</w:t>
      </w:r>
    </w:p>
    <w:p w14:paraId="06A246EF"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bookmarkStart w:id="0" w:name="Par2"/>
      <w:bookmarkEnd w:id="0"/>
      <w:r w:rsidRPr="00017939">
        <w:rPr>
          <w:rFonts w:ascii="Times New Roman" w:hAnsi="Times New Roman"/>
          <w:sz w:val="25"/>
          <w:szCs w:val="25"/>
        </w:rPr>
        <w:t>1</w:t>
      </w:r>
      <w:r w:rsidR="000A69D2" w:rsidRPr="00017939">
        <w:rPr>
          <w:rFonts w:ascii="Times New Roman" w:hAnsi="Times New Roman"/>
          <w:sz w:val="25"/>
          <w:szCs w:val="25"/>
        </w:rPr>
        <w:t>5</w:t>
      </w:r>
      <w:r w:rsidRPr="00017939">
        <w:rPr>
          <w:rFonts w:ascii="Times New Roman" w:hAnsi="Times New Roman"/>
          <w:sz w:val="25"/>
          <w:szCs w:val="25"/>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1A87EB1C" w14:textId="77777777" w:rsidR="00855655" w:rsidRPr="00017939" w:rsidRDefault="00855655" w:rsidP="00017939">
      <w:pPr>
        <w:widowControl w:val="0"/>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6B53520F" w14:textId="77777777" w:rsidR="00855655" w:rsidRPr="00017939" w:rsidRDefault="000A69D2"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15</w:t>
      </w:r>
      <w:r w:rsidR="00855655" w:rsidRPr="00017939">
        <w:rPr>
          <w:rFonts w:ascii="Times New Roman" w:hAnsi="Times New Roman"/>
          <w:sz w:val="25"/>
          <w:szCs w:val="25"/>
        </w:rPr>
        <w:t xml:space="preserve">.2. В случае возникновения у стороны подозрений, что произошло или может произойти нарушение п. </w:t>
      </w:r>
      <w:r w:rsidRPr="00017939">
        <w:rPr>
          <w:rFonts w:ascii="Times New Roman" w:hAnsi="Times New Roman"/>
          <w:sz w:val="25"/>
          <w:szCs w:val="25"/>
        </w:rPr>
        <w:t>15</w:t>
      </w:r>
      <w:r w:rsidR="00855655" w:rsidRPr="00017939">
        <w:rPr>
          <w:rFonts w:ascii="Times New Roman" w:hAnsi="Times New Roman"/>
          <w:sz w:val="25"/>
          <w:szCs w:val="25"/>
        </w:rPr>
        <w:t>.1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67FEED3" w14:textId="77777777" w:rsidR="00855655"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24FA0BB7" w14:textId="77777777" w:rsidR="00855655" w:rsidRPr="00017939" w:rsidRDefault="000A69D2" w:rsidP="00017939">
      <w:pPr>
        <w:tabs>
          <w:tab w:val="left" w:pos="1276"/>
        </w:tabs>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15</w:t>
      </w:r>
      <w:r w:rsidR="00855655" w:rsidRPr="00017939">
        <w:rPr>
          <w:rFonts w:ascii="Times New Roman" w:hAnsi="Times New Roman"/>
          <w:sz w:val="25"/>
          <w:szCs w:val="25"/>
        </w:rPr>
        <w:t xml:space="preserve">.3. Исполнение обязательств по Договору приостанавливается с момента направления стороной уведомления, указанного в п. </w:t>
      </w:r>
      <w:r w:rsidRPr="00017939">
        <w:rPr>
          <w:rFonts w:ascii="Times New Roman" w:hAnsi="Times New Roman"/>
          <w:sz w:val="25"/>
          <w:szCs w:val="25"/>
        </w:rPr>
        <w:t>15</w:t>
      </w:r>
      <w:r w:rsidR="00855655" w:rsidRPr="00017939">
        <w:rPr>
          <w:rFonts w:ascii="Times New Roman" w:hAnsi="Times New Roman"/>
          <w:sz w:val="25"/>
          <w:szCs w:val="25"/>
        </w:rPr>
        <w:t>.2 Договора, до момента получения ею ответа.</w:t>
      </w:r>
    </w:p>
    <w:p w14:paraId="27A03716" w14:textId="77777777" w:rsidR="00855655" w:rsidRPr="00017939" w:rsidRDefault="000A69D2"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15</w:t>
      </w:r>
      <w:r w:rsidR="00855655" w:rsidRPr="00017939">
        <w:rPr>
          <w:rFonts w:ascii="Times New Roman" w:hAnsi="Times New Roman"/>
          <w:sz w:val="25"/>
          <w:szCs w:val="25"/>
        </w:rPr>
        <w:t xml:space="preserve">.4. Если подтвердилось нарушение другой стороной обязательств, указанных в п. </w:t>
      </w:r>
      <w:r w:rsidRPr="00017939">
        <w:rPr>
          <w:rFonts w:ascii="Times New Roman" w:hAnsi="Times New Roman"/>
          <w:sz w:val="25"/>
          <w:szCs w:val="25"/>
        </w:rPr>
        <w:t>15</w:t>
      </w:r>
      <w:r w:rsidR="00855655" w:rsidRPr="00017939">
        <w:rPr>
          <w:rFonts w:ascii="Times New Roman" w:hAnsi="Times New Roman"/>
          <w:sz w:val="25"/>
          <w:szCs w:val="25"/>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486E0508" w14:textId="77777777" w:rsidR="00855655" w:rsidRPr="00017939" w:rsidRDefault="00855655" w:rsidP="00017939">
      <w:pPr>
        <w:spacing w:after="0" w:line="240" w:lineRule="auto"/>
        <w:ind w:firstLine="709"/>
        <w:contextualSpacing/>
        <w:jc w:val="center"/>
        <w:rPr>
          <w:rFonts w:ascii="Times New Roman" w:hAnsi="Times New Roman"/>
          <w:b/>
          <w:bCs/>
          <w:sz w:val="25"/>
          <w:szCs w:val="25"/>
        </w:rPr>
      </w:pPr>
    </w:p>
    <w:p w14:paraId="3FC3ED08" w14:textId="77777777" w:rsidR="00855655" w:rsidRPr="00017939" w:rsidRDefault="000A69D2"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b/>
          <w:bCs/>
          <w:sz w:val="25"/>
          <w:szCs w:val="25"/>
        </w:rPr>
        <w:t>16</w:t>
      </w:r>
      <w:r w:rsidR="00855655" w:rsidRPr="00017939">
        <w:rPr>
          <w:rFonts w:ascii="Times New Roman" w:hAnsi="Times New Roman"/>
          <w:b/>
          <w:bCs/>
          <w:sz w:val="25"/>
          <w:szCs w:val="25"/>
        </w:rPr>
        <w:t xml:space="preserve">. Заключительные положения </w:t>
      </w:r>
    </w:p>
    <w:p w14:paraId="5A691FAD" w14:textId="77777777" w:rsidR="00855655" w:rsidRPr="00017939" w:rsidRDefault="000A69D2" w:rsidP="00017939">
      <w:pPr>
        <w:widowControl w:val="0"/>
        <w:tabs>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.1.</w:t>
      </w:r>
      <w:r w:rsidR="00855655" w:rsidRPr="00017939">
        <w:rPr>
          <w:rFonts w:ascii="Times New Roman" w:hAnsi="Times New Roman"/>
          <w:kern w:val="1"/>
          <w:sz w:val="25"/>
          <w:szCs w:val="25"/>
          <w:lang w:eastAsia="ar-SA"/>
        </w:rPr>
        <w:tab/>
        <w:t>При отсутствии у Плательщика финансовых ресурсов, необходимых для участия в финансировании мероприятий по обеспечению завершения строительства Проблемн</w:t>
      </w:r>
      <w:r w:rsidR="00E101A5" w:rsidRPr="00017939">
        <w:rPr>
          <w:rFonts w:ascii="Times New Roman" w:hAnsi="Times New Roman"/>
          <w:kern w:val="1"/>
          <w:sz w:val="25"/>
          <w:szCs w:val="25"/>
          <w:lang w:eastAsia="ar-SA"/>
        </w:rPr>
        <w:t>ых</w:t>
      </w:r>
      <w:r w:rsidR="00855655" w:rsidRPr="00017939">
        <w:rPr>
          <w:rFonts w:ascii="Times New Roman" w:hAnsi="Times New Roman"/>
          <w:kern w:val="1"/>
          <w:sz w:val="25"/>
          <w:szCs w:val="25"/>
          <w:lang w:eastAsia="ar-SA"/>
        </w:rPr>
        <w:t xml:space="preserve"> объект</w:t>
      </w:r>
      <w:r w:rsidR="00E101A5" w:rsidRPr="00017939">
        <w:rPr>
          <w:rFonts w:ascii="Times New Roman" w:hAnsi="Times New Roman"/>
          <w:kern w:val="1"/>
          <w:sz w:val="25"/>
          <w:szCs w:val="25"/>
          <w:lang w:eastAsia="ar-SA"/>
        </w:rPr>
        <w:t>ов</w:t>
      </w:r>
      <w:r w:rsidR="00855655" w:rsidRPr="00017939">
        <w:rPr>
          <w:rFonts w:ascii="Times New Roman" w:hAnsi="Times New Roman"/>
          <w:kern w:val="1"/>
          <w:sz w:val="25"/>
          <w:szCs w:val="25"/>
          <w:lang w:eastAsia="ar-SA"/>
        </w:rPr>
        <w:t>, Плательщик вправе в одностороннем порядке отказаться от исполнения настоящего Договора. В случае одностороннего отказа от исполнения Договора, настоящий Договор прекращает свое действие.</w:t>
      </w:r>
    </w:p>
    <w:p w14:paraId="0DF10C8A" w14:textId="77777777" w:rsidR="00855655" w:rsidRPr="00017939" w:rsidRDefault="000A69D2" w:rsidP="00017939">
      <w:pPr>
        <w:widowControl w:val="0"/>
        <w:tabs>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.2.</w:t>
      </w:r>
      <w:r w:rsidR="00855655" w:rsidRPr="00017939">
        <w:rPr>
          <w:rFonts w:ascii="Times New Roman" w:hAnsi="Times New Roman"/>
          <w:kern w:val="1"/>
          <w:sz w:val="25"/>
          <w:szCs w:val="25"/>
          <w:lang w:eastAsia="ar-SA"/>
        </w:rPr>
        <w:tab/>
        <w:t>Во всем остальном, что не предусмотрено договором, применяются нормы законодательства Российской Федерации.</w:t>
      </w:r>
    </w:p>
    <w:p w14:paraId="737AB1B1" w14:textId="77777777" w:rsidR="008D7EFF" w:rsidRPr="00017939" w:rsidRDefault="000A69D2" w:rsidP="00017939">
      <w:pPr>
        <w:widowControl w:val="0"/>
        <w:tabs>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.3.</w:t>
      </w:r>
      <w:r w:rsidR="00855655" w:rsidRPr="00017939">
        <w:rPr>
          <w:rFonts w:ascii="Times New Roman" w:hAnsi="Times New Roman"/>
          <w:kern w:val="1"/>
          <w:sz w:val="25"/>
          <w:szCs w:val="25"/>
          <w:lang w:eastAsia="ar-SA"/>
        </w:rPr>
        <w:tab/>
      </w:r>
      <w:r w:rsidR="00855655" w:rsidRPr="00017939">
        <w:rPr>
          <w:rFonts w:ascii="Times New Roman" w:hAnsi="Times New Roman"/>
          <w:sz w:val="25"/>
          <w:szCs w:val="25"/>
        </w:rPr>
        <w:t xml:space="preserve">Под существенными условиями настоящего договора, помимо прямо определенных нормами действующего законодательства Российской Федерации, также понимаются положения пунктов 1.5, 1.6, </w:t>
      </w:r>
      <w:r w:rsidR="00B6382E" w:rsidRPr="00017939">
        <w:rPr>
          <w:rFonts w:ascii="Times New Roman" w:hAnsi="Times New Roman"/>
          <w:sz w:val="25"/>
          <w:szCs w:val="25"/>
        </w:rPr>
        <w:t xml:space="preserve">2.4, </w:t>
      </w:r>
      <w:r w:rsidR="00855655" w:rsidRPr="00017939">
        <w:rPr>
          <w:rFonts w:ascii="Times New Roman" w:hAnsi="Times New Roman"/>
          <w:sz w:val="25"/>
          <w:szCs w:val="25"/>
        </w:rPr>
        <w:t>2.7.1, 12.2. настоящего договора.</w:t>
      </w:r>
    </w:p>
    <w:p w14:paraId="44FFCFE8" w14:textId="77777777" w:rsidR="00855655" w:rsidRPr="00017939" w:rsidRDefault="008D7EFF" w:rsidP="00017939">
      <w:pPr>
        <w:widowControl w:val="0"/>
        <w:tabs>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 xml:space="preserve"> </w:t>
      </w:r>
      <w:r w:rsidR="000A69D2"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.4.</w:t>
      </w:r>
      <w:r w:rsidR="00855655" w:rsidRPr="00017939">
        <w:rPr>
          <w:rFonts w:ascii="Times New Roman" w:hAnsi="Times New Roman"/>
          <w:kern w:val="1"/>
          <w:sz w:val="25"/>
          <w:szCs w:val="25"/>
          <w:lang w:eastAsia="ar-SA"/>
        </w:rPr>
        <w:tab/>
        <w:t xml:space="preserve">Спорные вопросы и разногласия, возникшие при исполнении договора, решаются путем переговоров между сторонами. Срок ответа на претензию – 10 (десять) дней с даты ее получения стороной, если иные сроки не установлены отдельными положениями настоящего Договора. </w:t>
      </w:r>
    </w:p>
    <w:p w14:paraId="24D7D3D2" w14:textId="77777777" w:rsidR="00855655" w:rsidRPr="00017939" w:rsidRDefault="00855655" w:rsidP="00017939">
      <w:pPr>
        <w:widowControl w:val="0"/>
        <w:tabs>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В случае недостижения сторонами согласия по спорному вопросу, спор разрешается  в арбитражном суде Приморского края.</w:t>
      </w:r>
    </w:p>
    <w:p w14:paraId="06E5DF48" w14:textId="77777777" w:rsidR="00855655" w:rsidRPr="00017939" w:rsidRDefault="000A69D2" w:rsidP="00017939">
      <w:pPr>
        <w:widowControl w:val="0"/>
        <w:tabs>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.5.</w:t>
      </w:r>
      <w:r w:rsidR="00855655" w:rsidRPr="00017939">
        <w:rPr>
          <w:rFonts w:ascii="Times New Roman" w:hAnsi="Times New Roman"/>
          <w:kern w:val="1"/>
          <w:sz w:val="25"/>
          <w:szCs w:val="25"/>
          <w:lang w:eastAsia="ar-SA"/>
        </w:rPr>
        <w:tab/>
        <w:t>Все сроки по договору исчисляются в календарных днях, если иное не установлено условиями договора. Стороны пришли к соглашению считать рабочими днями дни недели по режиму работы Плательщика,  с понедельника по четверг с 9.00 час. до 18.00 час., в пятницу с 9.00 час. до 16.45 час., за исключением нерабочих/праздничных дней, установленных законодательством Российской Федерации и актами Правительства РФ.</w:t>
      </w:r>
    </w:p>
    <w:p w14:paraId="3BB38547" w14:textId="77777777" w:rsidR="00855655" w:rsidRPr="00017939" w:rsidRDefault="000A69D2" w:rsidP="00017939">
      <w:pPr>
        <w:widowControl w:val="0"/>
        <w:tabs>
          <w:tab w:val="left" w:pos="720"/>
          <w:tab w:val="left" w:pos="1276"/>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.6.</w:t>
      </w:r>
      <w:r w:rsidR="00855655" w:rsidRPr="00017939">
        <w:rPr>
          <w:rFonts w:ascii="Times New Roman" w:hAnsi="Times New Roman"/>
          <w:kern w:val="1"/>
          <w:sz w:val="25"/>
          <w:szCs w:val="25"/>
          <w:lang w:eastAsia="ar-SA"/>
        </w:rPr>
        <w:tab/>
        <w:t>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После окончания срока действия договора гарантийные обязательства продолжают действовать в течение гарантийного срока.</w:t>
      </w:r>
    </w:p>
    <w:p w14:paraId="710CD081" w14:textId="77777777" w:rsidR="00855655" w:rsidRPr="00017939" w:rsidRDefault="000A69D2" w:rsidP="00017939">
      <w:pPr>
        <w:widowControl w:val="0"/>
        <w:tabs>
          <w:tab w:val="left" w:pos="720"/>
          <w:tab w:val="left" w:pos="1276"/>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.7.</w:t>
      </w:r>
      <w:r w:rsidR="00855655" w:rsidRPr="00017939">
        <w:rPr>
          <w:rFonts w:ascii="Times New Roman" w:hAnsi="Times New Roman"/>
          <w:kern w:val="1"/>
          <w:sz w:val="25"/>
          <w:szCs w:val="25"/>
          <w:lang w:eastAsia="ar-SA"/>
        </w:rPr>
        <w:tab/>
        <w:t>Взаимодействие сторон по настоящему договору осуществляется письмами, в том числе заказными письмами, по адресам, указанным в договоре, а также по адресу электронной почты, либо с использованием иных средств связи и доставки, обеспечивающих фиксирование отправки и получения корреспонденции.</w:t>
      </w:r>
    </w:p>
    <w:p w14:paraId="13A7CB4B" w14:textId="77777777" w:rsidR="00855655" w:rsidRPr="00017939" w:rsidRDefault="000A69D2" w:rsidP="00017939">
      <w:pPr>
        <w:widowControl w:val="0"/>
        <w:tabs>
          <w:tab w:val="left" w:pos="720"/>
          <w:tab w:val="left" w:pos="1276"/>
          <w:tab w:val="left" w:pos="1418"/>
        </w:tabs>
        <w:suppressAutoHyphens/>
        <w:spacing w:after="0" w:line="240" w:lineRule="auto"/>
        <w:ind w:firstLine="709"/>
        <w:contextualSpacing/>
        <w:jc w:val="both"/>
        <w:rPr>
          <w:rFonts w:ascii="Times New Roman" w:hAnsi="Times New Roman"/>
          <w:kern w:val="1"/>
          <w:sz w:val="25"/>
          <w:szCs w:val="25"/>
          <w:lang w:eastAsia="ar-SA"/>
        </w:rPr>
      </w:pPr>
      <w:r w:rsidRPr="00017939">
        <w:rPr>
          <w:rFonts w:ascii="Times New Roman" w:hAnsi="Times New Roman"/>
          <w:kern w:val="1"/>
          <w:sz w:val="25"/>
          <w:szCs w:val="25"/>
          <w:lang w:eastAsia="ar-SA"/>
        </w:rPr>
        <w:t>16</w:t>
      </w:r>
      <w:r w:rsidR="00855655" w:rsidRPr="00017939">
        <w:rPr>
          <w:rFonts w:ascii="Times New Roman" w:hAnsi="Times New Roman"/>
          <w:kern w:val="1"/>
          <w:sz w:val="25"/>
          <w:szCs w:val="25"/>
          <w:lang w:eastAsia="ar-SA"/>
        </w:rPr>
        <w:t>.8.</w:t>
      </w:r>
      <w:r w:rsidR="00855655" w:rsidRPr="00017939">
        <w:rPr>
          <w:rFonts w:ascii="Times New Roman" w:hAnsi="Times New Roman"/>
          <w:kern w:val="1"/>
          <w:sz w:val="25"/>
          <w:szCs w:val="25"/>
          <w:lang w:eastAsia="ar-SA"/>
        </w:rPr>
        <w:tab/>
        <w:t>Приложениями к договору являются:</w:t>
      </w:r>
    </w:p>
    <w:p w14:paraId="272EBB6A" w14:textId="77777777" w:rsidR="00A5082E" w:rsidRPr="00017939" w:rsidRDefault="00A5082E" w:rsidP="00017939">
      <w:pPr>
        <w:autoSpaceDE w:val="0"/>
        <w:autoSpaceDN w:val="0"/>
        <w:adjustRightInd w:val="0"/>
        <w:spacing w:after="0" w:line="240" w:lineRule="auto"/>
        <w:ind w:firstLine="709"/>
        <w:contextualSpacing/>
        <w:jc w:val="both"/>
        <w:rPr>
          <w:rFonts w:ascii="Times New Roman" w:eastAsia="Calibri" w:hAnsi="Times New Roman"/>
          <w:bCs/>
          <w:sz w:val="25"/>
          <w:szCs w:val="25"/>
        </w:rPr>
      </w:pPr>
      <w:r w:rsidRPr="00017939">
        <w:rPr>
          <w:rFonts w:ascii="Times New Roman" w:hAnsi="Times New Roman"/>
          <w:color w:val="000000"/>
          <w:sz w:val="25"/>
          <w:szCs w:val="25"/>
        </w:rPr>
        <w:t xml:space="preserve">Приложение № 1 – </w:t>
      </w:r>
      <w:r w:rsidRPr="00017939">
        <w:rPr>
          <w:rFonts w:ascii="Times New Roman" w:hAnsi="Times New Roman"/>
          <w:sz w:val="25"/>
          <w:szCs w:val="25"/>
        </w:rPr>
        <w:t>Реестр ведомостей объемов работ</w:t>
      </w:r>
      <w:r w:rsidRPr="00017939">
        <w:rPr>
          <w:rFonts w:ascii="Times New Roman" w:eastAsia="Calibri" w:hAnsi="Times New Roman"/>
          <w:bCs/>
          <w:sz w:val="25"/>
          <w:szCs w:val="25"/>
        </w:rPr>
        <w:t>;</w:t>
      </w:r>
    </w:p>
    <w:p w14:paraId="46D889B4" w14:textId="77777777" w:rsidR="00A5082E" w:rsidRPr="00017939" w:rsidRDefault="00A5082E" w:rsidP="00017939">
      <w:pPr>
        <w:spacing w:after="0" w:line="240" w:lineRule="auto"/>
        <w:ind w:firstLine="709"/>
        <w:contextualSpacing/>
        <w:jc w:val="both"/>
        <w:rPr>
          <w:rFonts w:ascii="Times New Roman" w:hAnsi="Times New Roman"/>
          <w:color w:val="000000"/>
          <w:sz w:val="25"/>
          <w:szCs w:val="25"/>
        </w:rPr>
      </w:pPr>
      <w:r w:rsidRPr="00017939">
        <w:rPr>
          <w:rFonts w:ascii="Times New Roman" w:hAnsi="Times New Roman"/>
          <w:color w:val="000000"/>
          <w:sz w:val="25"/>
          <w:szCs w:val="25"/>
        </w:rPr>
        <w:t xml:space="preserve">Приложение № 2 – </w:t>
      </w:r>
      <w:r w:rsidR="00B6382E" w:rsidRPr="00017939">
        <w:rPr>
          <w:rFonts w:ascii="Times New Roman" w:hAnsi="Times New Roman"/>
          <w:color w:val="000000"/>
          <w:sz w:val="25"/>
          <w:szCs w:val="25"/>
        </w:rPr>
        <w:t xml:space="preserve"> </w:t>
      </w:r>
      <w:r w:rsidR="003A5321" w:rsidRPr="00017939">
        <w:rPr>
          <w:rFonts w:ascii="Times New Roman" w:hAnsi="Times New Roman"/>
          <w:color w:val="000000"/>
          <w:sz w:val="25"/>
          <w:szCs w:val="25"/>
        </w:rPr>
        <w:t>Л</w:t>
      </w:r>
      <w:r w:rsidRPr="00017939">
        <w:rPr>
          <w:rFonts w:ascii="Times New Roman" w:hAnsi="Times New Roman"/>
          <w:color w:val="000000"/>
          <w:sz w:val="25"/>
          <w:szCs w:val="25"/>
        </w:rPr>
        <w:t>окальные сметные расчеты стоимости строительства;</w:t>
      </w:r>
    </w:p>
    <w:p w14:paraId="7C27A111" w14:textId="77777777" w:rsidR="000E06C0" w:rsidRPr="00017939" w:rsidRDefault="00855655" w:rsidP="00017939">
      <w:pPr>
        <w:spacing w:after="0" w:line="240" w:lineRule="auto"/>
        <w:ind w:firstLine="709"/>
        <w:contextualSpacing/>
        <w:jc w:val="both"/>
        <w:rPr>
          <w:rFonts w:ascii="Times New Roman" w:hAnsi="Times New Roman"/>
          <w:sz w:val="25"/>
          <w:szCs w:val="25"/>
        </w:rPr>
      </w:pPr>
      <w:r w:rsidRPr="00017939">
        <w:rPr>
          <w:rFonts w:ascii="Times New Roman" w:hAnsi="Times New Roman"/>
          <w:sz w:val="25"/>
          <w:szCs w:val="25"/>
        </w:rPr>
        <w:t>Приложение № 3 –</w:t>
      </w:r>
      <w:r w:rsidR="007E4D87" w:rsidRPr="00017939">
        <w:rPr>
          <w:rFonts w:ascii="Times New Roman" w:hAnsi="Times New Roman"/>
          <w:sz w:val="25"/>
          <w:szCs w:val="25"/>
        </w:rPr>
        <w:t xml:space="preserve"> </w:t>
      </w:r>
      <w:r w:rsidR="000E06C0" w:rsidRPr="00017939">
        <w:rPr>
          <w:rFonts w:ascii="Times New Roman" w:hAnsi="Times New Roman"/>
          <w:sz w:val="25"/>
          <w:szCs w:val="25"/>
        </w:rPr>
        <w:t>Акт выполненных работ.</w:t>
      </w:r>
    </w:p>
    <w:p w14:paraId="175B11D9" w14:textId="77777777" w:rsidR="000A69D2" w:rsidRPr="00017939" w:rsidRDefault="000A69D2" w:rsidP="00017939">
      <w:pPr>
        <w:spacing w:after="0" w:line="240" w:lineRule="auto"/>
        <w:ind w:firstLine="709"/>
        <w:contextualSpacing/>
        <w:jc w:val="both"/>
        <w:rPr>
          <w:rFonts w:ascii="Times New Roman" w:hAnsi="Times New Roman"/>
          <w:sz w:val="25"/>
          <w:szCs w:val="25"/>
        </w:rPr>
      </w:pPr>
    </w:p>
    <w:p w14:paraId="1BC8714D" w14:textId="77777777" w:rsidR="00855655" w:rsidRPr="00017939" w:rsidRDefault="000A69D2" w:rsidP="00017939">
      <w:pPr>
        <w:widowControl w:val="0"/>
        <w:spacing w:after="0" w:line="240" w:lineRule="auto"/>
        <w:ind w:firstLine="709"/>
        <w:contextualSpacing/>
        <w:jc w:val="center"/>
        <w:rPr>
          <w:rFonts w:ascii="Times New Roman" w:hAnsi="Times New Roman"/>
          <w:b/>
          <w:bCs/>
          <w:sz w:val="25"/>
          <w:szCs w:val="25"/>
        </w:rPr>
      </w:pPr>
      <w:r w:rsidRPr="00017939">
        <w:rPr>
          <w:rFonts w:ascii="Times New Roman" w:hAnsi="Times New Roman"/>
          <w:b/>
          <w:bCs/>
          <w:sz w:val="25"/>
          <w:szCs w:val="25"/>
        </w:rPr>
        <w:t>17</w:t>
      </w:r>
      <w:r w:rsidR="00855655" w:rsidRPr="00017939">
        <w:rPr>
          <w:rFonts w:ascii="Times New Roman" w:hAnsi="Times New Roman"/>
          <w:b/>
          <w:bCs/>
          <w:sz w:val="25"/>
          <w:szCs w:val="25"/>
        </w:rPr>
        <w:t>. Реквизиты и подписи сторон</w:t>
      </w:r>
    </w:p>
    <w:tbl>
      <w:tblPr>
        <w:tblW w:w="10973" w:type="dxa"/>
        <w:tblInd w:w="-318" w:type="dxa"/>
        <w:tblLook w:val="01E0" w:firstRow="1" w:lastRow="1" w:firstColumn="1" w:lastColumn="1" w:noHBand="0" w:noVBand="0"/>
      </w:tblPr>
      <w:tblGrid>
        <w:gridCol w:w="3420"/>
        <w:gridCol w:w="3847"/>
        <w:gridCol w:w="3706"/>
      </w:tblGrid>
      <w:tr w:rsidR="008D3CDC" w:rsidRPr="00017939" w14:paraId="05180139" w14:textId="77777777" w:rsidTr="00017939">
        <w:trPr>
          <w:trHeight w:val="5227"/>
        </w:trPr>
        <w:tc>
          <w:tcPr>
            <w:tcW w:w="3420" w:type="dxa"/>
          </w:tcPr>
          <w:p w14:paraId="73AF44AD" w14:textId="77777777" w:rsidR="008D3CDC" w:rsidRPr="00017939" w:rsidRDefault="008D3CDC" w:rsidP="00017939">
            <w:pPr>
              <w:pStyle w:val="af"/>
              <w:contextualSpacing/>
              <w:rPr>
                <w:rFonts w:ascii="Times New Roman" w:hAnsi="Times New Roman"/>
                <w:b/>
                <w:sz w:val="25"/>
                <w:szCs w:val="25"/>
              </w:rPr>
            </w:pPr>
            <w:r w:rsidRPr="00017939">
              <w:rPr>
                <w:rFonts w:ascii="Times New Roman" w:hAnsi="Times New Roman"/>
                <w:b/>
                <w:sz w:val="25"/>
                <w:szCs w:val="25"/>
              </w:rPr>
              <w:t>Заказчик:</w:t>
            </w:r>
          </w:p>
          <w:p w14:paraId="25EA9969" w14:textId="77777777" w:rsidR="008D3CDC" w:rsidRPr="00017939" w:rsidRDefault="008D3CDC" w:rsidP="00017939">
            <w:pPr>
              <w:pStyle w:val="af"/>
              <w:contextualSpacing/>
              <w:rPr>
                <w:rFonts w:ascii="Times New Roman" w:hAnsi="Times New Roman"/>
                <w:b/>
                <w:sz w:val="25"/>
                <w:szCs w:val="25"/>
              </w:rPr>
            </w:pPr>
            <w:r w:rsidRPr="00017939">
              <w:rPr>
                <w:rFonts w:ascii="Times New Roman" w:hAnsi="Times New Roman"/>
                <w:b/>
                <w:sz w:val="25"/>
                <w:szCs w:val="25"/>
              </w:rPr>
              <w:t>ООО «Верно Пасифик Групп»</w:t>
            </w:r>
          </w:p>
          <w:p w14:paraId="340C0EA9" w14:textId="77777777" w:rsidR="008D3CDC" w:rsidRPr="00017939" w:rsidRDefault="008D3CDC" w:rsidP="00017939">
            <w:pPr>
              <w:pStyle w:val="af"/>
              <w:contextualSpacing/>
              <w:rPr>
                <w:rFonts w:ascii="Times New Roman" w:hAnsi="Times New Roman"/>
                <w:sz w:val="25"/>
                <w:szCs w:val="25"/>
              </w:rPr>
            </w:pPr>
          </w:p>
          <w:p w14:paraId="4D9B481A"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690002, г. Владивосток,</w:t>
            </w:r>
          </w:p>
          <w:p w14:paraId="5929FE10"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Океанский пр-т, дом 88а, этаж 4</w:t>
            </w:r>
          </w:p>
          <w:p w14:paraId="3B0485E0"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ИНН 2543011778</w:t>
            </w:r>
          </w:p>
          <w:p w14:paraId="3790C8F4"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КПП 254001001</w:t>
            </w:r>
          </w:p>
          <w:p w14:paraId="487A05AB"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ОГРН 1122543012976</w:t>
            </w:r>
          </w:p>
          <w:p w14:paraId="0C384079"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р/с 40702810600004152401</w:t>
            </w:r>
          </w:p>
          <w:p w14:paraId="650E2325"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 xml:space="preserve">в ПАО АКБ «ПРИМОРЬЕ» </w:t>
            </w:r>
          </w:p>
          <w:p w14:paraId="6A671D54"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г. Владивосток</w:t>
            </w:r>
          </w:p>
          <w:p w14:paraId="10DD0605"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к/с 30101810800000000795</w:t>
            </w:r>
          </w:p>
          <w:p w14:paraId="0A3CB3E1"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БИК 040507795</w:t>
            </w:r>
          </w:p>
          <w:p w14:paraId="55CD6BD8" w14:textId="77777777" w:rsidR="008D3CDC" w:rsidRPr="00017939" w:rsidRDefault="008D3CDC" w:rsidP="00017939">
            <w:pPr>
              <w:pStyle w:val="af"/>
              <w:contextualSpacing/>
              <w:rPr>
                <w:rFonts w:ascii="Times New Roman" w:hAnsi="Times New Roman"/>
                <w:sz w:val="25"/>
                <w:szCs w:val="25"/>
              </w:rPr>
            </w:pPr>
          </w:p>
          <w:p w14:paraId="44AF24A5" w14:textId="77777777" w:rsidR="008D3CDC" w:rsidRPr="00017939" w:rsidRDefault="008D3CDC" w:rsidP="00017939">
            <w:pPr>
              <w:pStyle w:val="af"/>
              <w:contextualSpacing/>
              <w:rPr>
                <w:rFonts w:ascii="Times New Roman" w:hAnsi="Times New Roman"/>
                <w:sz w:val="25"/>
                <w:szCs w:val="25"/>
              </w:rPr>
            </w:pPr>
          </w:p>
          <w:p w14:paraId="0E1DAC5B"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Директор</w:t>
            </w:r>
          </w:p>
        </w:tc>
        <w:tc>
          <w:tcPr>
            <w:tcW w:w="3847" w:type="dxa"/>
          </w:tcPr>
          <w:p w14:paraId="2369CD71" w14:textId="77777777" w:rsidR="008D3CDC" w:rsidRPr="00017939" w:rsidRDefault="008D3CDC" w:rsidP="00017939">
            <w:pPr>
              <w:pStyle w:val="af"/>
              <w:contextualSpacing/>
              <w:rPr>
                <w:rFonts w:ascii="Times New Roman" w:hAnsi="Times New Roman"/>
                <w:b/>
                <w:sz w:val="25"/>
                <w:szCs w:val="25"/>
              </w:rPr>
            </w:pPr>
            <w:r w:rsidRPr="00017939">
              <w:rPr>
                <w:rFonts w:ascii="Times New Roman" w:hAnsi="Times New Roman"/>
                <w:b/>
                <w:sz w:val="25"/>
                <w:szCs w:val="25"/>
              </w:rPr>
              <w:t>Плательщик:</w:t>
            </w:r>
          </w:p>
          <w:p w14:paraId="2CFB2C3D" w14:textId="77777777" w:rsidR="008D3CDC" w:rsidRPr="00017939" w:rsidRDefault="008D3CDC" w:rsidP="00017939">
            <w:pPr>
              <w:pStyle w:val="af"/>
              <w:contextualSpacing/>
              <w:rPr>
                <w:rFonts w:ascii="Times New Roman" w:hAnsi="Times New Roman"/>
                <w:b/>
                <w:sz w:val="25"/>
                <w:szCs w:val="25"/>
              </w:rPr>
            </w:pPr>
            <w:r w:rsidRPr="00017939">
              <w:rPr>
                <w:rFonts w:ascii="Times New Roman" w:hAnsi="Times New Roman"/>
                <w:b/>
                <w:sz w:val="25"/>
                <w:szCs w:val="25"/>
              </w:rPr>
              <w:t>НО «ФППК»</w:t>
            </w:r>
          </w:p>
          <w:p w14:paraId="3ADCDEE0" w14:textId="77777777" w:rsidR="008D3CDC" w:rsidRPr="00017939" w:rsidRDefault="008D3CDC" w:rsidP="00017939">
            <w:pPr>
              <w:pStyle w:val="af"/>
              <w:contextualSpacing/>
              <w:rPr>
                <w:rFonts w:ascii="Times New Roman" w:hAnsi="Times New Roman"/>
                <w:sz w:val="25"/>
                <w:szCs w:val="25"/>
              </w:rPr>
            </w:pPr>
          </w:p>
          <w:p w14:paraId="465F127D"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 xml:space="preserve">690106, г. Владивосток, </w:t>
            </w:r>
          </w:p>
          <w:p w14:paraId="48551A74"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 xml:space="preserve">пр-т Красного Знамени, д. 3, 12 этаж, </w:t>
            </w:r>
            <w:proofErr w:type="spellStart"/>
            <w:r w:rsidRPr="00017939">
              <w:rPr>
                <w:rFonts w:ascii="Times New Roman" w:hAnsi="Times New Roman"/>
                <w:sz w:val="25"/>
                <w:szCs w:val="25"/>
              </w:rPr>
              <w:t>каб</w:t>
            </w:r>
            <w:proofErr w:type="spellEnd"/>
            <w:r w:rsidRPr="00017939">
              <w:rPr>
                <w:rFonts w:ascii="Times New Roman" w:hAnsi="Times New Roman"/>
                <w:sz w:val="25"/>
                <w:szCs w:val="25"/>
              </w:rPr>
              <w:t>. 5.</w:t>
            </w:r>
          </w:p>
          <w:p w14:paraId="03E4B434"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ИНН 2540250898</w:t>
            </w:r>
          </w:p>
          <w:p w14:paraId="77E1DD1E"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КПП 254001001</w:t>
            </w:r>
          </w:p>
          <w:p w14:paraId="2EECCAE0"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ОГРН 1192500000648</w:t>
            </w:r>
          </w:p>
          <w:p w14:paraId="4D2FBA55"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р/с 40703810220020000078</w:t>
            </w:r>
          </w:p>
          <w:p w14:paraId="3B0C293E"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ФИЛИАЛ "ХАБАРОВСКИЙ" АО "АЛЬФА-БАНК"</w:t>
            </w:r>
          </w:p>
          <w:p w14:paraId="5C970B9C"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к/с 30101810800000000770</w:t>
            </w:r>
          </w:p>
          <w:p w14:paraId="29A54294"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БИК 040813770</w:t>
            </w:r>
          </w:p>
          <w:p w14:paraId="43F7F89D"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rPr>
              <w:t>тел. 8 (423) 260-72-64</w:t>
            </w:r>
          </w:p>
          <w:p w14:paraId="1B097881" w14:textId="77777777" w:rsidR="008D3CDC" w:rsidRPr="00017939" w:rsidRDefault="008D3CDC" w:rsidP="00017939">
            <w:pPr>
              <w:pStyle w:val="af"/>
              <w:contextualSpacing/>
              <w:rPr>
                <w:rFonts w:ascii="Times New Roman" w:hAnsi="Times New Roman"/>
                <w:sz w:val="25"/>
                <w:szCs w:val="25"/>
              </w:rPr>
            </w:pPr>
            <w:r w:rsidRPr="00017939">
              <w:rPr>
                <w:rFonts w:ascii="Times New Roman" w:hAnsi="Times New Roman"/>
                <w:sz w:val="25"/>
                <w:szCs w:val="25"/>
                <w:lang w:val="en-US"/>
              </w:rPr>
              <w:t>e</w:t>
            </w:r>
            <w:r w:rsidRPr="00017939">
              <w:rPr>
                <w:rFonts w:ascii="Times New Roman" w:hAnsi="Times New Roman"/>
                <w:sz w:val="25"/>
                <w:szCs w:val="25"/>
              </w:rPr>
              <w:t>-</w:t>
            </w:r>
            <w:r w:rsidRPr="00017939">
              <w:rPr>
                <w:rFonts w:ascii="Times New Roman" w:hAnsi="Times New Roman"/>
                <w:sz w:val="25"/>
                <w:szCs w:val="25"/>
                <w:lang w:val="en-US"/>
              </w:rPr>
              <w:t>mail</w:t>
            </w:r>
            <w:r w:rsidRPr="00017939">
              <w:rPr>
                <w:rFonts w:ascii="Times New Roman" w:hAnsi="Times New Roman"/>
                <w:sz w:val="25"/>
                <w:szCs w:val="25"/>
              </w:rPr>
              <w:t>: fondpoderzki@gmail.com</w:t>
            </w:r>
          </w:p>
          <w:p w14:paraId="55609BB1" w14:textId="77777777" w:rsidR="008D3CDC" w:rsidRPr="00017939" w:rsidRDefault="008D3CDC" w:rsidP="00017939">
            <w:pPr>
              <w:pStyle w:val="af"/>
              <w:contextualSpacing/>
              <w:rPr>
                <w:rFonts w:ascii="Times New Roman" w:hAnsi="Times New Roman"/>
                <w:sz w:val="25"/>
                <w:szCs w:val="25"/>
              </w:rPr>
            </w:pPr>
          </w:p>
          <w:p w14:paraId="7641C34B" w14:textId="77777777" w:rsidR="008D3CDC" w:rsidRPr="00017939" w:rsidRDefault="008D3CDC" w:rsidP="00017939">
            <w:pPr>
              <w:pStyle w:val="af"/>
              <w:contextualSpacing/>
              <w:rPr>
                <w:rFonts w:ascii="Times New Roman" w:hAnsi="Times New Roman"/>
                <w:sz w:val="25"/>
                <w:szCs w:val="25"/>
                <w:vertAlign w:val="subscript"/>
              </w:rPr>
            </w:pPr>
            <w:r w:rsidRPr="00017939">
              <w:rPr>
                <w:rFonts w:ascii="Times New Roman" w:hAnsi="Times New Roman"/>
                <w:sz w:val="25"/>
                <w:szCs w:val="25"/>
              </w:rPr>
              <w:t>Директор</w:t>
            </w:r>
          </w:p>
        </w:tc>
        <w:tc>
          <w:tcPr>
            <w:tcW w:w="3706" w:type="dxa"/>
          </w:tcPr>
          <w:p w14:paraId="53EE06F6" w14:textId="77777777" w:rsidR="008D3CDC" w:rsidRPr="00017939" w:rsidRDefault="008D3CDC" w:rsidP="00017939">
            <w:pPr>
              <w:pStyle w:val="a6"/>
              <w:widowControl w:val="0"/>
              <w:tabs>
                <w:tab w:val="left" w:pos="1500"/>
              </w:tabs>
              <w:spacing w:line="240" w:lineRule="auto"/>
              <w:ind w:left="0" w:hanging="3"/>
              <w:jc w:val="center"/>
              <w:rPr>
                <w:rFonts w:ascii="Times New Roman" w:hAnsi="Times New Roman"/>
                <w:b/>
                <w:sz w:val="25"/>
                <w:szCs w:val="25"/>
              </w:rPr>
            </w:pPr>
            <w:r w:rsidRPr="00017939">
              <w:rPr>
                <w:rFonts w:ascii="Times New Roman" w:hAnsi="Times New Roman"/>
                <w:b/>
                <w:sz w:val="25"/>
                <w:szCs w:val="25"/>
              </w:rPr>
              <w:t>Подрядчик</w:t>
            </w:r>
          </w:p>
          <w:p w14:paraId="6D8DE8CD" w14:textId="77777777" w:rsidR="008D3CDC" w:rsidRPr="00017939" w:rsidRDefault="00017939" w:rsidP="00017939">
            <w:pPr>
              <w:pStyle w:val="a6"/>
              <w:widowControl w:val="0"/>
              <w:tabs>
                <w:tab w:val="left" w:pos="1500"/>
              </w:tabs>
              <w:spacing w:line="240" w:lineRule="auto"/>
              <w:ind w:left="0" w:hanging="3"/>
              <w:rPr>
                <w:rFonts w:ascii="Times New Roman" w:hAnsi="Times New Roman"/>
                <w:b/>
                <w:sz w:val="25"/>
                <w:szCs w:val="25"/>
              </w:rPr>
            </w:pPr>
            <w:r w:rsidRPr="00017939">
              <w:rPr>
                <w:rFonts w:ascii="Times New Roman" w:hAnsi="Times New Roman"/>
                <w:b/>
                <w:sz w:val="25"/>
                <w:szCs w:val="25"/>
              </w:rPr>
              <w:t>ООО</w:t>
            </w:r>
            <w:r w:rsidR="003E6F9A" w:rsidRPr="00017939">
              <w:rPr>
                <w:rFonts w:ascii="Times New Roman" w:hAnsi="Times New Roman"/>
                <w:b/>
                <w:sz w:val="25"/>
                <w:szCs w:val="25"/>
              </w:rPr>
              <w:t xml:space="preserve"> «</w:t>
            </w:r>
            <w:r w:rsidRPr="00017939">
              <w:rPr>
                <w:rFonts w:ascii="Times New Roman" w:hAnsi="Times New Roman"/>
                <w:b/>
                <w:sz w:val="25"/>
                <w:szCs w:val="25"/>
              </w:rPr>
              <w:t>ПРОФ СБ</w:t>
            </w:r>
            <w:r w:rsidR="003E6F9A" w:rsidRPr="00017939">
              <w:rPr>
                <w:rFonts w:ascii="Times New Roman" w:hAnsi="Times New Roman"/>
                <w:b/>
                <w:sz w:val="25"/>
                <w:szCs w:val="25"/>
              </w:rPr>
              <w:t>»</w:t>
            </w:r>
          </w:p>
          <w:p w14:paraId="7828EDB7" w14:textId="77777777" w:rsidR="008D3CDC" w:rsidRPr="00017939" w:rsidRDefault="008D3CDC"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6900</w:t>
            </w:r>
            <w:r w:rsidR="00017939" w:rsidRPr="00017939">
              <w:rPr>
                <w:rFonts w:ascii="Times New Roman" w:hAnsi="Times New Roman"/>
                <w:sz w:val="25"/>
                <w:szCs w:val="25"/>
              </w:rPr>
              <w:t>88,</w:t>
            </w:r>
            <w:r w:rsidRPr="00017939">
              <w:rPr>
                <w:rFonts w:ascii="Times New Roman" w:hAnsi="Times New Roman"/>
                <w:sz w:val="25"/>
                <w:szCs w:val="25"/>
              </w:rPr>
              <w:t xml:space="preserve"> г. Владивосток, ул. </w:t>
            </w:r>
            <w:proofErr w:type="spellStart"/>
            <w:r w:rsidR="00017939" w:rsidRPr="00017939">
              <w:rPr>
                <w:rFonts w:ascii="Times New Roman" w:hAnsi="Times New Roman"/>
                <w:sz w:val="25"/>
                <w:szCs w:val="25"/>
              </w:rPr>
              <w:t>Жигура</w:t>
            </w:r>
            <w:proofErr w:type="spellEnd"/>
            <w:r w:rsidRPr="00017939">
              <w:rPr>
                <w:rFonts w:ascii="Times New Roman" w:hAnsi="Times New Roman"/>
                <w:sz w:val="25"/>
                <w:szCs w:val="25"/>
              </w:rPr>
              <w:t>, д. 1</w:t>
            </w:r>
            <w:r w:rsidR="00017939" w:rsidRPr="00017939">
              <w:rPr>
                <w:rFonts w:ascii="Times New Roman" w:hAnsi="Times New Roman"/>
                <w:sz w:val="25"/>
                <w:szCs w:val="25"/>
              </w:rPr>
              <w:t>4, кв. 30</w:t>
            </w:r>
          </w:p>
          <w:p w14:paraId="55347F63" w14:textId="77777777" w:rsidR="008D3CDC" w:rsidRPr="00017939" w:rsidRDefault="008D3CDC"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 xml:space="preserve">ОГРН </w:t>
            </w:r>
            <w:r w:rsidR="00017939" w:rsidRPr="00017939">
              <w:rPr>
                <w:rFonts w:ascii="Times New Roman" w:hAnsi="Times New Roman"/>
                <w:sz w:val="25"/>
                <w:szCs w:val="25"/>
              </w:rPr>
              <w:t>1162536067100</w:t>
            </w:r>
          </w:p>
          <w:p w14:paraId="5A07E72F" w14:textId="77777777" w:rsidR="008D3CDC" w:rsidRPr="00017939" w:rsidRDefault="008D3CDC"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 xml:space="preserve">ИНН: </w:t>
            </w:r>
            <w:r w:rsidR="00017939" w:rsidRPr="00017939">
              <w:rPr>
                <w:rFonts w:ascii="Times New Roman" w:hAnsi="Times New Roman"/>
                <w:sz w:val="25"/>
                <w:szCs w:val="25"/>
                <w:shd w:val="clear" w:color="auto" w:fill="FFFFFF"/>
              </w:rPr>
              <w:t>2543095841</w:t>
            </w:r>
          </w:p>
          <w:p w14:paraId="7C3CD754" w14:textId="77777777" w:rsidR="00017939" w:rsidRPr="00017939" w:rsidRDefault="008D3CDC" w:rsidP="00017939">
            <w:pPr>
              <w:spacing w:line="240" w:lineRule="auto"/>
              <w:ind w:hanging="3"/>
              <w:contextualSpacing/>
              <w:rPr>
                <w:rFonts w:ascii="Times New Roman" w:hAnsi="Times New Roman"/>
                <w:sz w:val="25"/>
                <w:szCs w:val="25"/>
                <w:shd w:val="clear" w:color="auto" w:fill="FFFFFF"/>
              </w:rPr>
            </w:pPr>
            <w:r w:rsidRPr="00017939">
              <w:rPr>
                <w:rFonts w:ascii="Times New Roman" w:hAnsi="Times New Roman"/>
                <w:sz w:val="25"/>
                <w:szCs w:val="25"/>
              </w:rPr>
              <w:t xml:space="preserve">КПП: </w:t>
            </w:r>
            <w:r w:rsidR="00017939" w:rsidRPr="00017939">
              <w:rPr>
                <w:rFonts w:ascii="Times New Roman" w:hAnsi="Times New Roman"/>
                <w:sz w:val="25"/>
                <w:szCs w:val="25"/>
                <w:shd w:val="clear" w:color="auto" w:fill="FFFFFF"/>
              </w:rPr>
              <w:t>254301001</w:t>
            </w:r>
          </w:p>
          <w:p w14:paraId="451DA8E0" w14:textId="77777777" w:rsidR="003E6F9A" w:rsidRPr="00017939" w:rsidRDefault="00017939"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 xml:space="preserve">р/с:  40702810850000006340 </w:t>
            </w:r>
            <w:r w:rsidR="008D3CDC" w:rsidRPr="00017939">
              <w:rPr>
                <w:rFonts w:ascii="Times New Roman" w:hAnsi="Times New Roman"/>
                <w:sz w:val="25"/>
                <w:szCs w:val="25"/>
              </w:rPr>
              <w:t xml:space="preserve"> </w:t>
            </w:r>
          </w:p>
          <w:p w14:paraId="1DE480DA" w14:textId="77777777" w:rsidR="008D3CDC" w:rsidRPr="00017939" w:rsidRDefault="008D3CDC"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Даль</w:t>
            </w:r>
            <w:r w:rsidR="00017939" w:rsidRPr="00017939">
              <w:rPr>
                <w:rFonts w:ascii="Times New Roman" w:hAnsi="Times New Roman"/>
                <w:sz w:val="25"/>
                <w:szCs w:val="25"/>
              </w:rPr>
              <w:t>невосточный банк ПАО СБЕРБАНК</w:t>
            </w:r>
          </w:p>
          <w:p w14:paraId="622FFF1D" w14:textId="77777777" w:rsidR="00017939" w:rsidRPr="00017939" w:rsidRDefault="00017939"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к/счет:  30101810600000000608</w:t>
            </w:r>
          </w:p>
          <w:p w14:paraId="665AE628" w14:textId="77777777" w:rsidR="008D3CDC" w:rsidRPr="00017939" w:rsidRDefault="00017939"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БИК:  040813608</w:t>
            </w:r>
          </w:p>
          <w:p w14:paraId="483C7894" w14:textId="77777777" w:rsidR="008D3CDC" w:rsidRPr="00017939" w:rsidRDefault="008D3CDC" w:rsidP="00017939">
            <w:pPr>
              <w:spacing w:line="240" w:lineRule="auto"/>
              <w:ind w:hanging="3"/>
              <w:contextualSpacing/>
              <w:rPr>
                <w:rFonts w:ascii="Times New Roman" w:hAnsi="Times New Roman"/>
                <w:sz w:val="25"/>
                <w:szCs w:val="25"/>
              </w:rPr>
            </w:pPr>
          </w:p>
          <w:p w14:paraId="52EA9CC2" w14:textId="77777777" w:rsidR="008D3CDC" w:rsidRPr="00017939" w:rsidRDefault="008D3CDC" w:rsidP="00017939">
            <w:pPr>
              <w:spacing w:line="240" w:lineRule="auto"/>
              <w:ind w:hanging="3"/>
              <w:contextualSpacing/>
              <w:rPr>
                <w:rFonts w:ascii="Times New Roman" w:hAnsi="Times New Roman"/>
                <w:sz w:val="25"/>
                <w:szCs w:val="25"/>
              </w:rPr>
            </w:pPr>
          </w:p>
          <w:p w14:paraId="0D8C93E6" w14:textId="77777777" w:rsidR="008D3CDC" w:rsidRPr="00017939" w:rsidRDefault="008D3CDC" w:rsidP="00017939">
            <w:pPr>
              <w:spacing w:line="240" w:lineRule="auto"/>
              <w:ind w:hanging="3"/>
              <w:contextualSpacing/>
              <w:jc w:val="center"/>
              <w:rPr>
                <w:rFonts w:ascii="Times New Roman" w:hAnsi="Times New Roman"/>
                <w:sz w:val="25"/>
                <w:szCs w:val="25"/>
              </w:rPr>
            </w:pPr>
          </w:p>
          <w:p w14:paraId="651294BA" w14:textId="77777777" w:rsidR="003E6F9A" w:rsidRPr="00017939" w:rsidRDefault="003E6F9A" w:rsidP="00017939">
            <w:pPr>
              <w:spacing w:line="240" w:lineRule="auto"/>
              <w:ind w:hanging="3"/>
              <w:contextualSpacing/>
              <w:rPr>
                <w:rFonts w:ascii="Times New Roman" w:hAnsi="Times New Roman"/>
                <w:sz w:val="25"/>
                <w:szCs w:val="25"/>
              </w:rPr>
            </w:pPr>
          </w:p>
          <w:p w14:paraId="14E089ED" w14:textId="77777777" w:rsidR="008D3CDC" w:rsidRPr="00017939" w:rsidRDefault="00017939" w:rsidP="00017939">
            <w:pPr>
              <w:spacing w:line="240" w:lineRule="auto"/>
              <w:ind w:hanging="3"/>
              <w:contextualSpacing/>
              <w:rPr>
                <w:rFonts w:ascii="Times New Roman" w:hAnsi="Times New Roman"/>
                <w:sz w:val="25"/>
                <w:szCs w:val="25"/>
              </w:rPr>
            </w:pPr>
            <w:r w:rsidRPr="00017939">
              <w:rPr>
                <w:rFonts w:ascii="Times New Roman" w:hAnsi="Times New Roman"/>
                <w:sz w:val="25"/>
                <w:szCs w:val="25"/>
              </w:rPr>
              <w:t>Д</w:t>
            </w:r>
            <w:r>
              <w:rPr>
                <w:rFonts w:ascii="Times New Roman" w:hAnsi="Times New Roman"/>
                <w:sz w:val="25"/>
                <w:szCs w:val="25"/>
              </w:rPr>
              <w:t>иректор</w:t>
            </w:r>
          </w:p>
        </w:tc>
      </w:tr>
      <w:tr w:rsidR="008D3CDC" w:rsidRPr="00017939" w14:paraId="2E5CD097" w14:textId="77777777" w:rsidTr="00017939">
        <w:trPr>
          <w:trHeight w:val="274"/>
        </w:trPr>
        <w:tc>
          <w:tcPr>
            <w:tcW w:w="3420" w:type="dxa"/>
            <w:hideMark/>
          </w:tcPr>
          <w:p w14:paraId="04F39D0F" w14:textId="77777777" w:rsidR="008D3CDC" w:rsidRPr="00017939" w:rsidRDefault="008D3CDC" w:rsidP="00017939">
            <w:pPr>
              <w:tabs>
                <w:tab w:val="left" w:pos="540"/>
              </w:tabs>
              <w:spacing w:line="240" w:lineRule="auto"/>
              <w:contextualSpacing/>
              <w:rPr>
                <w:rFonts w:ascii="Times New Roman" w:hAnsi="Times New Roman"/>
                <w:b/>
                <w:sz w:val="25"/>
                <w:szCs w:val="25"/>
              </w:rPr>
            </w:pPr>
            <w:r w:rsidRPr="00017939">
              <w:rPr>
                <w:rFonts w:ascii="Times New Roman" w:hAnsi="Times New Roman"/>
                <w:bCs/>
                <w:sz w:val="25"/>
                <w:szCs w:val="25"/>
              </w:rPr>
              <w:t xml:space="preserve">М.Н. </w:t>
            </w:r>
            <w:proofErr w:type="spellStart"/>
            <w:r w:rsidRPr="00017939">
              <w:rPr>
                <w:rFonts w:ascii="Times New Roman" w:hAnsi="Times New Roman"/>
                <w:bCs/>
                <w:sz w:val="25"/>
                <w:szCs w:val="25"/>
              </w:rPr>
              <w:t>Колецкая</w:t>
            </w:r>
            <w:proofErr w:type="spellEnd"/>
            <w:r w:rsidRPr="00017939">
              <w:rPr>
                <w:rFonts w:ascii="Times New Roman" w:hAnsi="Times New Roman"/>
                <w:bCs/>
                <w:sz w:val="25"/>
                <w:szCs w:val="25"/>
              </w:rPr>
              <w:t xml:space="preserve"> </w:t>
            </w:r>
            <w:r w:rsidR="00017939">
              <w:rPr>
                <w:rFonts w:ascii="Times New Roman" w:hAnsi="Times New Roman"/>
                <w:bCs/>
                <w:sz w:val="25"/>
                <w:szCs w:val="25"/>
              </w:rPr>
              <w:t>___________</w:t>
            </w:r>
            <w:r w:rsidRPr="00017939">
              <w:rPr>
                <w:rFonts w:ascii="Times New Roman" w:hAnsi="Times New Roman"/>
                <w:bCs/>
                <w:sz w:val="25"/>
                <w:szCs w:val="25"/>
              </w:rPr>
              <w:t>_</w:t>
            </w:r>
          </w:p>
        </w:tc>
        <w:tc>
          <w:tcPr>
            <w:tcW w:w="3847" w:type="dxa"/>
            <w:hideMark/>
          </w:tcPr>
          <w:p w14:paraId="10DD0884" w14:textId="77777777" w:rsidR="008D3CDC" w:rsidRPr="00017939" w:rsidRDefault="008D3CDC" w:rsidP="00017939">
            <w:pPr>
              <w:tabs>
                <w:tab w:val="left" w:pos="540"/>
              </w:tabs>
              <w:spacing w:line="240" w:lineRule="auto"/>
              <w:contextualSpacing/>
              <w:rPr>
                <w:rFonts w:ascii="Times New Roman" w:hAnsi="Times New Roman"/>
                <w:b/>
                <w:sz w:val="25"/>
                <w:szCs w:val="25"/>
              </w:rPr>
            </w:pPr>
            <w:r w:rsidRPr="00017939">
              <w:rPr>
                <w:rFonts w:ascii="Times New Roman" w:hAnsi="Times New Roman"/>
                <w:bCs/>
                <w:sz w:val="25"/>
                <w:szCs w:val="25"/>
              </w:rPr>
              <w:t>Я.В. Тарасенко _______________</w:t>
            </w:r>
          </w:p>
        </w:tc>
        <w:tc>
          <w:tcPr>
            <w:tcW w:w="3706" w:type="dxa"/>
          </w:tcPr>
          <w:p w14:paraId="0A9C6F0C" w14:textId="77777777" w:rsidR="008D3CDC" w:rsidRPr="00017939" w:rsidRDefault="00017939" w:rsidP="00017939">
            <w:pPr>
              <w:widowControl w:val="0"/>
              <w:spacing w:after="0" w:line="240" w:lineRule="auto"/>
              <w:contextualSpacing/>
              <w:rPr>
                <w:rFonts w:ascii="Times New Roman" w:hAnsi="Times New Roman"/>
                <w:bCs/>
                <w:sz w:val="25"/>
                <w:szCs w:val="25"/>
              </w:rPr>
            </w:pPr>
            <w:r w:rsidRPr="00017939">
              <w:rPr>
                <w:rFonts w:ascii="Times New Roman" w:hAnsi="Times New Roman"/>
                <w:sz w:val="25"/>
                <w:szCs w:val="25"/>
              </w:rPr>
              <w:t>Д.В. Дворниченко</w:t>
            </w:r>
            <w:r>
              <w:rPr>
                <w:rFonts w:ascii="Times New Roman" w:hAnsi="Times New Roman"/>
                <w:bCs/>
                <w:sz w:val="25"/>
                <w:szCs w:val="25"/>
              </w:rPr>
              <w:t>__________</w:t>
            </w:r>
            <w:r w:rsidR="003E6F9A" w:rsidRPr="00017939">
              <w:rPr>
                <w:rFonts w:ascii="Times New Roman" w:hAnsi="Times New Roman"/>
                <w:bCs/>
                <w:sz w:val="25"/>
                <w:szCs w:val="25"/>
              </w:rPr>
              <w:t>__</w:t>
            </w:r>
          </w:p>
        </w:tc>
      </w:tr>
    </w:tbl>
    <w:p w14:paraId="39BAF14B" w14:textId="77777777" w:rsidR="00A5082E" w:rsidRPr="00017939" w:rsidRDefault="00A5082E" w:rsidP="00017939">
      <w:pPr>
        <w:widowControl w:val="0"/>
        <w:spacing w:after="0" w:line="240" w:lineRule="auto"/>
        <w:ind w:firstLine="709"/>
        <w:contextualSpacing/>
        <w:jc w:val="center"/>
        <w:rPr>
          <w:rFonts w:ascii="Times New Roman" w:hAnsi="Times New Roman"/>
          <w:b/>
          <w:bCs/>
          <w:sz w:val="25"/>
          <w:szCs w:val="25"/>
        </w:rPr>
      </w:pPr>
    </w:p>
    <w:p w14:paraId="53C7AC2D" w14:textId="77777777" w:rsidR="00A5082E" w:rsidRPr="00017939" w:rsidRDefault="00A5082E" w:rsidP="00017939">
      <w:pPr>
        <w:widowControl w:val="0"/>
        <w:spacing w:after="0" w:line="240" w:lineRule="auto"/>
        <w:ind w:firstLine="709"/>
        <w:contextualSpacing/>
        <w:jc w:val="right"/>
        <w:rPr>
          <w:rFonts w:ascii="Times New Roman" w:hAnsi="Times New Roman"/>
          <w:b/>
          <w:bCs/>
          <w:sz w:val="25"/>
          <w:szCs w:val="25"/>
        </w:rPr>
      </w:pPr>
      <w:r w:rsidRPr="00017939">
        <w:rPr>
          <w:rFonts w:ascii="Times New Roman" w:hAnsi="Times New Roman"/>
          <w:b/>
          <w:bCs/>
          <w:sz w:val="25"/>
          <w:szCs w:val="25"/>
        </w:rPr>
        <w:t xml:space="preserve">Приложение № 1 </w:t>
      </w:r>
    </w:p>
    <w:p w14:paraId="2E2523B3" w14:textId="77777777" w:rsidR="00A5082E" w:rsidRPr="00017939" w:rsidRDefault="00A5082E" w:rsidP="00017939">
      <w:pPr>
        <w:widowControl w:val="0"/>
        <w:spacing w:after="0" w:line="240" w:lineRule="auto"/>
        <w:ind w:firstLine="709"/>
        <w:contextualSpacing/>
        <w:jc w:val="right"/>
        <w:rPr>
          <w:rFonts w:ascii="Times New Roman" w:hAnsi="Times New Roman"/>
          <w:b/>
          <w:bCs/>
          <w:sz w:val="25"/>
          <w:szCs w:val="25"/>
        </w:rPr>
      </w:pPr>
      <w:r w:rsidRPr="00017939">
        <w:rPr>
          <w:rFonts w:ascii="Times New Roman" w:hAnsi="Times New Roman"/>
          <w:b/>
          <w:bCs/>
          <w:sz w:val="25"/>
          <w:szCs w:val="25"/>
        </w:rPr>
        <w:t>к Договору подряда от _____________ №____</w:t>
      </w:r>
    </w:p>
    <w:p w14:paraId="61D74C56" w14:textId="77777777" w:rsidR="00A5082E" w:rsidRPr="00017939" w:rsidRDefault="00A5082E" w:rsidP="00017939">
      <w:pPr>
        <w:widowControl w:val="0"/>
        <w:spacing w:after="0" w:line="240" w:lineRule="auto"/>
        <w:ind w:firstLine="709"/>
        <w:contextualSpacing/>
        <w:rPr>
          <w:rFonts w:ascii="Times New Roman" w:hAnsi="Times New Roman"/>
          <w:b/>
          <w:bCs/>
          <w:sz w:val="25"/>
          <w:szCs w:val="25"/>
        </w:rPr>
      </w:pPr>
    </w:p>
    <w:p w14:paraId="1B9875EE" w14:textId="77777777" w:rsidR="00A5082E" w:rsidRPr="00017939" w:rsidRDefault="00A5082E" w:rsidP="00017939">
      <w:pPr>
        <w:widowControl w:val="0"/>
        <w:spacing w:after="0" w:line="240" w:lineRule="auto"/>
        <w:ind w:firstLine="709"/>
        <w:contextualSpacing/>
        <w:rPr>
          <w:rFonts w:ascii="Times New Roman" w:hAnsi="Times New Roman"/>
          <w:b/>
          <w:bCs/>
          <w:sz w:val="25"/>
          <w:szCs w:val="25"/>
        </w:rPr>
      </w:pPr>
    </w:p>
    <w:tbl>
      <w:tblPr>
        <w:tblW w:w="9956" w:type="dxa"/>
        <w:tblInd w:w="93" w:type="dxa"/>
        <w:tblLook w:val="04A0" w:firstRow="1" w:lastRow="0" w:firstColumn="1" w:lastColumn="0" w:noHBand="0" w:noVBand="1"/>
      </w:tblPr>
      <w:tblGrid>
        <w:gridCol w:w="1050"/>
        <w:gridCol w:w="2333"/>
        <w:gridCol w:w="6600"/>
      </w:tblGrid>
      <w:tr w:rsidR="00A5082E" w:rsidRPr="00017939" w14:paraId="43D2FF13" w14:textId="77777777" w:rsidTr="00A5082E">
        <w:trPr>
          <w:trHeight w:val="361"/>
        </w:trPr>
        <w:tc>
          <w:tcPr>
            <w:tcW w:w="3356" w:type="dxa"/>
            <w:gridSpan w:val="2"/>
            <w:tcBorders>
              <w:top w:val="nil"/>
              <w:left w:val="nil"/>
              <w:bottom w:val="nil"/>
              <w:right w:val="nil"/>
            </w:tcBorders>
            <w:shd w:val="clear" w:color="auto" w:fill="auto"/>
            <w:noWrap/>
            <w:vAlign w:val="bottom"/>
            <w:hideMark/>
          </w:tcPr>
          <w:p w14:paraId="42F0FA83" w14:textId="77777777" w:rsidR="00A5082E" w:rsidRPr="00017939" w:rsidRDefault="00A5082E" w:rsidP="00017939">
            <w:pPr>
              <w:spacing w:after="0" w:line="240" w:lineRule="auto"/>
              <w:ind w:firstLine="709"/>
              <w:contextualSpacing/>
              <w:rPr>
                <w:rFonts w:ascii="Times New Roman" w:hAnsi="Times New Roman"/>
                <w:b/>
                <w:bCs/>
                <w:sz w:val="25"/>
                <w:szCs w:val="25"/>
              </w:rPr>
            </w:pPr>
            <w:r w:rsidRPr="00017939">
              <w:rPr>
                <w:rFonts w:ascii="Times New Roman" w:hAnsi="Times New Roman"/>
                <w:b/>
                <w:bCs/>
                <w:sz w:val="25"/>
                <w:szCs w:val="25"/>
              </w:rPr>
              <w:t>СОГЛАСОВАНО:</w:t>
            </w:r>
          </w:p>
        </w:tc>
        <w:tc>
          <w:tcPr>
            <w:tcW w:w="6600" w:type="dxa"/>
            <w:tcBorders>
              <w:top w:val="nil"/>
              <w:left w:val="nil"/>
              <w:bottom w:val="nil"/>
              <w:right w:val="nil"/>
            </w:tcBorders>
            <w:shd w:val="clear" w:color="auto" w:fill="auto"/>
            <w:noWrap/>
            <w:vAlign w:val="bottom"/>
            <w:hideMark/>
          </w:tcPr>
          <w:p w14:paraId="31C73F45" w14:textId="77777777" w:rsidR="00A5082E" w:rsidRPr="00017939" w:rsidRDefault="00A5082E" w:rsidP="00017939">
            <w:pPr>
              <w:spacing w:after="0" w:line="240" w:lineRule="auto"/>
              <w:ind w:firstLine="709"/>
              <w:contextualSpacing/>
              <w:jc w:val="right"/>
              <w:rPr>
                <w:rFonts w:ascii="Times New Roman" w:hAnsi="Times New Roman"/>
                <w:b/>
                <w:bCs/>
                <w:sz w:val="25"/>
                <w:szCs w:val="25"/>
              </w:rPr>
            </w:pPr>
            <w:r w:rsidRPr="00017939">
              <w:rPr>
                <w:rFonts w:ascii="Times New Roman" w:hAnsi="Times New Roman"/>
                <w:b/>
                <w:bCs/>
                <w:sz w:val="25"/>
                <w:szCs w:val="25"/>
              </w:rPr>
              <w:t>УТВЕРЖДАЮ:</w:t>
            </w:r>
          </w:p>
        </w:tc>
      </w:tr>
      <w:tr w:rsidR="00A5082E" w:rsidRPr="00017939" w14:paraId="6B000685" w14:textId="77777777" w:rsidTr="00A5082E">
        <w:trPr>
          <w:trHeight w:val="361"/>
        </w:trPr>
        <w:tc>
          <w:tcPr>
            <w:tcW w:w="1023" w:type="dxa"/>
            <w:tcBorders>
              <w:top w:val="nil"/>
              <w:left w:val="nil"/>
              <w:bottom w:val="nil"/>
              <w:right w:val="nil"/>
            </w:tcBorders>
            <w:shd w:val="clear" w:color="auto" w:fill="auto"/>
            <w:noWrap/>
            <w:vAlign w:val="bottom"/>
            <w:hideMark/>
          </w:tcPr>
          <w:p w14:paraId="109060E9"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tcBorders>
              <w:top w:val="nil"/>
              <w:left w:val="nil"/>
              <w:bottom w:val="nil"/>
              <w:right w:val="nil"/>
            </w:tcBorders>
            <w:shd w:val="clear" w:color="auto" w:fill="auto"/>
            <w:noWrap/>
            <w:hideMark/>
          </w:tcPr>
          <w:p w14:paraId="0DE2786E"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tcBorders>
              <w:top w:val="nil"/>
              <w:left w:val="nil"/>
              <w:bottom w:val="nil"/>
              <w:right w:val="nil"/>
            </w:tcBorders>
            <w:shd w:val="clear" w:color="auto" w:fill="auto"/>
            <w:noWrap/>
            <w:vAlign w:val="bottom"/>
            <w:hideMark/>
          </w:tcPr>
          <w:p w14:paraId="4432C6C3" w14:textId="77777777" w:rsidR="00A5082E" w:rsidRPr="00017939" w:rsidRDefault="00A5082E" w:rsidP="00017939">
            <w:pPr>
              <w:spacing w:after="0" w:line="240" w:lineRule="auto"/>
              <w:ind w:firstLine="709"/>
              <w:contextualSpacing/>
              <w:jc w:val="right"/>
              <w:rPr>
                <w:rFonts w:ascii="Times New Roman" w:hAnsi="Times New Roman"/>
                <w:sz w:val="25"/>
                <w:szCs w:val="25"/>
              </w:rPr>
            </w:pPr>
          </w:p>
        </w:tc>
      </w:tr>
      <w:tr w:rsidR="00A5082E" w:rsidRPr="00017939" w14:paraId="3D5F5D68" w14:textId="77777777" w:rsidTr="00A5082E">
        <w:trPr>
          <w:trHeight w:val="361"/>
        </w:trPr>
        <w:tc>
          <w:tcPr>
            <w:tcW w:w="1023" w:type="dxa"/>
            <w:tcBorders>
              <w:top w:val="nil"/>
              <w:left w:val="nil"/>
              <w:bottom w:val="nil"/>
              <w:right w:val="nil"/>
            </w:tcBorders>
            <w:shd w:val="clear" w:color="auto" w:fill="auto"/>
            <w:noWrap/>
            <w:vAlign w:val="bottom"/>
            <w:hideMark/>
          </w:tcPr>
          <w:p w14:paraId="7B071ACB"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tcBorders>
              <w:top w:val="nil"/>
              <w:left w:val="nil"/>
              <w:bottom w:val="nil"/>
              <w:right w:val="nil"/>
            </w:tcBorders>
            <w:shd w:val="clear" w:color="auto" w:fill="auto"/>
            <w:noWrap/>
            <w:vAlign w:val="bottom"/>
            <w:hideMark/>
          </w:tcPr>
          <w:p w14:paraId="5A9BCEF6"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tcBorders>
              <w:top w:val="nil"/>
              <w:left w:val="nil"/>
              <w:bottom w:val="nil"/>
              <w:right w:val="nil"/>
            </w:tcBorders>
            <w:shd w:val="clear" w:color="auto" w:fill="auto"/>
            <w:noWrap/>
            <w:vAlign w:val="bottom"/>
            <w:hideMark/>
          </w:tcPr>
          <w:p w14:paraId="265F9EE4"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3B8D750D" w14:textId="77777777" w:rsidTr="00A5082E">
        <w:trPr>
          <w:trHeight w:val="361"/>
        </w:trPr>
        <w:tc>
          <w:tcPr>
            <w:tcW w:w="3356" w:type="dxa"/>
            <w:gridSpan w:val="2"/>
            <w:tcBorders>
              <w:top w:val="nil"/>
              <w:left w:val="nil"/>
              <w:bottom w:val="nil"/>
              <w:right w:val="nil"/>
            </w:tcBorders>
            <w:shd w:val="clear" w:color="auto" w:fill="auto"/>
            <w:noWrap/>
            <w:vAlign w:val="bottom"/>
            <w:hideMark/>
          </w:tcPr>
          <w:p w14:paraId="0E8F2AB0" w14:textId="77777777" w:rsidR="00A5082E" w:rsidRPr="00017939" w:rsidRDefault="00A5082E" w:rsidP="00017939">
            <w:pPr>
              <w:spacing w:after="0" w:line="240" w:lineRule="auto"/>
              <w:contextualSpacing/>
              <w:rPr>
                <w:rFonts w:ascii="Times New Roman" w:hAnsi="Times New Roman"/>
                <w:sz w:val="25"/>
                <w:szCs w:val="25"/>
              </w:rPr>
            </w:pPr>
            <w:r w:rsidRPr="00017939">
              <w:rPr>
                <w:rFonts w:ascii="Times New Roman" w:hAnsi="Times New Roman"/>
                <w:sz w:val="25"/>
                <w:szCs w:val="25"/>
              </w:rPr>
              <w:t>_____________________</w:t>
            </w:r>
          </w:p>
        </w:tc>
        <w:tc>
          <w:tcPr>
            <w:tcW w:w="6600" w:type="dxa"/>
            <w:tcBorders>
              <w:top w:val="nil"/>
              <w:left w:val="nil"/>
              <w:bottom w:val="nil"/>
              <w:right w:val="nil"/>
            </w:tcBorders>
            <w:shd w:val="clear" w:color="auto" w:fill="auto"/>
            <w:noWrap/>
            <w:vAlign w:val="bottom"/>
            <w:hideMark/>
          </w:tcPr>
          <w:p w14:paraId="2565557D" w14:textId="77777777" w:rsidR="00A5082E" w:rsidRPr="00017939" w:rsidRDefault="00A5082E" w:rsidP="00017939">
            <w:pPr>
              <w:spacing w:after="0" w:line="240" w:lineRule="auto"/>
              <w:ind w:firstLine="709"/>
              <w:contextualSpacing/>
              <w:jc w:val="right"/>
              <w:rPr>
                <w:rFonts w:ascii="Times New Roman" w:hAnsi="Times New Roman"/>
                <w:sz w:val="25"/>
                <w:szCs w:val="25"/>
              </w:rPr>
            </w:pPr>
            <w:r w:rsidRPr="00017939">
              <w:rPr>
                <w:rFonts w:ascii="Times New Roman" w:hAnsi="Times New Roman"/>
                <w:sz w:val="25"/>
                <w:szCs w:val="25"/>
              </w:rPr>
              <w:t>_____________________</w:t>
            </w:r>
          </w:p>
        </w:tc>
      </w:tr>
      <w:tr w:rsidR="00A5082E" w:rsidRPr="00017939" w14:paraId="2758230C" w14:textId="77777777" w:rsidTr="00A5082E">
        <w:trPr>
          <w:trHeight w:val="361"/>
        </w:trPr>
        <w:tc>
          <w:tcPr>
            <w:tcW w:w="1023" w:type="dxa"/>
            <w:tcBorders>
              <w:top w:val="nil"/>
              <w:left w:val="nil"/>
              <w:bottom w:val="nil"/>
              <w:right w:val="nil"/>
            </w:tcBorders>
            <w:shd w:val="clear" w:color="auto" w:fill="auto"/>
            <w:noWrap/>
            <w:vAlign w:val="bottom"/>
            <w:hideMark/>
          </w:tcPr>
          <w:p w14:paraId="3CD048FE" w14:textId="77777777" w:rsidR="00A5082E" w:rsidRPr="00017939" w:rsidRDefault="00A5082E" w:rsidP="00017939">
            <w:pPr>
              <w:spacing w:after="0" w:line="240" w:lineRule="auto"/>
              <w:contextualSpacing/>
              <w:rPr>
                <w:rFonts w:ascii="Times New Roman" w:hAnsi="Times New Roman"/>
                <w:sz w:val="25"/>
                <w:szCs w:val="25"/>
              </w:rPr>
            </w:pPr>
            <w:r w:rsidRPr="00017939">
              <w:rPr>
                <w:rFonts w:ascii="Times New Roman" w:hAnsi="Times New Roman"/>
                <w:sz w:val="25"/>
                <w:szCs w:val="25"/>
              </w:rPr>
              <w:t>МП</w:t>
            </w:r>
          </w:p>
        </w:tc>
        <w:tc>
          <w:tcPr>
            <w:tcW w:w="2333" w:type="dxa"/>
            <w:tcBorders>
              <w:top w:val="nil"/>
              <w:left w:val="nil"/>
              <w:bottom w:val="nil"/>
              <w:right w:val="nil"/>
            </w:tcBorders>
            <w:shd w:val="clear" w:color="auto" w:fill="auto"/>
            <w:noWrap/>
            <w:hideMark/>
          </w:tcPr>
          <w:p w14:paraId="1D8D06E0"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tcBorders>
              <w:top w:val="nil"/>
              <w:left w:val="nil"/>
              <w:bottom w:val="nil"/>
              <w:right w:val="nil"/>
            </w:tcBorders>
            <w:shd w:val="clear" w:color="auto" w:fill="auto"/>
            <w:noWrap/>
            <w:vAlign w:val="bottom"/>
            <w:hideMark/>
          </w:tcPr>
          <w:p w14:paraId="464D879B" w14:textId="77777777" w:rsidR="00A5082E" w:rsidRPr="00017939" w:rsidRDefault="00A5082E" w:rsidP="00017939">
            <w:pPr>
              <w:spacing w:after="0" w:line="240" w:lineRule="auto"/>
              <w:ind w:firstLine="709"/>
              <w:contextualSpacing/>
              <w:jc w:val="right"/>
              <w:rPr>
                <w:rFonts w:ascii="Times New Roman" w:hAnsi="Times New Roman"/>
                <w:sz w:val="25"/>
                <w:szCs w:val="25"/>
              </w:rPr>
            </w:pPr>
            <w:r w:rsidRPr="00017939">
              <w:rPr>
                <w:rFonts w:ascii="Times New Roman" w:hAnsi="Times New Roman"/>
                <w:sz w:val="25"/>
                <w:szCs w:val="25"/>
              </w:rPr>
              <w:t>МП</w:t>
            </w:r>
          </w:p>
        </w:tc>
      </w:tr>
      <w:tr w:rsidR="00A5082E" w:rsidRPr="00017939" w14:paraId="143CA5C8" w14:textId="77777777" w:rsidTr="00A5082E">
        <w:trPr>
          <w:trHeight w:val="361"/>
        </w:trPr>
        <w:tc>
          <w:tcPr>
            <w:tcW w:w="1023" w:type="dxa"/>
            <w:tcBorders>
              <w:top w:val="nil"/>
              <w:left w:val="nil"/>
              <w:bottom w:val="nil"/>
              <w:right w:val="nil"/>
            </w:tcBorders>
            <w:shd w:val="clear" w:color="auto" w:fill="auto"/>
            <w:noWrap/>
            <w:vAlign w:val="bottom"/>
            <w:hideMark/>
          </w:tcPr>
          <w:p w14:paraId="7B453FC0"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tcBorders>
              <w:top w:val="nil"/>
              <w:left w:val="nil"/>
              <w:bottom w:val="nil"/>
              <w:right w:val="nil"/>
            </w:tcBorders>
            <w:shd w:val="clear" w:color="auto" w:fill="auto"/>
            <w:noWrap/>
            <w:vAlign w:val="bottom"/>
            <w:hideMark/>
          </w:tcPr>
          <w:p w14:paraId="2AAB9207"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tcBorders>
              <w:top w:val="nil"/>
              <w:left w:val="nil"/>
              <w:bottom w:val="nil"/>
              <w:right w:val="nil"/>
            </w:tcBorders>
            <w:shd w:val="clear" w:color="auto" w:fill="auto"/>
            <w:noWrap/>
            <w:vAlign w:val="bottom"/>
            <w:hideMark/>
          </w:tcPr>
          <w:p w14:paraId="130DD1F7"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16FE4B32" w14:textId="77777777" w:rsidTr="00A5082E">
        <w:trPr>
          <w:trHeight w:val="429"/>
        </w:trPr>
        <w:tc>
          <w:tcPr>
            <w:tcW w:w="9956" w:type="dxa"/>
            <w:gridSpan w:val="3"/>
            <w:tcBorders>
              <w:top w:val="nil"/>
              <w:left w:val="nil"/>
              <w:bottom w:val="nil"/>
              <w:right w:val="nil"/>
            </w:tcBorders>
            <w:shd w:val="clear" w:color="auto" w:fill="auto"/>
            <w:noWrap/>
            <w:vAlign w:val="center"/>
            <w:hideMark/>
          </w:tcPr>
          <w:p w14:paraId="75B0B435" w14:textId="77777777" w:rsidR="00A5082E" w:rsidRPr="00017939" w:rsidRDefault="00A5082E" w:rsidP="00017939">
            <w:pPr>
              <w:spacing w:after="0" w:line="240" w:lineRule="auto"/>
              <w:ind w:firstLine="709"/>
              <w:contextualSpacing/>
              <w:jc w:val="center"/>
              <w:rPr>
                <w:rFonts w:ascii="Times New Roman" w:hAnsi="Times New Roman"/>
                <w:b/>
                <w:bCs/>
                <w:sz w:val="25"/>
                <w:szCs w:val="25"/>
              </w:rPr>
            </w:pPr>
            <w:r w:rsidRPr="00017939">
              <w:rPr>
                <w:rFonts w:ascii="Times New Roman" w:hAnsi="Times New Roman"/>
                <w:b/>
                <w:bCs/>
                <w:sz w:val="25"/>
                <w:szCs w:val="25"/>
              </w:rPr>
              <w:t xml:space="preserve">Реестр </w:t>
            </w:r>
          </w:p>
        </w:tc>
      </w:tr>
      <w:tr w:rsidR="00A5082E" w:rsidRPr="00017939" w14:paraId="303F1B75" w14:textId="77777777" w:rsidTr="00A5082E">
        <w:trPr>
          <w:trHeight w:val="361"/>
        </w:trPr>
        <w:tc>
          <w:tcPr>
            <w:tcW w:w="9956" w:type="dxa"/>
            <w:gridSpan w:val="3"/>
            <w:tcBorders>
              <w:top w:val="nil"/>
              <w:left w:val="nil"/>
              <w:bottom w:val="nil"/>
              <w:right w:val="nil"/>
            </w:tcBorders>
            <w:shd w:val="clear" w:color="auto" w:fill="auto"/>
            <w:noWrap/>
            <w:hideMark/>
          </w:tcPr>
          <w:p w14:paraId="34976D0B" w14:textId="77777777" w:rsidR="00A5082E" w:rsidRPr="00017939" w:rsidRDefault="00A5082E" w:rsidP="00017939">
            <w:pPr>
              <w:spacing w:after="0" w:line="240" w:lineRule="auto"/>
              <w:ind w:firstLine="709"/>
              <w:contextualSpacing/>
              <w:jc w:val="center"/>
              <w:rPr>
                <w:rFonts w:ascii="Times New Roman" w:hAnsi="Times New Roman"/>
                <w:b/>
                <w:bCs/>
                <w:sz w:val="25"/>
                <w:szCs w:val="25"/>
              </w:rPr>
            </w:pPr>
            <w:r w:rsidRPr="00017939">
              <w:rPr>
                <w:rFonts w:ascii="Times New Roman" w:hAnsi="Times New Roman"/>
                <w:b/>
                <w:bCs/>
                <w:sz w:val="25"/>
                <w:szCs w:val="25"/>
              </w:rPr>
              <w:t>ведомостей объемов работ по объект</w:t>
            </w:r>
            <w:r w:rsidR="00EC0052" w:rsidRPr="00017939">
              <w:rPr>
                <w:rFonts w:ascii="Times New Roman" w:hAnsi="Times New Roman"/>
                <w:b/>
                <w:bCs/>
                <w:sz w:val="25"/>
                <w:szCs w:val="25"/>
              </w:rPr>
              <w:t>ам</w:t>
            </w:r>
            <w:r w:rsidRPr="00017939">
              <w:rPr>
                <w:rFonts w:ascii="Times New Roman" w:hAnsi="Times New Roman"/>
                <w:b/>
                <w:bCs/>
                <w:sz w:val="25"/>
                <w:szCs w:val="25"/>
              </w:rPr>
              <w:t xml:space="preserve">: </w:t>
            </w:r>
          </w:p>
        </w:tc>
      </w:tr>
      <w:tr w:rsidR="00A5082E" w:rsidRPr="00017939" w14:paraId="15FF8513" w14:textId="77777777" w:rsidTr="00A5082E">
        <w:trPr>
          <w:trHeight w:val="876"/>
        </w:trPr>
        <w:tc>
          <w:tcPr>
            <w:tcW w:w="9956" w:type="dxa"/>
            <w:gridSpan w:val="3"/>
            <w:tcBorders>
              <w:top w:val="nil"/>
              <w:left w:val="nil"/>
              <w:bottom w:val="nil"/>
              <w:right w:val="nil"/>
            </w:tcBorders>
            <w:shd w:val="clear" w:color="auto" w:fill="auto"/>
            <w:vAlign w:val="bottom"/>
            <w:hideMark/>
          </w:tcPr>
          <w:p w14:paraId="000D36E4" w14:textId="77777777" w:rsidR="00A5082E" w:rsidRPr="00017939" w:rsidRDefault="00A5082E"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sz w:val="25"/>
                <w:szCs w:val="25"/>
              </w:rPr>
              <w:t>«</w:t>
            </w:r>
            <w:r w:rsidR="00EC0052" w:rsidRPr="00017939">
              <w:rPr>
                <w:rFonts w:ascii="Times New Roman" w:hAnsi="Times New Roman"/>
                <w:sz w:val="25"/>
                <w:szCs w:val="25"/>
              </w:rPr>
              <w:t>Жилой комплекс со встроенными помещениями общественного назначения в районе ул. Лесная в г. Владивостоке. 1 этап. Жилой дом № 1»  и «Жилой комплекс со встроенными помещениями общественного назначения в районе ул. Лесная в г. Владивостоке. 1 этап. Жилой дом № 2»</w:t>
            </w:r>
          </w:p>
        </w:tc>
      </w:tr>
      <w:tr w:rsidR="00A5082E" w:rsidRPr="00017939" w14:paraId="6ACF7D1A" w14:textId="77777777" w:rsidTr="00A5082E">
        <w:trPr>
          <w:trHeight w:val="292"/>
        </w:trPr>
        <w:tc>
          <w:tcPr>
            <w:tcW w:w="1023" w:type="dxa"/>
            <w:tcBorders>
              <w:top w:val="nil"/>
              <w:left w:val="nil"/>
              <w:bottom w:val="nil"/>
              <w:right w:val="nil"/>
            </w:tcBorders>
            <w:shd w:val="clear" w:color="auto" w:fill="auto"/>
            <w:noWrap/>
            <w:hideMark/>
          </w:tcPr>
          <w:p w14:paraId="06A0DEE2" w14:textId="77777777" w:rsidR="00A5082E" w:rsidRPr="00017939" w:rsidRDefault="00A5082E" w:rsidP="00017939">
            <w:pPr>
              <w:spacing w:after="0" w:line="240" w:lineRule="auto"/>
              <w:ind w:firstLine="709"/>
              <w:contextualSpacing/>
              <w:jc w:val="center"/>
              <w:rPr>
                <w:rFonts w:ascii="Times New Roman" w:hAnsi="Times New Roman"/>
                <w:sz w:val="25"/>
                <w:szCs w:val="25"/>
              </w:rPr>
            </w:pPr>
          </w:p>
        </w:tc>
        <w:tc>
          <w:tcPr>
            <w:tcW w:w="2333" w:type="dxa"/>
            <w:tcBorders>
              <w:top w:val="nil"/>
              <w:left w:val="nil"/>
              <w:bottom w:val="nil"/>
              <w:right w:val="nil"/>
            </w:tcBorders>
            <w:shd w:val="clear" w:color="auto" w:fill="auto"/>
            <w:noWrap/>
            <w:hideMark/>
          </w:tcPr>
          <w:p w14:paraId="64932EFA"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tcBorders>
              <w:top w:val="nil"/>
              <w:left w:val="nil"/>
              <w:bottom w:val="nil"/>
              <w:right w:val="nil"/>
            </w:tcBorders>
            <w:shd w:val="clear" w:color="auto" w:fill="auto"/>
            <w:noWrap/>
            <w:hideMark/>
          </w:tcPr>
          <w:p w14:paraId="7D7E2146"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6C50C805" w14:textId="77777777" w:rsidTr="00A5082E">
        <w:trPr>
          <w:trHeight w:val="299"/>
        </w:trPr>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F4642" w14:textId="77777777" w:rsidR="00A5082E" w:rsidRPr="00017939" w:rsidRDefault="00A5082E" w:rsidP="00FC2457">
            <w:pPr>
              <w:spacing w:after="0" w:line="240" w:lineRule="auto"/>
              <w:contextualSpacing/>
              <w:rPr>
                <w:rFonts w:ascii="Times New Roman" w:hAnsi="Times New Roman"/>
                <w:sz w:val="25"/>
                <w:szCs w:val="25"/>
              </w:rPr>
            </w:pPr>
            <w:r w:rsidRPr="00017939">
              <w:rPr>
                <w:rFonts w:ascii="Times New Roman" w:hAnsi="Times New Roman"/>
                <w:sz w:val="25"/>
                <w:szCs w:val="25"/>
              </w:rPr>
              <w:t xml:space="preserve">№ </w:t>
            </w:r>
            <w:proofErr w:type="spellStart"/>
            <w:r w:rsidRPr="00017939">
              <w:rPr>
                <w:rFonts w:ascii="Times New Roman" w:hAnsi="Times New Roman"/>
                <w:sz w:val="25"/>
                <w:szCs w:val="25"/>
              </w:rPr>
              <w:t>пп</w:t>
            </w:r>
            <w:proofErr w:type="spellEnd"/>
          </w:p>
        </w:tc>
        <w:tc>
          <w:tcPr>
            <w:tcW w:w="2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71689" w14:textId="77777777" w:rsidR="00A5082E" w:rsidRPr="00017939" w:rsidRDefault="00A5082E" w:rsidP="00FC2457">
            <w:pPr>
              <w:spacing w:after="0" w:line="240" w:lineRule="auto"/>
              <w:contextualSpacing/>
              <w:jc w:val="center"/>
              <w:rPr>
                <w:rFonts w:ascii="Times New Roman" w:hAnsi="Times New Roman"/>
                <w:sz w:val="25"/>
                <w:szCs w:val="25"/>
              </w:rPr>
            </w:pPr>
            <w:r w:rsidRPr="00017939">
              <w:rPr>
                <w:rFonts w:ascii="Times New Roman" w:hAnsi="Times New Roman"/>
                <w:sz w:val="25"/>
                <w:szCs w:val="25"/>
              </w:rPr>
              <w:t>Номера</w:t>
            </w:r>
          </w:p>
        </w:tc>
        <w:tc>
          <w:tcPr>
            <w:tcW w:w="6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86754" w14:textId="77777777" w:rsidR="00A5082E" w:rsidRPr="00017939" w:rsidRDefault="00A5082E" w:rsidP="00FC2457">
            <w:pPr>
              <w:spacing w:after="0" w:line="240" w:lineRule="auto"/>
              <w:contextualSpacing/>
              <w:jc w:val="center"/>
              <w:rPr>
                <w:rFonts w:ascii="Times New Roman" w:hAnsi="Times New Roman"/>
                <w:sz w:val="25"/>
                <w:szCs w:val="25"/>
              </w:rPr>
            </w:pPr>
            <w:r w:rsidRPr="00017939">
              <w:rPr>
                <w:rFonts w:ascii="Times New Roman" w:hAnsi="Times New Roman"/>
                <w:sz w:val="25"/>
                <w:szCs w:val="25"/>
              </w:rPr>
              <w:t>Наименование</w:t>
            </w:r>
          </w:p>
        </w:tc>
      </w:tr>
      <w:tr w:rsidR="00A5082E" w:rsidRPr="00017939" w14:paraId="0962D3AA" w14:textId="77777777" w:rsidTr="00A5082E">
        <w:trPr>
          <w:trHeight w:val="299"/>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72166518"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14:paraId="60313E88"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vMerge/>
            <w:tcBorders>
              <w:top w:val="single" w:sz="4" w:space="0" w:color="auto"/>
              <w:left w:val="single" w:sz="4" w:space="0" w:color="auto"/>
              <w:bottom w:val="single" w:sz="4" w:space="0" w:color="auto"/>
              <w:right w:val="single" w:sz="4" w:space="0" w:color="auto"/>
            </w:tcBorders>
            <w:vAlign w:val="center"/>
            <w:hideMark/>
          </w:tcPr>
          <w:p w14:paraId="5C38C823"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48632BB9" w14:textId="77777777" w:rsidTr="00A5082E">
        <w:trPr>
          <w:trHeight w:val="299"/>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2F5ED848"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14:paraId="649C0C7C"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vMerge/>
            <w:tcBorders>
              <w:top w:val="single" w:sz="4" w:space="0" w:color="auto"/>
              <w:left w:val="single" w:sz="4" w:space="0" w:color="auto"/>
              <w:bottom w:val="single" w:sz="4" w:space="0" w:color="auto"/>
              <w:right w:val="single" w:sz="4" w:space="0" w:color="auto"/>
            </w:tcBorders>
            <w:vAlign w:val="center"/>
            <w:hideMark/>
          </w:tcPr>
          <w:p w14:paraId="5197D214"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0F84942E" w14:textId="77777777" w:rsidTr="00A5082E">
        <w:trPr>
          <w:trHeight w:val="299"/>
        </w:trPr>
        <w:tc>
          <w:tcPr>
            <w:tcW w:w="1023" w:type="dxa"/>
            <w:vMerge/>
            <w:tcBorders>
              <w:top w:val="single" w:sz="4" w:space="0" w:color="auto"/>
              <w:left w:val="single" w:sz="4" w:space="0" w:color="auto"/>
              <w:bottom w:val="single" w:sz="4" w:space="0" w:color="auto"/>
              <w:right w:val="single" w:sz="4" w:space="0" w:color="auto"/>
            </w:tcBorders>
            <w:vAlign w:val="center"/>
            <w:hideMark/>
          </w:tcPr>
          <w:p w14:paraId="1F91259C"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14:paraId="1E5C9D80" w14:textId="77777777" w:rsidR="00A5082E" w:rsidRPr="00017939" w:rsidRDefault="00A5082E" w:rsidP="00017939">
            <w:pPr>
              <w:spacing w:after="0" w:line="240" w:lineRule="auto"/>
              <w:ind w:firstLine="709"/>
              <w:contextualSpacing/>
              <w:rPr>
                <w:rFonts w:ascii="Times New Roman" w:hAnsi="Times New Roman"/>
                <w:sz w:val="25"/>
                <w:szCs w:val="25"/>
              </w:rPr>
            </w:pPr>
          </w:p>
        </w:tc>
        <w:tc>
          <w:tcPr>
            <w:tcW w:w="6600" w:type="dxa"/>
            <w:vMerge/>
            <w:tcBorders>
              <w:top w:val="single" w:sz="4" w:space="0" w:color="auto"/>
              <w:left w:val="single" w:sz="4" w:space="0" w:color="auto"/>
              <w:bottom w:val="single" w:sz="4" w:space="0" w:color="auto"/>
              <w:right w:val="single" w:sz="4" w:space="0" w:color="auto"/>
            </w:tcBorders>
            <w:vAlign w:val="center"/>
            <w:hideMark/>
          </w:tcPr>
          <w:p w14:paraId="62130A72" w14:textId="77777777" w:rsidR="00A5082E" w:rsidRPr="00017939" w:rsidRDefault="00A5082E" w:rsidP="00017939">
            <w:pPr>
              <w:spacing w:after="0" w:line="240" w:lineRule="auto"/>
              <w:ind w:firstLine="709"/>
              <w:contextualSpacing/>
              <w:rPr>
                <w:rFonts w:ascii="Times New Roman" w:hAnsi="Times New Roman"/>
                <w:sz w:val="25"/>
                <w:szCs w:val="25"/>
              </w:rPr>
            </w:pPr>
          </w:p>
        </w:tc>
      </w:tr>
      <w:tr w:rsidR="00A5082E" w:rsidRPr="00017939" w14:paraId="0520DB29" w14:textId="77777777" w:rsidTr="00A5082E">
        <w:trPr>
          <w:trHeight w:val="292"/>
        </w:trPr>
        <w:tc>
          <w:tcPr>
            <w:tcW w:w="1023" w:type="dxa"/>
            <w:tcBorders>
              <w:top w:val="nil"/>
              <w:left w:val="single" w:sz="4" w:space="0" w:color="auto"/>
              <w:bottom w:val="nil"/>
              <w:right w:val="single" w:sz="4" w:space="0" w:color="auto"/>
            </w:tcBorders>
            <w:shd w:val="clear" w:color="auto" w:fill="auto"/>
            <w:noWrap/>
            <w:vAlign w:val="center"/>
            <w:hideMark/>
          </w:tcPr>
          <w:p w14:paraId="6C35573D" w14:textId="77777777" w:rsidR="00A5082E" w:rsidRPr="00017939" w:rsidRDefault="00A5082E" w:rsidP="007F6F2A">
            <w:pPr>
              <w:spacing w:after="0" w:line="240" w:lineRule="auto"/>
              <w:contextualSpacing/>
              <w:jc w:val="center"/>
              <w:rPr>
                <w:rFonts w:ascii="Times New Roman" w:hAnsi="Times New Roman"/>
                <w:sz w:val="25"/>
                <w:szCs w:val="25"/>
              </w:rPr>
            </w:pPr>
            <w:r w:rsidRPr="00017939">
              <w:rPr>
                <w:rFonts w:ascii="Times New Roman" w:hAnsi="Times New Roman"/>
                <w:sz w:val="25"/>
                <w:szCs w:val="25"/>
              </w:rPr>
              <w:t>1</w:t>
            </w:r>
          </w:p>
        </w:tc>
        <w:tc>
          <w:tcPr>
            <w:tcW w:w="2333" w:type="dxa"/>
            <w:tcBorders>
              <w:top w:val="nil"/>
              <w:left w:val="nil"/>
              <w:bottom w:val="nil"/>
              <w:right w:val="single" w:sz="4" w:space="0" w:color="auto"/>
            </w:tcBorders>
            <w:shd w:val="clear" w:color="auto" w:fill="auto"/>
            <w:noWrap/>
            <w:vAlign w:val="center"/>
            <w:hideMark/>
          </w:tcPr>
          <w:p w14:paraId="5560B7A5" w14:textId="77777777" w:rsidR="00A5082E" w:rsidRPr="00017939" w:rsidRDefault="00A5082E" w:rsidP="007F6F2A">
            <w:pPr>
              <w:spacing w:after="0" w:line="240" w:lineRule="auto"/>
              <w:contextualSpacing/>
              <w:jc w:val="center"/>
              <w:rPr>
                <w:rFonts w:ascii="Times New Roman" w:hAnsi="Times New Roman"/>
                <w:sz w:val="25"/>
                <w:szCs w:val="25"/>
              </w:rPr>
            </w:pPr>
            <w:r w:rsidRPr="00017939">
              <w:rPr>
                <w:rFonts w:ascii="Times New Roman" w:hAnsi="Times New Roman"/>
                <w:sz w:val="25"/>
                <w:szCs w:val="25"/>
              </w:rPr>
              <w:t>2</w:t>
            </w:r>
          </w:p>
        </w:tc>
        <w:tc>
          <w:tcPr>
            <w:tcW w:w="6600" w:type="dxa"/>
            <w:tcBorders>
              <w:top w:val="nil"/>
              <w:left w:val="nil"/>
              <w:bottom w:val="nil"/>
              <w:right w:val="single" w:sz="4" w:space="0" w:color="auto"/>
            </w:tcBorders>
            <w:shd w:val="clear" w:color="auto" w:fill="auto"/>
            <w:noWrap/>
            <w:vAlign w:val="center"/>
            <w:hideMark/>
          </w:tcPr>
          <w:p w14:paraId="7A7211C6" w14:textId="77777777" w:rsidR="00A5082E" w:rsidRPr="00017939" w:rsidRDefault="00A5082E" w:rsidP="007F6F2A">
            <w:pPr>
              <w:spacing w:after="0" w:line="240" w:lineRule="auto"/>
              <w:contextualSpacing/>
              <w:jc w:val="center"/>
              <w:rPr>
                <w:rFonts w:ascii="Times New Roman" w:hAnsi="Times New Roman"/>
                <w:sz w:val="25"/>
                <w:szCs w:val="25"/>
              </w:rPr>
            </w:pPr>
            <w:r w:rsidRPr="00017939">
              <w:rPr>
                <w:rFonts w:ascii="Times New Roman" w:hAnsi="Times New Roman"/>
                <w:sz w:val="25"/>
                <w:szCs w:val="25"/>
              </w:rPr>
              <w:t>3</w:t>
            </w:r>
          </w:p>
        </w:tc>
      </w:tr>
      <w:tr w:rsidR="00A5082E" w:rsidRPr="00017939" w14:paraId="265198D3" w14:textId="77777777" w:rsidTr="00017939">
        <w:trPr>
          <w:trHeight w:val="292"/>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58845BAE" w14:textId="77777777" w:rsidR="00A5082E" w:rsidRPr="00017939" w:rsidRDefault="00A5082E"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sz w:val="25"/>
                <w:szCs w:val="25"/>
              </w:rPr>
              <w:t>1</w:t>
            </w:r>
          </w:p>
        </w:tc>
        <w:tc>
          <w:tcPr>
            <w:tcW w:w="2333" w:type="dxa"/>
            <w:tcBorders>
              <w:top w:val="single" w:sz="4" w:space="0" w:color="auto"/>
              <w:left w:val="nil"/>
              <w:bottom w:val="single" w:sz="4" w:space="0" w:color="auto"/>
              <w:right w:val="single" w:sz="4" w:space="0" w:color="auto"/>
            </w:tcBorders>
            <w:shd w:val="clear" w:color="auto" w:fill="auto"/>
            <w:hideMark/>
          </w:tcPr>
          <w:p w14:paraId="68BE0D5B" w14:textId="77777777" w:rsidR="00A5082E" w:rsidRPr="00017939" w:rsidRDefault="007F6F2A" w:rsidP="003B08A6">
            <w:pPr>
              <w:spacing w:after="0" w:line="240" w:lineRule="auto"/>
              <w:ind w:firstLine="709"/>
              <w:contextualSpacing/>
              <w:rPr>
                <w:rFonts w:ascii="Times New Roman" w:hAnsi="Times New Roman"/>
                <w:sz w:val="25"/>
                <w:szCs w:val="25"/>
              </w:rPr>
            </w:pPr>
            <w:r>
              <w:rPr>
                <w:rFonts w:ascii="Times New Roman" w:hAnsi="Times New Roman"/>
                <w:sz w:val="25"/>
                <w:szCs w:val="25"/>
              </w:rPr>
              <w:t>02-01-0</w:t>
            </w:r>
            <w:r w:rsidR="003B08A6">
              <w:rPr>
                <w:rFonts w:ascii="Times New Roman" w:hAnsi="Times New Roman"/>
                <w:sz w:val="25"/>
                <w:szCs w:val="25"/>
              </w:rPr>
              <w:t>9</w:t>
            </w:r>
          </w:p>
        </w:tc>
        <w:tc>
          <w:tcPr>
            <w:tcW w:w="6600" w:type="dxa"/>
            <w:tcBorders>
              <w:top w:val="single" w:sz="4" w:space="0" w:color="auto"/>
              <w:left w:val="nil"/>
              <w:bottom w:val="single" w:sz="4" w:space="0" w:color="auto"/>
              <w:right w:val="single" w:sz="4" w:space="0" w:color="auto"/>
            </w:tcBorders>
            <w:shd w:val="clear" w:color="auto" w:fill="auto"/>
            <w:hideMark/>
          </w:tcPr>
          <w:p w14:paraId="5E135285" w14:textId="77777777" w:rsidR="00A5082E" w:rsidRPr="00017939" w:rsidRDefault="007B3B4D" w:rsidP="003B08A6">
            <w:pPr>
              <w:spacing w:after="0" w:line="240" w:lineRule="auto"/>
              <w:ind w:firstLine="709"/>
              <w:contextualSpacing/>
              <w:rPr>
                <w:rFonts w:ascii="Times New Roman" w:hAnsi="Times New Roman"/>
                <w:sz w:val="25"/>
                <w:szCs w:val="25"/>
              </w:rPr>
            </w:pPr>
            <w:r>
              <w:rPr>
                <w:rFonts w:ascii="Times New Roman" w:hAnsi="Times New Roman"/>
                <w:sz w:val="25"/>
                <w:szCs w:val="25"/>
              </w:rPr>
              <w:t>Автоматизация комплексная</w:t>
            </w:r>
            <w:r w:rsidR="007F6F2A" w:rsidRPr="007F6F2A">
              <w:rPr>
                <w:rFonts w:ascii="Times New Roman" w:hAnsi="Times New Roman"/>
                <w:sz w:val="25"/>
                <w:szCs w:val="25"/>
              </w:rPr>
              <w:t xml:space="preserve">, </w:t>
            </w:r>
            <w:r w:rsidR="007F6F2A">
              <w:rPr>
                <w:rFonts w:ascii="Times New Roman" w:hAnsi="Times New Roman"/>
                <w:sz w:val="25"/>
                <w:szCs w:val="25"/>
              </w:rPr>
              <w:t>ЖД</w:t>
            </w:r>
            <w:r w:rsidR="007F6F2A" w:rsidRPr="007F6F2A">
              <w:rPr>
                <w:rFonts w:ascii="Times New Roman" w:hAnsi="Times New Roman"/>
                <w:sz w:val="25"/>
                <w:szCs w:val="25"/>
              </w:rPr>
              <w:t xml:space="preserve"> №</w:t>
            </w:r>
            <w:r w:rsidR="003B08A6">
              <w:rPr>
                <w:rFonts w:ascii="Times New Roman" w:hAnsi="Times New Roman"/>
                <w:sz w:val="25"/>
                <w:szCs w:val="25"/>
              </w:rPr>
              <w:t>2</w:t>
            </w:r>
          </w:p>
        </w:tc>
      </w:tr>
      <w:tr w:rsidR="00A5082E" w:rsidRPr="00017939" w14:paraId="21A59932" w14:textId="77777777" w:rsidTr="00017939">
        <w:trPr>
          <w:trHeight w:val="292"/>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2360AEB2" w14:textId="77777777" w:rsidR="00A5082E" w:rsidRPr="00017939" w:rsidRDefault="00A5082E" w:rsidP="00017939">
            <w:pPr>
              <w:spacing w:after="0" w:line="240" w:lineRule="auto"/>
              <w:ind w:firstLine="709"/>
              <w:contextualSpacing/>
              <w:jc w:val="center"/>
              <w:rPr>
                <w:rFonts w:ascii="Times New Roman" w:hAnsi="Times New Roman"/>
                <w:sz w:val="25"/>
                <w:szCs w:val="25"/>
              </w:rPr>
            </w:pPr>
            <w:r w:rsidRPr="00017939">
              <w:rPr>
                <w:rFonts w:ascii="Times New Roman" w:hAnsi="Times New Roman"/>
                <w:sz w:val="25"/>
                <w:szCs w:val="25"/>
              </w:rPr>
              <w:t>2</w:t>
            </w:r>
          </w:p>
        </w:tc>
        <w:tc>
          <w:tcPr>
            <w:tcW w:w="2333" w:type="dxa"/>
            <w:tcBorders>
              <w:top w:val="single" w:sz="4" w:space="0" w:color="auto"/>
              <w:left w:val="nil"/>
              <w:bottom w:val="single" w:sz="4" w:space="0" w:color="auto"/>
              <w:right w:val="single" w:sz="4" w:space="0" w:color="auto"/>
            </w:tcBorders>
            <w:shd w:val="clear" w:color="auto" w:fill="auto"/>
            <w:hideMark/>
          </w:tcPr>
          <w:p w14:paraId="4F1AA68C" w14:textId="77777777" w:rsidR="00A5082E" w:rsidRPr="00017939" w:rsidRDefault="003B08A6" w:rsidP="00017939">
            <w:pPr>
              <w:spacing w:after="0" w:line="240" w:lineRule="auto"/>
              <w:ind w:firstLine="709"/>
              <w:contextualSpacing/>
              <w:rPr>
                <w:rFonts w:ascii="Times New Roman" w:hAnsi="Times New Roman"/>
                <w:sz w:val="25"/>
                <w:szCs w:val="25"/>
              </w:rPr>
            </w:pPr>
            <w:r>
              <w:rPr>
                <w:rFonts w:ascii="Times New Roman" w:hAnsi="Times New Roman"/>
                <w:sz w:val="25"/>
                <w:szCs w:val="25"/>
              </w:rPr>
              <w:t>02-01-16</w:t>
            </w:r>
          </w:p>
        </w:tc>
        <w:tc>
          <w:tcPr>
            <w:tcW w:w="6600" w:type="dxa"/>
            <w:tcBorders>
              <w:top w:val="single" w:sz="4" w:space="0" w:color="auto"/>
              <w:left w:val="nil"/>
              <w:bottom w:val="single" w:sz="4" w:space="0" w:color="auto"/>
              <w:right w:val="single" w:sz="4" w:space="0" w:color="auto"/>
            </w:tcBorders>
            <w:shd w:val="clear" w:color="auto" w:fill="auto"/>
            <w:hideMark/>
          </w:tcPr>
          <w:p w14:paraId="4C74386D" w14:textId="77777777" w:rsidR="00A5082E" w:rsidRPr="00017939" w:rsidRDefault="003B08A6" w:rsidP="00017939">
            <w:pPr>
              <w:spacing w:line="240" w:lineRule="auto"/>
              <w:ind w:firstLine="709"/>
              <w:contextualSpacing/>
              <w:rPr>
                <w:rFonts w:ascii="Times New Roman" w:hAnsi="Times New Roman"/>
                <w:sz w:val="25"/>
                <w:szCs w:val="25"/>
              </w:rPr>
            </w:pPr>
            <w:r w:rsidRPr="007F6F2A">
              <w:rPr>
                <w:rFonts w:ascii="Times New Roman" w:hAnsi="Times New Roman"/>
                <w:sz w:val="25"/>
                <w:szCs w:val="25"/>
              </w:rPr>
              <w:t>Автоматизация</w:t>
            </w:r>
            <w:r>
              <w:rPr>
                <w:rFonts w:ascii="Times New Roman" w:hAnsi="Times New Roman"/>
                <w:sz w:val="25"/>
                <w:szCs w:val="25"/>
              </w:rPr>
              <w:t xml:space="preserve"> комплексная, ЖД №1</w:t>
            </w:r>
          </w:p>
        </w:tc>
      </w:tr>
      <w:tr w:rsidR="00017939" w:rsidRPr="00017939" w14:paraId="7ADD5396" w14:textId="77777777" w:rsidTr="00017939">
        <w:trPr>
          <w:trHeight w:val="292"/>
        </w:trPr>
        <w:tc>
          <w:tcPr>
            <w:tcW w:w="1023" w:type="dxa"/>
            <w:tcBorders>
              <w:top w:val="single" w:sz="4" w:space="0" w:color="auto"/>
              <w:left w:val="single" w:sz="4" w:space="0" w:color="auto"/>
              <w:bottom w:val="single" w:sz="4" w:space="0" w:color="auto"/>
              <w:right w:val="single" w:sz="4" w:space="0" w:color="auto"/>
            </w:tcBorders>
            <w:shd w:val="clear" w:color="auto" w:fill="auto"/>
          </w:tcPr>
          <w:p w14:paraId="68F2E6B5" w14:textId="77777777" w:rsidR="00017939" w:rsidRPr="00017939" w:rsidRDefault="00FC2457" w:rsidP="00017939">
            <w:pPr>
              <w:spacing w:after="0" w:line="240" w:lineRule="auto"/>
              <w:ind w:firstLine="709"/>
              <w:contextualSpacing/>
              <w:jc w:val="center"/>
              <w:rPr>
                <w:rFonts w:ascii="Times New Roman" w:hAnsi="Times New Roman"/>
                <w:sz w:val="25"/>
                <w:szCs w:val="25"/>
              </w:rPr>
            </w:pPr>
            <w:r>
              <w:rPr>
                <w:rFonts w:ascii="Times New Roman" w:hAnsi="Times New Roman"/>
                <w:sz w:val="25"/>
                <w:szCs w:val="25"/>
              </w:rPr>
              <w:t>3</w:t>
            </w:r>
          </w:p>
        </w:tc>
        <w:tc>
          <w:tcPr>
            <w:tcW w:w="2333" w:type="dxa"/>
            <w:tcBorders>
              <w:top w:val="single" w:sz="4" w:space="0" w:color="auto"/>
              <w:left w:val="nil"/>
              <w:bottom w:val="single" w:sz="4" w:space="0" w:color="auto"/>
              <w:right w:val="single" w:sz="4" w:space="0" w:color="auto"/>
            </w:tcBorders>
            <w:shd w:val="clear" w:color="auto" w:fill="auto"/>
          </w:tcPr>
          <w:p w14:paraId="49899BE6" w14:textId="77777777" w:rsidR="00017939" w:rsidRPr="00017939" w:rsidRDefault="003B08A6" w:rsidP="00017939">
            <w:pPr>
              <w:spacing w:after="0" w:line="240" w:lineRule="auto"/>
              <w:ind w:firstLine="709"/>
              <w:contextualSpacing/>
              <w:rPr>
                <w:rFonts w:ascii="Times New Roman" w:hAnsi="Times New Roman"/>
                <w:sz w:val="25"/>
                <w:szCs w:val="25"/>
              </w:rPr>
            </w:pPr>
            <w:r>
              <w:rPr>
                <w:rFonts w:ascii="Times New Roman" w:hAnsi="Times New Roman"/>
                <w:sz w:val="25"/>
                <w:szCs w:val="25"/>
              </w:rPr>
              <w:t>09-03-01</w:t>
            </w:r>
          </w:p>
        </w:tc>
        <w:tc>
          <w:tcPr>
            <w:tcW w:w="6600" w:type="dxa"/>
            <w:tcBorders>
              <w:top w:val="single" w:sz="4" w:space="0" w:color="auto"/>
              <w:left w:val="nil"/>
              <w:bottom w:val="single" w:sz="4" w:space="0" w:color="auto"/>
              <w:right w:val="single" w:sz="4" w:space="0" w:color="auto"/>
            </w:tcBorders>
            <w:shd w:val="clear" w:color="auto" w:fill="auto"/>
          </w:tcPr>
          <w:p w14:paraId="3F2EA0D8" w14:textId="77777777" w:rsidR="00017939" w:rsidRPr="00017939" w:rsidRDefault="003B08A6" w:rsidP="00017939">
            <w:pPr>
              <w:spacing w:line="240" w:lineRule="auto"/>
              <w:ind w:firstLine="709"/>
              <w:contextualSpacing/>
              <w:rPr>
                <w:rFonts w:ascii="Times New Roman" w:hAnsi="Times New Roman"/>
                <w:sz w:val="25"/>
                <w:szCs w:val="25"/>
              </w:rPr>
            </w:pPr>
            <w:r>
              <w:rPr>
                <w:rFonts w:ascii="Times New Roman" w:hAnsi="Times New Roman"/>
                <w:sz w:val="25"/>
                <w:szCs w:val="25"/>
              </w:rPr>
              <w:t>ПНР Автоматизация комплексная, ЖД № 1</w:t>
            </w:r>
          </w:p>
        </w:tc>
      </w:tr>
    </w:tbl>
    <w:p w14:paraId="17DC8885" w14:textId="77777777" w:rsidR="00A5082E" w:rsidRPr="00017939" w:rsidRDefault="00A5082E" w:rsidP="00017939">
      <w:pPr>
        <w:widowControl w:val="0"/>
        <w:spacing w:after="0" w:line="240" w:lineRule="auto"/>
        <w:ind w:firstLine="709"/>
        <w:contextualSpacing/>
        <w:rPr>
          <w:rFonts w:ascii="Times New Roman" w:hAnsi="Times New Roman"/>
          <w:b/>
          <w:bCs/>
          <w:sz w:val="25"/>
          <w:szCs w:val="25"/>
        </w:rPr>
      </w:pPr>
    </w:p>
    <w:sectPr w:rsidR="00A5082E" w:rsidRPr="00017939" w:rsidSect="00017939">
      <w:pgSz w:w="11906" w:h="16838"/>
      <w:pgMar w:top="568"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7C"/>
    <w:rsid w:val="00017939"/>
    <w:rsid w:val="00021EF3"/>
    <w:rsid w:val="00026D11"/>
    <w:rsid w:val="00043BBE"/>
    <w:rsid w:val="00054670"/>
    <w:rsid w:val="0007617A"/>
    <w:rsid w:val="000809EF"/>
    <w:rsid w:val="00083C94"/>
    <w:rsid w:val="000A69D2"/>
    <w:rsid w:val="000B0D08"/>
    <w:rsid w:val="000C73A0"/>
    <w:rsid w:val="000E06C0"/>
    <w:rsid w:val="000E1647"/>
    <w:rsid w:val="000F07F4"/>
    <w:rsid w:val="000F0AC7"/>
    <w:rsid w:val="000F4290"/>
    <w:rsid w:val="001140B6"/>
    <w:rsid w:val="001162F6"/>
    <w:rsid w:val="00125DF8"/>
    <w:rsid w:val="0013450D"/>
    <w:rsid w:val="00136975"/>
    <w:rsid w:val="0016419F"/>
    <w:rsid w:val="00164D49"/>
    <w:rsid w:val="001A69E8"/>
    <w:rsid w:val="001C3642"/>
    <w:rsid w:val="001F1368"/>
    <w:rsid w:val="0020087B"/>
    <w:rsid w:val="0020091A"/>
    <w:rsid w:val="002045AE"/>
    <w:rsid w:val="00212086"/>
    <w:rsid w:val="00213341"/>
    <w:rsid w:val="00222B09"/>
    <w:rsid w:val="002373CA"/>
    <w:rsid w:val="00267907"/>
    <w:rsid w:val="00272B4C"/>
    <w:rsid w:val="002836F1"/>
    <w:rsid w:val="002956AF"/>
    <w:rsid w:val="00297759"/>
    <w:rsid w:val="002978A1"/>
    <w:rsid w:val="002A2CF6"/>
    <w:rsid w:val="002A32D7"/>
    <w:rsid w:val="002B1806"/>
    <w:rsid w:val="002B5E77"/>
    <w:rsid w:val="002E5F86"/>
    <w:rsid w:val="002E79B0"/>
    <w:rsid w:val="002E7A00"/>
    <w:rsid w:val="002E7CBD"/>
    <w:rsid w:val="002F2D96"/>
    <w:rsid w:val="00386A66"/>
    <w:rsid w:val="00394F50"/>
    <w:rsid w:val="003A10A0"/>
    <w:rsid w:val="003A5321"/>
    <w:rsid w:val="003A6710"/>
    <w:rsid w:val="003B08A6"/>
    <w:rsid w:val="003B4871"/>
    <w:rsid w:val="003C5EC1"/>
    <w:rsid w:val="003D0328"/>
    <w:rsid w:val="003E6F9A"/>
    <w:rsid w:val="003E6FF1"/>
    <w:rsid w:val="00404DB8"/>
    <w:rsid w:val="0041432F"/>
    <w:rsid w:val="0042367E"/>
    <w:rsid w:val="00444811"/>
    <w:rsid w:val="00482A8D"/>
    <w:rsid w:val="004900E6"/>
    <w:rsid w:val="00495AD8"/>
    <w:rsid w:val="00495D11"/>
    <w:rsid w:val="00497EE7"/>
    <w:rsid w:val="004A5EF0"/>
    <w:rsid w:val="004A6210"/>
    <w:rsid w:val="004C7F23"/>
    <w:rsid w:val="004D2410"/>
    <w:rsid w:val="004E0EF4"/>
    <w:rsid w:val="004F7F6E"/>
    <w:rsid w:val="005008E7"/>
    <w:rsid w:val="00501694"/>
    <w:rsid w:val="00523F34"/>
    <w:rsid w:val="005414D9"/>
    <w:rsid w:val="00554143"/>
    <w:rsid w:val="00573CB4"/>
    <w:rsid w:val="00574808"/>
    <w:rsid w:val="00576378"/>
    <w:rsid w:val="00582747"/>
    <w:rsid w:val="0058307C"/>
    <w:rsid w:val="00585098"/>
    <w:rsid w:val="005931CB"/>
    <w:rsid w:val="005A58B7"/>
    <w:rsid w:val="005A5DAB"/>
    <w:rsid w:val="005C7511"/>
    <w:rsid w:val="00610B1B"/>
    <w:rsid w:val="006278EA"/>
    <w:rsid w:val="00632A93"/>
    <w:rsid w:val="00633BDF"/>
    <w:rsid w:val="00657E97"/>
    <w:rsid w:val="00666DB0"/>
    <w:rsid w:val="00671CA2"/>
    <w:rsid w:val="00673E4C"/>
    <w:rsid w:val="006768F9"/>
    <w:rsid w:val="00683228"/>
    <w:rsid w:val="00695DA3"/>
    <w:rsid w:val="006970AE"/>
    <w:rsid w:val="006A6121"/>
    <w:rsid w:val="006B2F79"/>
    <w:rsid w:val="006C4936"/>
    <w:rsid w:val="006D6209"/>
    <w:rsid w:val="006D7A12"/>
    <w:rsid w:val="006E048F"/>
    <w:rsid w:val="00711778"/>
    <w:rsid w:val="00716ACF"/>
    <w:rsid w:val="0075012C"/>
    <w:rsid w:val="00763728"/>
    <w:rsid w:val="007835A2"/>
    <w:rsid w:val="007863A2"/>
    <w:rsid w:val="00795939"/>
    <w:rsid w:val="00796278"/>
    <w:rsid w:val="007A2857"/>
    <w:rsid w:val="007B3B4D"/>
    <w:rsid w:val="007B77A1"/>
    <w:rsid w:val="007D3FE1"/>
    <w:rsid w:val="007E4D87"/>
    <w:rsid w:val="007F667B"/>
    <w:rsid w:val="007F6F2A"/>
    <w:rsid w:val="008072F5"/>
    <w:rsid w:val="00832585"/>
    <w:rsid w:val="00833FEE"/>
    <w:rsid w:val="00841D9C"/>
    <w:rsid w:val="0084670B"/>
    <w:rsid w:val="00855655"/>
    <w:rsid w:val="00861B15"/>
    <w:rsid w:val="00883BBE"/>
    <w:rsid w:val="00890BCB"/>
    <w:rsid w:val="0089784B"/>
    <w:rsid w:val="008D39E8"/>
    <w:rsid w:val="008D3CDC"/>
    <w:rsid w:val="008D5E04"/>
    <w:rsid w:val="008D7EFF"/>
    <w:rsid w:val="00906236"/>
    <w:rsid w:val="00927295"/>
    <w:rsid w:val="0093458B"/>
    <w:rsid w:val="00937909"/>
    <w:rsid w:val="009413FC"/>
    <w:rsid w:val="009556E9"/>
    <w:rsid w:val="00970A05"/>
    <w:rsid w:val="009C05AD"/>
    <w:rsid w:val="009C074E"/>
    <w:rsid w:val="009E09C3"/>
    <w:rsid w:val="009E2F3F"/>
    <w:rsid w:val="009E488A"/>
    <w:rsid w:val="009F3F8D"/>
    <w:rsid w:val="00A22216"/>
    <w:rsid w:val="00A315F4"/>
    <w:rsid w:val="00A328D3"/>
    <w:rsid w:val="00A332AF"/>
    <w:rsid w:val="00A3356F"/>
    <w:rsid w:val="00A351C8"/>
    <w:rsid w:val="00A5082E"/>
    <w:rsid w:val="00A7317C"/>
    <w:rsid w:val="00A77650"/>
    <w:rsid w:val="00A906E1"/>
    <w:rsid w:val="00B019E9"/>
    <w:rsid w:val="00B43421"/>
    <w:rsid w:val="00B457CB"/>
    <w:rsid w:val="00B57446"/>
    <w:rsid w:val="00B6382E"/>
    <w:rsid w:val="00B64F4F"/>
    <w:rsid w:val="00B67063"/>
    <w:rsid w:val="00B738C8"/>
    <w:rsid w:val="00B75FE3"/>
    <w:rsid w:val="00B846CC"/>
    <w:rsid w:val="00BA5043"/>
    <w:rsid w:val="00BB3448"/>
    <w:rsid w:val="00C1211A"/>
    <w:rsid w:val="00C17FBF"/>
    <w:rsid w:val="00C21E71"/>
    <w:rsid w:val="00C22F0D"/>
    <w:rsid w:val="00C313F0"/>
    <w:rsid w:val="00C321D8"/>
    <w:rsid w:val="00C56B0A"/>
    <w:rsid w:val="00C6488A"/>
    <w:rsid w:val="00C95D37"/>
    <w:rsid w:val="00CC098D"/>
    <w:rsid w:val="00D00605"/>
    <w:rsid w:val="00D06CF2"/>
    <w:rsid w:val="00D07EC9"/>
    <w:rsid w:val="00D31E6A"/>
    <w:rsid w:val="00D37D8D"/>
    <w:rsid w:val="00D425E5"/>
    <w:rsid w:val="00D83373"/>
    <w:rsid w:val="00D86CC9"/>
    <w:rsid w:val="00DA5B0C"/>
    <w:rsid w:val="00DB41C4"/>
    <w:rsid w:val="00DF1B55"/>
    <w:rsid w:val="00DF1B66"/>
    <w:rsid w:val="00E03717"/>
    <w:rsid w:val="00E03DE8"/>
    <w:rsid w:val="00E101A5"/>
    <w:rsid w:val="00E21B5B"/>
    <w:rsid w:val="00E36355"/>
    <w:rsid w:val="00E37EEF"/>
    <w:rsid w:val="00E5118E"/>
    <w:rsid w:val="00E66662"/>
    <w:rsid w:val="00E75269"/>
    <w:rsid w:val="00E76E32"/>
    <w:rsid w:val="00E90E0D"/>
    <w:rsid w:val="00EC0052"/>
    <w:rsid w:val="00ED68A3"/>
    <w:rsid w:val="00EE10E0"/>
    <w:rsid w:val="00EF4AF9"/>
    <w:rsid w:val="00F25AAC"/>
    <w:rsid w:val="00F51673"/>
    <w:rsid w:val="00F6290F"/>
    <w:rsid w:val="00F633F2"/>
    <w:rsid w:val="00F650CD"/>
    <w:rsid w:val="00F70239"/>
    <w:rsid w:val="00F95442"/>
    <w:rsid w:val="00FB3F4A"/>
    <w:rsid w:val="00FC2457"/>
    <w:rsid w:val="00FE2F72"/>
    <w:rsid w:val="00FE77C6"/>
    <w:rsid w:val="00FF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5D03D"/>
  <w15:docId w15:val="{FD1F5ABA-31B8-4CEE-8ADC-AF85D1A6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D11"/>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511"/>
    <w:rPr>
      <w:rFonts w:cs="Times New Roman"/>
      <w:color w:val="000080"/>
      <w:u w:val="single"/>
    </w:rPr>
  </w:style>
  <w:style w:type="paragraph" w:customStyle="1" w:styleId="1">
    <w:name w:val="Абзац списка1"/>
    <w:basedOn w:val="a"/>
    <w:uiPriority w:val="99"/>
    <w:rsid w:val="005C7511"/>
    <w:pPr>
      <w:suppressAutoHyphens/>
      <w:spacing w:after="0" w:line="100" w:lineRule="atLeast"/>
      <w:ind w:left="720"/>
    </w:pPr>
    <w:rPr>
      <w:rFonts w:ascii="Times New Roman" w:hAnsi="Times New Roman"/>
      <w:kern w:val="1"/>
      <w:sz w:val="24"/>
      <w:szCs w:val="24"/>
      <w:lang w:eastAsia="ar-SA"/>
    </w:rPr>
  </w:style>
  <w:style w:type="paragraph" w:styleId="a4">
    <w:name w:val="Balloon Text"/>
    <w:basedOn w:val="a"/>
    <w:link w:val="a5"/>
    <w:uiPriority w:val="99"/>
    <w:semiHidden/>
    <w:rsid w:val="00883B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83BBE"/>
    <w:rPr>
      <w:rFonts w:ascii="Tahoma" w:hAnsi="Tahoma" w:cs="Tahoma"/>
      <w:sz w:val="16"/>
      <w:szCs w:val="16"/>
      <w:lang w:eastAsia="ru-RU"/>
    </w:rPr>
  </w:style>
  <w:style w:type="paragraph" w:styleId="a6">
    <w:name w:val="List Paragraph"/>
    <w:basedOn w:val="a"/>
    <w:link w:val="a7"/>
    <w:uiPriority w:val="99"/>
    <w:qFormat/>
    <w:rsid w:val="004E0EF4"/>
    <w:pPr>
      <w:ind w:left="720"/>
      <w:contextualSpacing/>
    </w:pPr>
  </w:style>
  <w:style w:type="character" w:styleId="a8">
    <w:name w:val="annotation reference"/>
    <w:basedOn w:val="a0"/>
    <w:uiPriority w:val="99"/>
    <w:semiHidden/>
    <w:rsid w:val="009556E9"/>
    <w:rPr>
      <w:rFonts w:cs="Times New Roman"/>
      <w:sz w:val="16"/>
      <w:szCs w:val="16"/>
    </w:rPr>
  </w:style>
  <w:style w:type="paragraph" w:styleId="a9">
    <w:name w:val="annotation text"/>
    <w:basedOn w:val="a"/>
    <w:link w:val="aa"/>
    <w:uiPriority w:val="99"/>
    <w:semiHidden/>
    <w:rsid w:val="009556E9"/>
    <w:rPr>
      <w:sz w:val="20"/>
      <w:szCs w:val="20"/>
    </w:rPr>
  </w:style>
  <w:style w:type="character" w:customStyle="1" w:styleId="aa">
    <w:name w:val="Текст примечания Знак"/>
    <w:basedOn w:val="a0"/>
    <w:link w:val="a9"/>
    <w:uiPriority w:val="99"/>
    <w:semiHidden/>
    <w:locked/>
    <w:rPr>
      <w:rFonts w:eastAsia="Times New Roman" w:cs="Times New Roman"/>
      <w:sz w:val="20"/>
      <w:szCs w:val="20"/>
    </w:rPr>
  </w:style>
  <w:style w:type="paragraph" w:styleId="ab">
    <w:name w:val="annotation subject"/>
    <w:basedOn w:val="a9"/>
    <w:next w:val="a9"/>
    <w:link w:val="ac"/>
    <w:uiPriority w:val="99"/>
    <w:semiHidden/>
    <w:rsid w:val="009556E9"/>
    <w:rPr>
      <w:b/>
      <w:bCs/>
    </w:rPr>
  </w:style>
  <w:style w:type="character" w:customStyle="1" w:styleId="ac">
    <w:name w:val="Тема примечания Знак"/>
    <w:basedOn w:val="aa"/>
    <w:link w:val="ab"/>
    <w:uiPriority w:val="99"/>
    <w:semiHidden/>
    <w:locked/>
    <w:rPr>
      <w:rFonts w:eastAsia="Times New Roman" w:cs="Times New Roman"/>
      <w:b/>
      <w:bCs/>
      <w:sz w:val="20"/>
      <w:szCs w:val="20"/>
    </w:rPr>
  </w:style>
  <w:style w:type="paragraph" w:styleId="ad">
    <w:name w:val="Normal (Web)"/>
    <w:basedOn w:val="a"/>
    <w:uiPriority w:val="99"/>
    <w:unhideWhenUsed/>
    <w:rsid w:val="00A3356F"/>
    <w:pPr>
      <w:spacing w:before="100" w:beforeAutospacing="1" w:after="100" w:afterAutospacing="1" w:line="240" w:lineRule="auto"/>
    </w:pPr>
    <w:rPr>
      <w:rFonts w:ascii="Times New Roman" w:hAnsi="Times New Roman"/>
      <w:sz w:val="24"/>
      <w:szCs w:val="24"/>
    </w:rPr>
  </w:style>
  <w:style w:type="character" w:styleId="ae">
    <w:name w:val="Strong"/>
    <w:basedOn w:val="a0"/>
    <w:uiPriority w:val="22"/>
    <w:qFormat/>
    <w:locked/>
    <w:rsid w:val="000E06C0"/>
    <w:rPr>
      <w:b/>
      <w:bCs/>
    </w:rPr>
  </w:style>
  <w:style w:type="paragraph" w:styleId="af">
    <w:name w:val="No Spacing"/>
    <w:uiPriority w:val="1"/>
    <w:qFormat/>
    <w:rsid w:val="00E03DE8"/>
    <w:rPr>
      <w:rFonts w:eastAsia="Times New Roman"/>
    </w:rPr>
  </w:style>
  <w:style w:type="character" w:customStyle="1" w:styleId="a7">
    <w:name w:val="Абзац списка Знак"/>
    <w:basedOn w:val="a0"/>
    <w:link w:val="a6"/>
    <w:uiPriority w:val="99"/>
    <w:rsid w:val="008D3CDC"/>
    <w:rPr>
      <w:rFonts w:eastAsia="Times New Roman"/>
    </w:rPr>
  </w:style>
  <w:style w:type="paragraph" w:customStyle="1" w:styleId="Default">
    <w:name w:val="Default"/>
    <w:rsid w:val="0001793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0675">
      <w:bodyDiv w:val="1"/>
      <w:marLeft w:val="0"/>
      <w:marRight w:val="0"/>
      <w:marTop w:val="0"/>
      <w:marBottom w:val="0"/>
      <w:divBdr>
        <w:top w:val="none" w:sz="0" w:space="0" w:color="auto"/>
        <w:left w:val="none" w:sz="0" w:space="0" w:color="auto"/>
        <w:bottom w:val="none" w:sz="0" w:space="0" w:color="auto"/>
        <w:right w:val="none" w:sz="0" w:space="0" w:color="auto"/>
      </w:divBdr>
    </w:div>
    <w:div w:id="378557562">
      <w:marLeft w:val="0"/>
      <w:marRight w:val="0"/>
      <w:marTop w:val="0"/>
      <w:marBottom w:val="0"/>
      <w:divBdr>
        <w:top w:val="none" w:sz="0" w:space="0" w:color="auto"/>
        <w:left w:val="none" w:sz="0" w:space="0" w:color="auto"/>
        <w:bottom w:val="none" w:sz="0" w:space="0" w:color="auto"/>
        <w:right w:val="none" w:sz="0" w:space="0" w:color="auto"/>
      </w:divBdr>
    </w:div>
    <w:div w:id="378557563">
      <w:marLeft w:val="0"/>
      <w:marRight w:val="0"/>
      <w:marTop w:val="0"/>
      <w:marBottom w:val="0"/>
      <w:divBdr>
        <w:top w:val="none" w:sz="0" w:space="0" w:color="auto"/>
        <w:left w:val="none" w:sz="0" w:space="0" w:color="auto"/>
        <w:bottom w:val="none" w:sz="0" w:space="0" w:color="auto"/>
        <w:right w:val="none" w:sz="0" w:space="0" w:color="auto"/>
      </w:divBdr>
    </w:div>
    <w:div w:id="714693653">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922376023">
      <w:bodyDiv w:val="1"/>
      <w:marLeft w:val="0"/>
      <w:marRight w:val="0"/>
      <w:marTop w:val="0"/>
      <w:marBottom w:val="0"/>
      <w:divBdr>
        <w:top w:val="none" w:sz="0" w:space="0" w:color="auto"/>
        <w:left w:val="none" w:sz="0" w:space="0" w:color="auto"/>
        <w:bottom w:val="none" w:sz="0" w:space="0" w:color="auto"/>
        <w:right w:val="none" w:sz="0" w:space="0" w:color="auto"/>
      </w:divBdr>
    </w:div>
    <w:div w:id="1073892670">
      <w:bodyDiv w:val="1"/>
      <w:marLeft w:val="0"/>
      <w:marRight w:val="0"/>
      <w:marTop w:val="0"/>
      <w:marBottom w:val="0"/>
      <w:divBdr>
        <w:top w:val="none" w:sz="0" w:space="0" w:color="auto"/>
        <w:left w:val="none" w:sz="0" w:space="0" w:color="auto"/>
        <w:bottom w:val="none" w:sz="0" w:space="0" w:color="auto"/>
        <w:right w:val="none" w:sz="0" w:space="0" w:color="auto"/>
      </w:divBdr>
    </w:div>
    <w:div w:id="1344436647">
      <w:bodyDiv w:val="1"/>
      <w:marLeft w:val="0"/>
      <w:marRight w:val="0"/>
      <w:marTop w:val="0"/>
      <w:marBottom w:val="0"/>
      <w:divBdr>
        <w:top w:val="none" w:sz="0" w:space="0" w:color="auto"/>
        <w:left w:val="none" w:sz="0" w:space="0" w:color="auto"/>
        <w:bottom w:val="none" w:sz="0" w:space="0" w:color="auto"/>
        <w:right w:val="none" w:sz="0" w:space="0" w:color="auto"/>
      </w:divBdr>
    </w:div>
    <w:div w:id="1392968975">
      <w:bodyDiv w:val="1"/>
      <w:marLeft w:val="0"/>
      <w:marRight w:val="0"/>
      <w:marTop w:val="0"/>
      <w:marBottom w:val="0"/>
      <w:divBdr>
        <w:top w:val="none" w:sz="0" w:space="0" w:color="auto"/>
        <w:left w:val="none" w:sz="0" w:space="0" w:color="auto"/>
        <w:bottom w:val="none" w:sz="0" w:space="0" w:color="auto"/>
        <w:right w:val="none" w:sz="0" w:space="0" w:color="auto"/>
      </w:divBdr>
    </w:div>
    <w:div w:id="1621566150">
      <w:bodyDiv w:val="1"/>
      <w:marLeft w:val="0"/>
      <w:marRight w:val="0"/>
      <w:marTop w:val="0"/>
      <w:marBottom w:val="0"/>
      <w:divBdr>
        <w:top w:val="none" w:sz="0" w:space="0" w:color="auto"/>
        <w:left w:val="none" w:sz="0" w:space="0" w:color="auto"/>
        <w:bottom w:val="none" w:sz="0" w:space="0" w:color="auto"/>
        <w:right w:val="none" w:sz="0" w:space="0" w:color="auto"/>
      </w:divBdr>
    </w:div>
    <w:div w:id="1759792949">
      <w:bodyDiv w:val="1"/>
      <w:marLeft w:val="0"/>
      <w:marRight w:val="0"/>
      <w:marTop w:val="0"/>
      <w:marBottom w:val="0"/>
      <w:divBdr>
        <w:top w:val="none" w:sz="0" w:space="0" w:color="auto"/>
        <w:left w:val="none" w:sz="0" w:space="0" w:color="auto"/>
        <w:bottom w:val="none" w:sz="0" w:space="0" w:color="auto"/>
        <w:right w:val="none" w:sz="0" w:space="0" w:color="auto"/>
      </w:divBdr>
    </w:div>
    <w:div w:id="19341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0A1446433F91C199389F6A4698E5AD1C74BB3F59ECD75B30C873620DA1163D1728237CD1FF29FDD44E33BACCB47335FACC17691D921C310Ez4B" TargetMode="External"/><Relationship Id="rId5" Type="http://schemas.openxmlformats.org/officeDocument/2006/relationships/hyperlink" Target="consultantplus://offline/ref=881CFCF41C00CD5C198C559C73AB66EF75435F852383474182462887464FI8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8275</Words>
  <Characters>47169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Регина Колчина</cp:lastModifiedBy>
  <cp:revision>2</cp:revision>
  <cp:lastPrinted>2020-03-25T06:43:00Z</cp:lastPrinted>
  <dcterms:created xsi:type="dcterms:W3CDTF">2020-12-23T08:49:00Z</dcterms:created>
  <dcterms:modified xsi:type="dcterms:W3CDTF">2020-12-23T08:49:00Z</dcterms:modified>
</cp:coreProperties>
</file>