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10" w:rsidRDefault="00F757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Аналитический материал по проекту решения о бюджете </w:t>
      </w:r>
    </w:p>
    <w:p w:rsidR="001A2210" w:rsidRDefault="00F757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Абдулинск</w:t>
      </w:r>
      <w:r w:rsidR="00154675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67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15467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 </w:t>
      </w:r>
    </w:p>
    <w:p w:rsidR="001A2210" w:rsidRDefault="00F757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1F185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1F185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F185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1A2210" w:rsidRDefault="001A2210">
      <w:pPr>
        <w:pStyle w:val="a3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проекта бюджета осуществлялось с учетом реализации основных задач и целей, которые поставлены перед муниципалитетом, с учётом изменившихся экономических условий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обеспечение стабильности и сбалансированности бюджета, приоритетное обеспечение всех социальных вопросов. При формировании проекта бюджета использовались основные направления бюджетной и налоговой политики, методика формирования бюджета Абдулинск</w:t>
      </w:r>
      <w:r w:rsidR="00154675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675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546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прогнозируемый объем доходов и расходов бюджета </w:t>
      </w:r>
      <w:r w:rsidR="00045C09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округа,</w:t>
      </w:r>
      <w:r>
        <w:rPr>
          <w:rFonts w:ascii="Times New Roman" w:hAnsi="Times New Roman" w:cs="Times New Roman"/>
          <w:sz w:val="24"/>
          <w:szCs w:val="24"/>
        </w:rPr>
        <w:br/>
        <w:t>предлагаемый к утверждению, на 202</w:t>
      </w:r>
      <w:r w:rsidR="001F18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1F185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F185F" w:rsidRPr="001F185F">
        <w:rPr>
          <w:rFonts w:ascii="Times New Roman" w:hAnsi="Times New Roman" w:cs="Times New Roman"/>
          <w:sz w:val="24"/>
          <w:szCs w:val="24"/>
        </w:rPr>
        <w:t xml:space="preserve">1 131 600,40845 </w:t>
      </w:r>
      <w:r w:rsidRPr="001F18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ыс. рублей, на 202</w:t>
      </w:r>
      <w:r w:rsidR="001F18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1F185F" w:rsidRPr="001F185F">
        <w:rPr>
          <w:rFonts w:ascii="Times New Roman" w:hAnsi="Times New Roman" w:cs="Times New Roman"/>
          <w:sz w:val="24"/>
          <w:szCs w:val="24"/>
        </w:rPr>
        <w:t>1 115 643,86955</w:t>
      </w:r>
      <w:r w:rsidR="001F185F" w:rsidRPr="0013465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на 202</w:t>
      </w:r>
      <w:r w:rsidR="001F185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F185F" w:rsidRPr="001F185F">
        <w:rPr>
          <w:rFonts w:ascii="Times New Roman" w:hAnsi="Times New Roman" w:cs="Times New Roman"/>
          <w:sz w:val="24"/>
          <w:szCs w:val="24"/>
        </w:rPr>
        <w:t>1 052 267,41000</w:t>
      </w:r>
      <w:r w:rsidR="001F185F" w:rsidRPr="0013465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рублей. Бюджет на очередную трехлетку – бездефицитный.</w:t>
      </w:r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 и в предшествующие годы, преобладающую долю в налоговых и неналоговых доходах бюджета </w:t>
      </w:r>
      <w:r w:rsidR="00045C09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в планируемом периоде будут составлять налог на доходы физических лиц,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кцизы по подакцизным товарам (продукции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налог, взимаемый в связи с применением упрощенной системы налогообложения и доходы от использования муниципального имущества (в совокупности данные поступления составляют </w:t>
      </w:r>
      <w:r w:rsidR="00693850">
        <w:rPr>
          <w:rFonts w:ascii="Times New Roman" w:hAnsi="Times New Roman" w:cs="Times New Roman"/>
          <w:sz w:val="24"/>
          <w:szCs w:val="24"/>
        </w:rPr>
        <w:t>90,4</w:t>
      </w:r>
      <w:r>
        <w:rPr>
          <w:rFonts w:ascii="Times New Roman" w:hAnsi="Times New Roman" w:cs="Times New Roman"/>
          <w:sz w:val="24"/>
          <w:szCs w:val="24"/>
        </w:rPr>
        <w:t xml:space="preserve"> % в сумме собственных доходов).</w:t>
      </w:r>
      <w:proofErr w:type="gramEnd"/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Муниципальные программы являются одним из инструментов достижения приоритетов и целей социально-экономического развития, и расходная часть бюджета </w:t>
      </w:r>
      <w:r w:rsidR="00044DDC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 xml:space="preserve">округа традиционно разработана в программном формате. </w:t>
      </w:r>
      <w:proofErr w:type="gramStart"/>
      <w:r>
        <w:rPr>
          <w:rFonts w:ascii="Times New Roman" w:hAnsi="Times New Roman" w:cs="Times New Roman"/>
        </w:rPr>
        <w:t xml:space="preserve">На реализацию </w:t>
      </w:r>
      <w:r w:rsidR="00693850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муниципальных программ на 202</w:t>
      </w:r>
      <w:r w:rsidR="006938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предусмотрены расходы в сумме </w:t>
      </w:r>
      <w:r w:rsidR="00A63405">
        <w:rPr>
          <w:rFonts w:ascii="Times New Roman" w:hAnsi="Times New Roman" w:cs="Times New Roman"/>
        </w:rPr>
        <w:t>1 122 618,50845</w:t>
      </w:r>
      <w:r>
        <w:rPr>
          <w:rFonts w:ascii="Times New Roman" w:hAnsi="Times New Roman" w:cs="Times New Roman"/>
        </w:rPr>
        <w:t xml:space="preserve"> тыс. рублей (9</w:t>
      </w:r>
      <w:r w:rsidR="00A63405">
        <w:rPr>
          <w:rFonts w:ascii="Times New Roman" w:hAnsi="Times New Roman" w:cs="Times New Roman"/>
        </w:rPr>
        <w:t>9,2</w:t>
      </w:r>
      <w:r>
        <w:rPr>
          <w:rFonts w:ascii="Times New Roman" w:hAnsi="Times New Roman" w:cs="Times New Roman"/>
        </w:rPr>
        <w:t xml:space="preserve"> процента от общего объема расходов бюджета), на 202</w:t>
      </w:r>
      <w:r w:rsidR="00A6340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 – в сумме </w:t>
      </w:r>
      <w:r w:rsidR="00A63405">
        <w:rPr>
          <w:rFonts w:ascii="Times New Roman" w:hAnsi="Times New Roman" w:cs="Times New Roman"/>
        </w:rPr>
        <w:t xml:space="preserve">1 106 761,96955 </w:t>
      </w:r>
      <w:r>
        <w:rPr>
          <w:rFonts w:ascii="Times New Roman" w:hAnsi="Times New Roman" w:cs="Times New Roman"/>
        </w:rPr>
        <w:t>тыс. рублей (9</w:t>
      </w:r>
      <w:r w:rsidR="00452E1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452E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процента от общего объема расходов бюджета), на 202</w:t>
      </w:r>
      <w:r w:rsidR="00A6340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 – в сумме </w:t>
      </w:r>
      <w:r w:rsidR="00A63405">
        <w:rPr>
          <w:rFonts w:ascii="Times New Roman" w:hAnsi="Times New Roman" w:cs="Times New Roman"/>
        </w:rPr>
        <w:t>1 043 385,51000</w:t>
      </w:r>
      <w:r>
        <w:rPr>
          <w:rFonts w:ascii="Times New Roman" w:hAnsi="Times New Roman" w:cs="Times New Roman"/>
        </w:rPr>
        <w:t xml:space="preserve"> тыс. рублей (9</w:t>
      </w:r>
      <w:r w:rsidR="00452E1D">
        <w:rPr>
          <w:rFonts w:ascii="Times New Roman" w:hAnsi="Times New Roman" w:cs="Times New Roman"/>
        </w:rPr>
        <w:t>9,1</w:t>
      </w:r>
      <w:r>
        <w:rPr>
          <w:rFonts w:ascii="Times New Roman" w:hAnsi="Times New Roman" w:cs="Times New Roman"/>
        </w:rPr>
        <w:t xml:space="preserve"> процент</w:t>
      </w:r>
      <w:r w:rsidR="00452E1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от общего объема расходов бюджета).</w:t>
      </w:r>
      <w:proofErr w:type="gramEnd"/>
      <w:r>
        <w:rPr>
          <w:rFonts w:ascii="Times New Roman" w:hAnsi="Times New Roman" w:cs="Times New Roman"/>
        </w:rPr>
        <w:t xml:space="preserve"> Абсолютным приоритетом финансирования на весь трехлетний период остается социальная сфера. В 202</w:t>
      </w:r>
      <w:r w:rsidR="00A634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году на социальную сферу будет направлено </w:t>
      </w:r>
      <w:r w:rsidR="00EA5DCA">
        <w:rPr>
          <w:rFonts w:ascii="Times New Roman" w:hAnsi="Times New Roman" w:cs="Times New Roman"/>
        </w:rPr>
        <w:t>745 076,00000</w:t>
      </w:r>
      <w:r>
        <w:rPr>
          <w:rFonts w:ascii="Times New Roman" w:hAnsi="Times New Roman" w:cs="Times New Roman"/>
        </w:rPr>
        <w:t xml:space="preserve"> тыс. рублей (</w:t>
      </w:r>
      <w:r w:rsidR="00EA5DCA">
        <w:rPr>
          <w:rFonts w:ascii="Times New Roman" w:hAnsi="Times New Roman" w:cs="Times New Roman"/>
        </w:rPr>
        <w:t>62</w:t>
      </w:r>
      <w:r w:rsidR="00DC35A3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процент</w:t>
      </w:r>
      <w:r w:rsidR="00EA5DC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расходов бюджета). В 202</w:t>
      </w:r>
      <w:r w:rsidR="00EA5DC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году – </w:t>
      </w:r>
      <w:r w:rsidR="00EA5DCA">
        <w:rPr>
          <w:rFonts w:ascii="Times New Roman" w:hAnsi="Times New Roman" w:cs="Times New Roman"/>
        </w:rPr>
        <w:t>682 378,77000</w:t>
      </w:r>
      <w:r>
        <w:rPr>
          <w:rFonts w:ascii="Times New Roman" w:hAnsi="Times New Roman" w:cs="Times New Roman"/>
        </w:rPr>
        <w:t xml:space="preserve"> тыс. рублей (</w:t>
      </w:r>
      <w:r w:rsidR="00EA5DCA">
        <w:rPr>
          <w:rFonts w:ascii="Times New Roman" w:hAnsi="Times New Roman" w:cs="Times New Roman"/>
        </w:rPr>
        <w:t>61,2</w:t>
      </w:r>
      <w:r>
        <w:rPr>
          <w:rFonts w:ascii="Times New Roman" w:hAnsi="Times New Roman" w:cs="Times New Roman"/>
        </w:rPr>
        <w:t xml:space="preserve"> процент</w:t>
      </w:r>
      <w:r w:rsidR="00EA5DC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), в 202</w:t>
      </w:r>
      <w:r w:rsidR="00EA5DC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году – </w:t>
      </w:r>
      <w:r w:rsidR="00EA5DCA">
        <w:rPr>
          <w:rFonts w:ascii="Times New Roman" w:hAnsi="Times New Roman" w:cs="Times New Roman"/>
        </w:rPr>
        <w:t>704 833,82000</w:t>
      </w:r>
      <w:r>
        <w:rPr>
          <w:rFonts w:ascii="Times New Roman" w:hAnsi="Times New Roman" w:cs="Times New Roman"/>
        </w:rPr>
        <w:t xml:space="preserve"> тыс. рублей (</w:t>
      </w:r>
      <w:r w:rsidR="00EA5DCA">
        <w:rPr>
          <w:rFonts w:ascii="Times New Roman" w:hAnsi="Times New Roman" w:cs="Times New Roman"/>
        </w:rPr>
        <w:t>67,0</w:t>
      </w:r>
      <w:r>
        <w:rPr>
          <w:rFonts w:ascii="Times New Roman" w:hAnsi="Times New Roman" w:cs="Times New Roman"/>
        </w:rPr>
        <w:t xml:space="preserve"> процент</w:t>
      </w:r>
      <w:r w:rsidR="00DC35A3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). </w:t>
      </w:r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расходах бюджета </w:t>
      </w:r>
      <w:r w:rsidR="00154675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округа учтены расходы на оплату труда отдельным категориям работников бюджетной сферы, поименованным в Указах Президента Российской Федерации, с сохранением уровней соотношений заработной платы к прогнозируемому на 202</w:t>
      </w:r>
      <w:r w:rsidR="00A634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среднемесячному доходу от трудовой деятельности в регионе, на обеспечение оплаты труда работников, не вошедших в категории, поименованные в Указах Президента Российской Федерации.</w:t>
      </w:r>
      <w:proofErr w:type="gramEnd"/>
      <w:r>
        <w:rPr>
          <w:rFonts w:ascii="Times New Roman" w:hAnsi="Times New Roman" w:cs="Times New Roman"/>
        </w:rPr>
        <w:t xml:space="preserve"> Учтены расходы на оплату труда работникам муниципальных учреждений, получающих заработную плату на уровне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, с учетом изменений в связи с прогнозируемой на 202</w:t>
      </w:r>
      <w:r w:rsidR="00A634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величиной минимального размера оплаты труда. </w:t>
      </w:r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Абдулинск</w:t>
      </w:r>
      <w:r w:rsidR="00154675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675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546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Оренбургской области на 1 января 202</w:t>
      </w:r>
      <w:r w:rsidR="00A634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года, на 1 января 202</w:t>
      </w:r>
      <w:r w:rsidR="00A634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на 1 января 202</w:t>
      </w:r>
      <w:r w:rsidR="00A634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0,0 тыс. рублей соответственно, в том числе верхний предел долга по муниципальным гарантиям 0,0 тыс. рублей.</w:t>
      </w:r>
    </w:p>
    <w:p w:rsidR="001A2210" w:rsidRDefault="00F757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A2210" w:rsidRDefault="00F75786">
      <w:pPr>
        <w:pStyle w:val="a3"/>
        <w:ind w:firstLine="708"/>
        <w:jc w:val="both"/>
      </w:pPr>
      <w:r>
        <w:br/>
      </w:r>
    </w:p>
    <w:p w:rsidR="001A2210" w:rsidRDefault="001A2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10" w:rsidRDefault="001A2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10" w:rsidRDefault="001A2210"/>
    <w:p w:rsidR="001A2210" w:rsidRDefault="001A2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2210" w:rsidSect="001A2210">
      <w:pgSz w:w="11906" w:h="16838"/>
      <w:pgMar w:top="567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31" w:rsidRDefault="00EA4E31">
      <w:r>
        <w:separator/>
      </w:r>
    </w:p>
  </w:endnote>
  <w:endnote w:type="continuationSeparator" w:id="0">
    <w:p w:rsidR="00EA4E31" w:rsidRDefault="00EA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31" w:rsidRDefault="00EA4E31">
      <w:r>
        <w:separator/>
      </w:r>
    </w:p>
  </w:footnote>
  <w:footnote w:type="continuationSeparator" w:id="0">
    <w:p w:rsidR="00EA4E31" w:rsidRDefault="00EA4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210"/>
    <w:rsid w:val="00044DDC"/>
    <w:rsid w:val="00045C09"/>
    <w:rsid w:val="00154675"/>
    <w:rsid w:val="001A2210"/>
    <w:rsid w:val="001F185F"/>
    <w:rsid w:val="00452E1D"/>
    <w:rsid w:val="00693850"/>
    <w:rsid w:val="00A63405"/>
    <w:rsid w:val="00AF598C"/>
    <w:rsid w:val="00C92A22"/>
    <w:rsid w:val="00DC35A3"/>
    <w:rsid w:val="00EA4E31"/>
    <w:rsid w:val="00EA5DCA"/>
    <w:rsid w:val="00EB6AF5"/>
    <w:rsid w:val="00F7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210"/>
    <w:pPr>
      <w:spacing w:after="0" w:line="240" w:lineRule="auto"/>
    </w:pPr>
  </w:style>
  <w:style w:type="table" w:styleId="a4">
    <w:name w:val="Table Grid"/>
    <w:basedOn w:val="a1"/>
    <w:uiPriority w:val="59"/>
    <w:rsid w:val="001A2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A2210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rsid w:val="001A2210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1A2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A22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2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22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2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A2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A2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05F"/>
    <w:pPr>
      <w:spacing w:after="0" w:line="240" w:lineRule="auto"/>
    </w:pPr>
  </w:style>
  <w:style w:type="table" w:styleId="a4">
    <w:name w:val="Table Grid"/>
    <w:basedOn w:val="a1"/>
    <w:uiPriority w:val="59"/>
    <w:rsid w:val="00FC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3E7371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rsid w:val="003E737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3471-F97B-43EC-AA1F-B530D159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Александр Павлович</dc:creator>
  <cp:lastModifiedBy>AnohinaYuS</cp:lastModifiedBy>
  <cp:revision>3</cp:revision>
  <cp:lastPrinted>2024-12-04T06:25:00Z</cp:lastPrinted>
  <dcterms:created xsi:type="dcterms:W3CDTF">2025-12-16T05:06:00Z</dcterms:created>
  <dcterms:modified xsi:type="dcterms:W3CDTF">2025-12-16T05:42:00Z</dcterms:modified>
</cp:coreProperties>
</file>