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43" w:rsidRPr="00AB0128" w:rsidRDefault="005F6743" w:rsidP="00AB0128">
      <w:pPr>
        <w:rPr>
          <w:b/>
          <w:sz w:val="28"/>
          <w:szCs w:val="28"/>
        </w:rPr>
      </w:pPr>
      <w:r w:rsidRPr="00D90902">
        <w:rPr>
          <w:b/>
          <w:sz w:val="28"/>
          <w:szCs w:val="28"/>
        </w:rPr>
        <w:t>О бюджете на 2024</w:t>
      </w:r>
      <w:r w:rsidR="00D90902">
        <w:rPr>
          <w:b/>
          <w:sz w:val="28"/>
          <w:szCs w:val="28"/>
        </w:rPr>
        <w:t>-2026</w:t>
      </w:r>
      <w:r w:rsidRPr="00D90902">
        <w:rPr>
          <w:b/>
          <w:sz w:val="28"/>
          <w:szCs w:val="28"/>
        </w:rPr>
        <w:t xml:space="preserve"> год</w:t>
      </w:r>
      <w:r w:rsidR="00D90902">
        <w:rPr>
          <w:b/>
          <w:sz w:val="28"/>
          <w:szCs w:val="28"/>
        </w:rPr>
        <w:t>ы</w:t>
      </w:r>
    </w:p>
    <w:p w:rsidR="00280CAF" w:rsidRPr="00E50656" w:rsidRDefault="000A7ED6" w:rsidP="00AB012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280CAF" w:rsidRPr="00E50656">
        <w:rPr>
          <w:sz w:val="28"/>
          <w:szCs w:val="28"/>
        </w:rPr>
        <w:t xml:space="preserve">юджет </w:t>
      </w:r>
      <w:r w:rsidR="00280CAF" w:rsidRPr="00E50656">
        <w:rPr>
          <w:bCs/>
          <w:sz w:val="28"/>
          <w:szCs w:val="28"/>
        </w:rPr>
        <w:t>Гайского городского округа на 2024 год и на плановый период 2025 и 2026 годов</w:t>
      </w:r>
      <w:r w:rsidR="00280CAF" w:rsidRPr="00E50656">
        <w:rPr>
          <w:sz w:val="28"/>
          <w:szCs w:val="28"/>
        </w:rPr>
        <w:t xml:space="preserve"> сформирован в соответствии с федеральным и региональным налоговым и бюджетным законодательством.</w:t>
      </w:r>
    </w:p>
    <w:p w:rsidR="00930EDF" w:rsidRPr="00E50656" w:rsidRDefault="000A7ED6" w:rsidP="00AB012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>Б</w:t>
      </w:r>
      <w:r w:rsidRPr="00E50656">
        <w:rPr>
          <w:sz w:val="28"/>
          <w:szCs w:val="28"/>
        </w:rPr>
        <w:t xml:space="preserve">юджет </w:t>
      </w:r>
      <w:r w:rsidR="00DD1567" w:rsidRPr="00E50656">
        <w:rPr>
          <w:sz w:val="28"/>
          <w:szCs w:val="28"/>
        </w:rPr>
        <w:t>предусматривает, что доходы на 2024 г</w:t>
      </w:r>
      <w:r w:rsidR="00AB0128">
        <w:rPr>
          <w:sz w:val="28"/>
          <w:szCs w:val="28"/>
        </w:rPr>
        <w:t>од равны расходам и составят 1923</w:t>
      </w:r>
      <w:r w:rsidR="00DD1567" w:rsidRPr="00E50656">
        <w:rPr>
          <w:sz w:val="28"/>
          <w:szCs w:val="28"/>
        </w:rPr>
        <w:t>123,26 тыс. рублей</w:t>
      </w:r>
      <w:r w:rsidR="00DD1567" w:rsidRPr="00E50656">
        <w:rPr>
          <w:sz w:val="28"/>
          <w:szCs w:val="28"/>
          <w:lang w:eastAsia="en-US"/>
        </w:rPr>
        <w:t xml:space="preserve">, </w:t>
      </w:r>
      <w:r w:rsidR="00DD1567" w:rsidRPr="00E50656">
        <w:rPr>
          <w:sz w:val="28"/>
          <w:szCs w:val="28"/>
        </w:rPr>
        <w:t>на</w:t>
      </w:r>
      <w:r w:rsidR="00930EDF" w:rsidRPr="00E50656">
        <w:rPr>
          <w:sz w:val="28"/>
          <w:szCs w:val="28"/>
          <w:lang w:eastAsia="en-US"/>
        </w:rPr>
        <w:t xml:space="preserve"> </w:t>
      </w:r>
      <w:r w:rsidR="00AB0128">
        <w:rPr>
          <w:sz w:val="28"/>
          <w:szCs w:val="28"/>
        </w:rPr>
        <w:t>2025 год – 1725</w:t>
      </w:r>
      <w:r w:rsidR="00930EDF" w:rsidRPr="00E50656">
        <w:rPr>
          <w:sz w:val="28"/>
          <w:szCs w:val="28"/>
        </w:rPr>
        <w:t>737,</w:t>
      </w:r>
      <w:r w:rsidR="00AB0128">
        <w:rPr>
          <w:sz w:val="28"/>
          <w:szCs w:val="28"/>
        </w:rPr>
        <w:t>65 тыс. рублей, на 2026 год – 1509</w:t>
      </w:r>
      <w:r w:rsidR="00930EDF" w:rsidRPr="00E50656">
        <w:rPr>
          <w:sz w:val="28"/>
          <w:szCs w:val="28"/>
        </w:rPr>
        <w:t>520,19 тыс. рублей</w:t>
      </w:r>
      <w:r w:rsidR="00930EDF" w:rsidRPr="00E50656">
        <w:rPr>
          <w:sz w:val="28"/>
          <w:szCs w:val="28"/>
          <w:lang w:eastAsia="en-US"/>
        </w:rPr>
        <w:t xml:space="preserve">. </w:t>
      </w:r>
    </w:p>
    <w:p w:rsidR="00DD1567" w:rsidRPr="00E50656" w:rsidRDefault="00DD1567" w:rsidP="00AB012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E50656">
        <w:rPr>
          <w:sz w:val="28"/>
          <w:szCs w:val="28"/>
          <w:lang w:eastAsia="en-US"/>
        </w:rPr>
        <w:t>В условиях экономии бюджетных средств обеспечение бездефицитности бюджета городского округа как по плановым значениям, так и по фактическим является одним из важных направлений бюджетной политики на предстоящую трехлетку.</w:t>
      </w:r>
    </w:p>
    <w:p w:rsidR="00FE1CBB" w:rsidRPr="00E50656" w:rsidRDefault="00FE1CBB" w:rsidP="00AB0128">
      <w:pPr>
        <w:ind w:firstLine="709"/>
        <w:rPr>
          <w:sz w:val="28"/>
          <w:szCs w:val="28"/>
        </w:rPr>
      </w:pPr>
      <w:r w:rsidRPr="00E50656">
        <w:rPr>
          <w:sz w:val="28"/>
          <w:szCs w:val="28"/>
        </w:rPr>
        <w:t xml:space="preserve">При формировании проекта бюджета использовались показатели прогноза социально-экономического развития Гайского городского округа </w:t>
      </w:r>
      <w:r w:rsidRPr="00E50656">
        <w:rPr>
          <w:bCs/>
          <w:sz w:val="28"/>
          <w:szCs w:val="28"/>
        </w:rPr>
        <w:t xml:space="preserve">на период 2024 – 2026 годы </w:t>
      </w:r>
      <w:r w:rsidRPr="00E50656">
        <w:rPr>
          <w:sz w:val="28"/>
          <w:szCs w:val="28"/>
        </w:rPr>
        <w:t>с учётом складывающейся ситуации на финансовом рынке, изменения динамики показателей развития экономики округа</w:t>
      </w:r>
      <w:r w:rsidR="00DD1567" w:rsidRPr="00E50656">
        <w:rPr>
          <w:sz w:val="28"/>
          <w:szCs w:val="28"/>
        </w:rPr>
        <w:t xml:space="preserve"> и</w:t>
      </w:r>
      <w:r w:rsidRPr="00E50656">
        <w:rPr>
          <w:sz w:val="28"/>
          <w:szCs w:val="28"/>
        </w:rPr>
        <w:t xml:space="preserve"> ожидаемого умеренного темпа роста средней заработной платы.</w:t>
      </w:r>
    </w:p>
    <w:p w:rsidR="00E94B2C" w:rsidRPr="00E50656" w:rsidRDefault="00E94B2C" w:rsidP="00AB0128">
      <w:pPr>
        <w:ind w:firstLine="709"/>
        <w:rPr>
          <w:sz w:val="28"/>
          <w:szCs w:val="28"/>
        </w:rPr>
      </w:pPr>
      <w:r w:rsidRPr="00E50656">
        <w:rPr>
          <w:sz w:val="28"/>
          <w:szCs w:val="28"/>
        </w:rPr>
        <w:t>Объем налоговых и неналоговых доходов сформирован с учетом сведений</w:t>
      </w:r>
      <w:r w:rsidR="00AB0128">
        <w:rPr>
          <w:sz w:val="28"/>
          <w:szCs w:val="28"/>
        </w:rPr>
        <w:t>,</w:t>
      </w:r>
      <w:r w:rsidRPr="00E50656">
        <w:rPr>
          <w:sz w:val="28"/>
          <w:szCs w:val="28"/>
        </w:rPr>
        <w:t xml:space="preserve"> представленных </w:t>
      </w:r>
      <w:r w:rsidRPr="00E50656">
        <w:rPr>
          <w:rFonts w:eastAsia="Calibri"/>
          <w:bCs/>
          <w:sz w:val="28"/>
          <w:szCs w:val="28"/>
          <w:lang w:eastAsia="en-US"/>
        </w:rPr>
        <w:t>администраторами доходов.</w:t>
      </w:r>
      <w:r w:rsidRPr="00E50656">
        <w:rPr>
          <w:sz w:val="28"/>
          <w:szCs w:val="28"/>
        </w:rPr>
        <w:t xml:space="preserve"> </w:t>
      </w:r>
    </w:p>
    <w:p w:rsidR="00FE1CBB" w:rsidRPr="00E50656" w:rsidRDefault="00FE1CBB" w:rsidP="00AB0128">
      <w:pPr>
        <w:ind w:firstLine="709"/>
        <w:rPr>
          <w:sz w:val="28"/>
          <w:szCs w:val="28"/>
        </w:rPr>
      </w:pPr>
      <w:r w:rsidRPr="00E50656">
        <w:rPr>
          <w:sz w:val="28"/>
          <w:szCs w:val="28"/>
        </w:rPr>
        <w:t>Налоговые и неналоговые доходы</w:t>
      </w:r>
      <w:r w:rsidR="00CD17D2" w:rsidRPr="00E50656">
        <w:rPr>
          <w:sz w:val="28"/>
          <w:szCs w:val="28"/>
        </w:rPr>
        <w:t xml:space="preserve"> на </w:t>
      </w:r>
      <w:r w:rsidR="00AB0128">
        <w:rPr>
          <w:sz w:val="28"/>
          <w:szCs w:val="28"/>
        </w:rPr>
        <w:t>2024 год утверждены в сумме 706</w:t>
      </w:r>
      <w:r w:rsidR="00CD17D2" w:rsidRPr="00E50656">
        <w:rPr>
          <w:sz w:val="28"/>
          <w:szCs w:val="28"/>
        </w:rPr>
        <w:t xml:space="preserve">473,56 тыс. </w:t>
      </w:r>
      <w:r w:rsidR="00AB0128">
        <w:rPr>
          <w:sz w:val="28"/>
          <w:szCs w:val="28"/>
        </w:rPr>
        <w:t>руб., на 2025 год – в сумме 740</w:t>
      </w:r>
      <w:r w:rsidR="00CD17D2" w:rsidRPr="00E50656">
        <w:rPr>
          <w:sz w:val="28"/>
          <w:szCs w:val="28"/>
        </w:rPr>
        <w:t xml:space="preserve">637,75 тыс. </w:t>
      </w:r>
      <w:r w:rsidR="00AB0128">
        <w:rPr>
          <w:sz w:val="28"/>
          <w:szCs w:val="28"/>
        </w:rPr>
        <w:t>руб., на 2026 год – в сумме 780</w:t>
      </w:r>
      <w:r w:rsidR="00CD17D2" w:rsidRPr="00E50656">
        <w:rPr>
          <w:sz w:val="28"/>
          <w:szCs w:val="28"/>
        </w:rPr>
        <w:t>465,69 тыс. рублей.</w:t>
      </w:r>
      <w:r w:rsidR="00E94B2C" w:rsidRPr="00E50656">
        <w:rPr>
          <w:sz w:val="28"/>
          <w:szCs w:val="28"/>
        </w:rPr>
        <w:t xml:space="preserve"> Основным доходным источником является налог на доходы физических лиц, объем запланированных поступлен</w:t>
      </w:r>
      <w:r w:rsidR="00AB0128">
        <w:rPr>
          <w:sz w:val="28"/>
          <w:szCs w:val="28"/>
        </w:rPr>
        <w:t>ий на 2024 год составляет – 442</w:t>
      </w:r>
      <w:r w:rsidR="00E94B2C" w:rsidRPr="00E50656">
        <w:rPr>
          <w:sz w:val="28"/>
          <w:szCs w:val="28"/>
        </w:rPr>
        <w:t>117,</w:t>
      </w:r>
      <w:r w:rsidR="00AB0128">
        <w:rPr>
          <w:sz w:val="28"/>
          <w:szCs w:val="28"/>
        </w:rPr>
        <w:t>59 тыс. руб., на 2025 год – 476283,06 тыс. руб., на 2026 год – 509</w:t>
      </w:r>
      <w:r w:rsidR="00E94B2C" w:rsidRPr="00E50656">
        <w:rPr>
          <w:sz w:val="28"/>
          <w:szCs w:val="28"/>
        </w:rPr>
        <w:t>090,86 тыс. рублей.</w:t>
      </w:r>
    </w:p>
    <w:p w:rsidR="00E94B2C" w:rsidRDefault="00E94B2C" w:rsidP="00AB01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</w:t>
      </w:r>
      <w:r w:rsidR="008E571E">
        <w:rPr>
          <w:sz w:val="28"/>
          <w:szCs w:val="28"/>
        </w:rPr>
        <w:t xml:space="preserve">на 2024 год </w:t>
      </w:r>
      <w:r>
        <w:rPr>
          <w:sz w:val="28"/>
          <w:szCs w:val="28"/>
        </w:rPr>
        <w:t>планируются в сумме -</w:t>
      </w:r>
      <w:r w:rsidR="00AB0128">
        <w:rPr>
          <w:sz w:val="28"/>
          <w:szCs w:val="28"/>
        </w:rPr>
        <w:t>1</w:t>
      </w:r>
      <w:r w:rsidR="008E571E">
        <w:rPr>
          <w:sz w:val="28"/>
          <w:szCs w:val="28"/>
        </w:rPr>
        <w:t>216</w:t>
      </w:r>
      <w:r w:rsidR="00AB0128">
        <w:rPr>
          <w:sz w:val="28"/>
          <w:szCs w:val="28"/>
        </w:rPr>
        <w:t>649,70 тыс. руб.,</w:t>
      </w:r>
      <w:r w:rsidR="008E571E">
        <w:rPr>
          <w:sz w:val="28"/>
          <w:szCs w:val="28"/>
        </w:rPr>
        <w:t xml:space="preserve"> на 2025 год</w:t>
      </w:r>
      <w:r w:rsidR="00DD1567">
        <w:rPr>
          <w:sz w:val="28"/>
          <w:szCs w:val="28"/>
        </w:rPr>
        <w:t xml:space="preserve"> -</w:t>
      </w:r>
      <w:r w:rsidR="008E571E">
        <w:rPr>
          <w:sz w:val="28"/>
          <w:szCs w:val="28"/>
        </w:rPr>
        <w:t xml:space="preserve"> </w:t>
      </w:r>
      <w:r w:rsidR="00AB0128">
        <w:rPr>
          <w:sz w:val="28"/>
          <w:szCs w:val="28"/>
        </w:rPr>
        <w:t>985</w:t>
      </w:r>
      <w:r w:rsidR="00F96340">
        <w:rPr>
          <w:sz w:val="28"/>
          <w:szCs w:val="28"/>
        </w:rPr>
        <w:t>099,</w:t>
      </w:r>
      <w:r w:rsidR="00AB0128">
        <w:rPr>
          <w:sz w:val="28"/>
          <w:szCs w:val="28"/>
        </w:rPr>
        <w:t>90 тыс. руб., на 2026 год – 780</w:t>
      </w:r>
      <w:r w:rsidR="00F96340">
        <w:rPr>
          <w:sz w:val="28"/>
          <w:szCs w:val="28"/>
        </w:rPr>
        <w:t xml:space="preserve">465,69 тыс. рублей. </w:t>
      </w:r>
    </w:p>
    <w:p w:rsidR="00930EDF" w:rsidRPr="00BE18D8" w:rsidRDefault="00F96340" w:rsidP="00AB0128">
      <w:pPr>
        <w:ind w:firstLine="709"/>
        <w:rPr>
          <w:sz w:val="28"/>
          <w:szCs w:val="28"/>
        </w:rPr>
      </w:pPr>
      <w:r w:rsidRPr="00BE18D8">
        <w:rPr>
          <w:sz w:val="28"/>
          <w:szCs w:val="28"/>
        </w:rPr>
        <w:t xml:space="preserve">Доходная часть бюджета на 2024 год в сравнении </w:t>
      </w:r>
      <w:r w:rsidR="00AB0128">
        <w:rPr>
          <w:sz w:val="28"/>
          <w:szCs w:val="28"/>
        </w:rPr>
        <w:t>с 2023 годом увеличилась на 156</w:t>
      </w:r>
      <w:r w:rsidRPr="00BE18D8">
        <w:rPr>
          <w:sz w:val="28"/>
          <w:szCs w:val="28"/>
        </w:rPr>
        <w:t>817,58 тыс. руб.</w:t>
      </w:r>
      <w:r w:rsidR="00B40C16" w:rsidRPr="00BE18D8">
        <w:rPr>
          <w:sz w:val="28"/>
          <w:szCs w:val="28"/>
        </w:rPr>
        <w:t xml:space="preserve"> или на 8,88%. Налоговые и неналоговые доходы составляют 36,74% в общ</w:t>
      </w:r>
      <w:r w:rsidR="00776993" w:rsidRPr="00BE18D8">
        <w:rPr>
          <w:sz w:val="28"/>
          <w:szCs w:val="28"/>
        </w:rPr>
        <w:t>ем</w:t>
      </w:r>
      <w:r w:rsidR="00B40C16" w:rsidRPr="00BE18D8">
        <w:rPr>
          <w:sz w:val="28"/>
          <w:szCs w:val="28"/>
        </w:rPr>
        <w:t xml:space="preserve"> </w:t>
      </w:r>
      <w:r w:rsidR="00776993" w:rsidRPr="00BE18D8">
        <w:rPr>
          <w:sz w:val="28"/>
          <w:szCs w:val="28"/>
        </w:rPr>
        <w:t xml:space="preserve">объеме </w:t>
      </w:r>
      <w:r w:rsidR="00B40C16" w:rsidRPr="00BE18D8">
        <w:rPr>
          <w:sz w:val="28"/>
          <w:szCs w:val="28"/>
        </w:rPr>
        <w:t>доход</w:t>
      </w:r>
      <w:r w:rsidR="00776993" w:rsidRPr="00BE18D8">
        <w:rPr>
          <w:sz w:val="28"/>
          <w:szCs w:val="28"/>
        </w:rPr>
        <w:t xml:space="preserve">ов </w:t>
      </w:r>
      <w:r w:rsidR="00B40C16" w:rsidRPr="00BE18D8">
        <w:rPr>
          <w:sz w:val="28"/>
          <w:szCs w:val="28"/>
        </w:rPr>
        <w:t>бюджета, безвозмездные поступления составляют 63,26%.</w:t>
      </w:r>
    </w:p>
    <w:p w:rsidR="00BE18D8" w:rsidRPr="00BE18D8" w:rsidRDefault="00BE18D8" w:rsidP="00AB0128">
      <w:pPr>
        <w:ind w:firstLine="709"/>
        <w:rPr>
          <w:sz w:val="28"/>
          <w:szCs w:val="28"/>
        </w:rPr>
      </w:pPr>
      <w:r w:rsidRPr="00BE18D8">
        <w:rPr>
          <w:sz w:val="28"/>
          <w:szCs w:val="28"/>
          <w:shd w:val="clear" w:color="auto" w:fill="FFFFFF"/>
        </w:rPr>
        <w:t xml:space="preserve">Ключевым направлением </w:t>
      </w:r>
      <w:r>
        <w:rPr>
          <w:sz w:val="28"/>
          <w:szCs w:val="28"/>
          <w:shd w:val="clear" w:color="auto" w:fill="FFFFFF"/>
        </w:rPr>
        <w:t xml:space="preserve">исполнения бюджета по доходам </w:t>
      </w:r>
      <w:r w:rsidRPr="00BE18D8">
        <w:rPr>
          <w:sz w:val="28"/>
          <w:szCs w:val="28"/>
          <w:shd w:val="clear" w:color="auto" w:fill="FFFFFF"/>
        </w:rPr>
        <w:t xml:space="preserve">будет являться качественное администрирование неналоговых доходов, мониторинг налоговой задолженности в бюджет </w:t>
      </w:r>
      <w:r w:rsidR="00FA1829">
        <w:rPr>
          <w:sz w:val="28"/>
          <w:szCs w:val="28"/>
          <w:shd w:val="clear" w:color="auto" w:fill="FFFFFF"/>
        </w:rPr>
        <w:t>городского округа</w:t>
      </w:r>
      <w:r w:rsidRPr="00BE18D8">
        <w:rPr>
          <w:sz w:val="28"/>
          <w:szCs w:val="28"/>
          <w:shd w:val="clear" w:color="auto" w:fill="FFFFFF"/>
        </w:rPr>
        <w:t xml:space="preserve"> и проведение работы при наличии задолженности, проведение мероприятий по повышению эффективности управления муниципальной собственностью</w:t>
      </w:r>
      <w:r w:rsidR="00AB0128">
        <w:rPr>
          <w:sz w:val="28"/>
          <w:szCs w:val="28"/>
          <w:shd w:val="clear" w:color="auto" w:fill="FFFFFF"/>
        </w:rPr>
        <w:t>.</w:t>
      </w:r>
    </w:p>
    <w:p w:rsidR="00280CAF" w:rsidRDefault="00280CAF" w:rsidP="00AB0128">
      <w:pPr>
        <w:tabs>
          <w:tab w:val="left" w:pos="-426"/>
          <w:tab w:val="left" w:pos="993"/>
          <w:tab w:val="left" w:pos="1344"/>
        </w:tabs>
        <w:ind w:right="-58" w:firstLine="709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При формировании расходов бюджета учтены о</w:t>
      </w:r>
      <w:r>
        <w:rPr>
          <w:sz w:val="28"/>
          <w:szCs w:val="28"/>
        </w:rPr>
        <w:t>сновные направления бюджетной и налоговой политики Оренбургской области на 2024 год и на плановый период 2025 и 2026 годов, утвержденные постановлением Правительства Оренбург</w:t>
      </w:r>
      <w:r w:rsidR="00AB0128">
        <w:rPr>
          <w:sz w:val="28"/>
          <w:szCs w:val="28"/>
        </w:rPr>
        <w:t>ской области от 24.10.2023 г. №</w:t>
      </w:r>
      <w:r>
        <w:rPr>
          <w:sz w:val="28"/>
          <w:szCs w:val="28"/>
        </w:rPr>
        <w:t>1063-пп, а также основные направления бюджетной и налоговой политики на 2024 год и на плановый период 2025 и 2026 годов муниципального образования Гайский городской округ, утвержденные постановлением администрации</w:t>
      </w:r>
      <w:proofErr w:type="gramEnd"/>
      <w:r>
        <w:rPr>
          <w:sz w:val="28"/>
          <w:szCs w:val="28"/>
        </w:rPr>
        <w:t xml:space="preserve"> Гайского горо</w:t>
      </w:r>
      <w:r w:rsidR="00AB0128">
        <w:rPr>
          <w:sz w:val="28"/>
          <w:szCs w:val="28"/>
        </w:rPr>
        <w:t>дского округа 31.10.2023 года №</w:t>
      </w:r>
      <w:r>
        <w:rPr>
          <w:sz w:val="28"/>
          <w:szCs w:val="28"/>
        </w:rPr>
        <w:t>1685-пА.</w:t>
      </w:r>
    </w:p>
    <w:p w:rsidR="00280CAF" w:rsidRDefault="00280CAF" w:rsidP="00AB0128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Расходы бюджета на 2024 год </w:t>
      </w:r>
      <w:r>
        <w:rPr>
          <w:sz w:val="28"/>
          <w:szCs w:val="28"/>
          <w:lang w:eastAsia="en-US"/>
        </w:rPr>
        <w:t>сформирова</w:t>
      </w:r>
      <w:r w:rsidR="00AB0128">
        <w:rPr>
          <w:sz w:val="28"/>
          <w:szCs w:val="28"/>
          <w:lang w:eastAsia="en-US"/>
        </w:rPr>
        <w:t xml:space="preserve">ны в сумме </w:t>
      </w:r>
      <w:r w:rsidR="00AB0128">
        <w:rPr>
          <w:sz w:val="28"/>
          <w:szCs w:val="28"/>
        </w:rPr>
        <w:t>1923</w:t>
      </w:r>
      <w:r>
        <w:rPr>
          <w:sz w:val="28"/>
          <w:szCs w:val="28"/>
        </w:rPr>
        <w:t>123,26 тыс. рублей</w:t>
      </w:r>
      <w:r>
        <w:rPr>
          <w:sz w:val="28"/>
          <w:szCs w:val="28"/>
          <w:lang w:eastAsia="en-US"/>
        </w:rPr>
        <w:t xml:space="preserve">, </w:t>
      </w:r>
      <w:r w:rsidR="00AB0128">
        <w:rPr>
          <w:sz w:val="28"/>
          <w:szCs w:val="28"/>
        </w:rPr>
        <w:t>на 2025 год – 1725</w:t>
      </w:r>
      <w:r>
        <w:rPr>
          <w:sz w:val="28"/>
          <w:szCs w:val="28"/>
        </w:rPr>
        <w:t>737,</w:t>
      </w:r>
      <w:r w:rsidR="00AB0128">
        <w:rPr>
          <w:sz w:val="28"/>
          <w:szCs w:val="28"/>
        </w:rPr>
        <w:t>65 тыс. рублей, на 2026 год – 1509</w:t>
      </w:r>
      <w:r>
        <w:rPr>
          <w:sz w:val="28"/>
          <w:szCs w:val="28"/>
        </w:rPr>
        <w:t>520,19 тыс. рублей</w:t>
      </w:r>
      <w:r>
        <w:rPr>
          <w:sz w:val="28"/>
          <w:szCs w:val="28"/>
          <w:lang w:eastAsia="en-US"/>
        </w:rPr>
        <w:t>.</w:t>
      </w:r>
      <w:r w:rsidR="007A2A3B">
        <w:rPr>
          <w:sz w:val="28"/>
          <w:szCs w:val="28"/>
          <w:lang w:eastAsia="en-US"/>
        </w:rPr>
        <w:t xml:space="preserve"> </w:t>
      </w:r>
    </w:p>
    <w:p w:rsidR="00280CAF" w:rsidRDefault="00280CAF" w:rsidP="00AB01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Публичные нормативные обязательства прогнозируются в сумме по </w:t>
      </w:r>
      <w:r w:rsidR="00AB0128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940,3 тыс. ру</w:t>
      </w:r>
      <w:r>
        <w:rPr>
          <w:sz w:val="28"/>
          <w:szCs w:val="28"/>
        </w:rPr>
        <w:t>блей ежегодно.</w:t>
      </w:r>
    </w:p>
    <w:p w:rsidR="00280CAF" w:rsidRDefault="00280CAF" w:rsidP="00AB0128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Бюджет на 2024</w:t>
      </w:r>
      <w:r w:rsidR="002F65D8">
        <w:rPr>
          <w:bCs/>
          <w:sz w:val="28"/>
          <w:szCs w:val="28"/>
        </w:rPr>
        <w:t>-2026</w:t>
      </w:r>
      <w:r>
        <w:rPr>
          <w:bCs/>
          <w:sz w:val="28"/>
          <w:szCs w:val="28"/>
        </w:rPr>
        <w:t xml:space="preserve"> год</w:t>
      </w:r>
      <w:r w:rsidR="002F65D8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сформирован в рамках муниципальных программ. </w:t>
      </w:r>
      <w:r>
        <w:rPr>
          <w:sz w:val="28"/>
          <w:szCs w:val="28"/>
        </w:rPr>
        <w:t>Расходы на реализацию муниципальных программ в 2024 году составляют 99,</w:t>
      </w:r>
      <w:r w:rsidR="002F65D8">
        <w:rPr>
          <w:sz w:val="28"/>
          <w:szCs w:val="28"/>
        </w:rPr>
        <w:t>5</w:t>
      </w:r>
      <w:r>
        <w:rPr>
          <w:sz w:val="28"/>
          <w:szCs w:val="28"/>
        </w:rPr>
        <w:t xml:space="preserve"> % от общей суммы расходов.</w:t>
      </w:r>
    </w:p>
    <w:p w:rsidR="00280CAF" w:rsidRDefault="00280CAF" w:rsidP="00AB0128">
      <w:pPr>
        <w:tabs>
          <w:tab w:val="left" w:pos="2464"/>
        </w:tabs>
        <w:suppressAutoHyphens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Непрограммные расходы рассчитаны исходя из обеспечения действующих расходных обязательств Гайского городского округа, приоритетов развития и необходимости достижения результатов деятельности.</w:t>
      </w:r>
    </w:p>
    <w:p w:rsidR="007A2A3B" w:rsidRPr="00280CAF" w:rsidRDefault="00D45A3D" w:rsidP="00AB0128">
      <w:pPr>
        <w:tabs>
          <w:tab w:val="left" w:pos="2464"/>
        </w:tabs>
        <w:suppressAutoHyphens/>
        <w:ind w:firstLine="709"/>
        <w:rPr>
          <w:sz w:val="28"/>
          <w:szCs w:val="28"/>
        </w:rPr>
      </w:pPr>
      <w:r w:rsidRPr="000A7ED6">
        <w:rPr>
          <w:bCs/>
          <w:sz w:val="28"/>
          <w:szCs w:val="28"/>
        </w:rPr>
        <w:t>К</w:t>
      </w:r>
      <w:r w:rsidR="007A2A3B" w:rsidRPr="000A7ED6">
        <w:rPr>
          <w:color w:val="333333"/>
          <w:sz w:val="28"/>
          <w:szCs w:val="28"/>
          <w:shd w:val="clear" w:color="auto" w:fill="FAFAFA"/>
        </w:rPr>
        <w:t xml:space="preserve">ак и в предыдущие годы, бюджет сохранил свою социальную ориентированность. Объем расходов бюджета </w:t>
      </w:r>
      <w:r w:rsidR="007A2A3B" w:rsidRPr="000A7ED6">
        <w:rPr>
          <w:bCs/>
          <w:sz w:val="28"/>
          <w:szCs w:val="28"/>
        </w:rPr>
        <w:t>Гайского городского округа</w:t>
      </w:r>
      <w:r w:rsidR="00AB0128">
        <w:rPr>
          <w:color w:val="333333"/>
          <w:sz w:val="28"/>
          <w:szCs w:val="28"/>
          <w:shd w:val="clear" w:color="auto" w:fill="FAFAFA"/>
        </w:rPr>
        <w:t xml:space="preserve"> на социальную сферу составил 1523812,83 </w:t>
      </w:r>
      <w:proofErr w:type="gramStart"/>
      <w:r w:rsidR="00AB0128">
        <w:rPr>
          <w:color w:val="333333"/>
          <w:sz w:val="28"/>
          <w:szCs w:val="28"/>
          <w:shd w:val="clear" w:color="auto" w:fill="FAFAFA"/>
        </w:rPr>
        <w:t>млн</w:t>
      </w:r>
      <w:proofErr w:type="gramEnd"/>
      <w:r w:rsidR="007A2A3B" w:rsidRPr="000A7ED6">
        <w:rPr>
          <w:color w:val="333333"/>
          <w:sz w:val="28"/>
          <w:szCs w:val="28"/>
          <w:shd w:val="clear" w:color="auto" w:fill="FAFAFA"/>
        </w:rPr>
        <w:t xml:space="preserve"> рублей, или 79,2% от общего объема расходов.</w:t>
      </w:r>
    </w:p>
    <w:p w:rsidR="00280CAF" w:rsidRDefault="00280CAF" w:rsidP="00AB012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предельные объемы основных параметров для главных распорядителей средств бюджета Гайского городского округа были включены расходы на: </w:t>
      </w:r>
    </w:p>
    <w:p w:rsidR="00280CAF" w:rsidRDefault="00280CAF" w:rsidP="00AB0128">
      <w:pPr>
        <w:pStyle w:val="a5"/>
        <w:ind w:firstLine="709"/>
        <w:rPr>
          <w:szCs w:val="28"/>
        </w:rPr>
      </w:pPr>
      <w:r>
        <w:rPr>
          <w:szCs w:val="28"/>
        </w:rPr>
        <w:t>оплату труда с начислениями,</w:t>
      </w:r>
      <w:r>
        <w:t xml:space="preserve"> исходя из среднесписочной численности работников на 1 июля 2023 года и с учётом исключения имеющихся вакантных штатных единиц по состоянию на день планирования (согласно Методике)</w:t>
      </w:r>
      <w:r>
        <w:rPr>
          <w:szCs w:val="28"/>
        </w:rPr>
        <w:t>;</w:t>
      </w:r>
    </w:p>
    <w:p w:rsidR="00280CAF" w:rsidRDefault="00280CAF" w:rsidP="00AB0128">
      <w:pPr>
        <w:pStyle w:val="a5"/>
        <w:ind w:firstLine="709"/>
        <w:rPr>
          <w:szCs w:val="28"/>
        </w:rPr>
      </w:pPr>
      <w:r>
        <w:rPr>
          <w:szCs w:val="28"/>
        </w:rPr>
        <w:t>на оплату коммунальных услуг с учётом индексации с 1 января 2024 года на 4,9 процента.</w:t>
      </w:r>
    </w:p>
    <w:p w:rsidR="00280CAF" w:rsidRDefault="00280CAF" w:rsidP="00AB01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бюджете Гайского городского округа на 2024–2026 годы предусмотрены расходы на уплату в полном объеме налогов и сборов в соответствии с законодательством Российской Федерации и местного самоуправления о налогах и сборах.</w:t>
      </w:r>
    </w:p>
    <w:p w:rsidR="004C7627" w:rsidRDefault="004C7627" w:rsidP="00AB0128">
      <w:pPr>
        <w:pStyle w:val="a6"/>
        <w:spacing w:after="0"/>
        <w:ind w:left="0" w:right="56" w:firstLine="709"/>
        <w:rPr>
          <w:sz w:val="28"/>
          <w:szCs w:val="28"/>
        </w:rPr>
      </w:pPr>
      <w:r>
        <w:rPr>
          <w:sz w:val="28"/>
          <w:szCs w:val="28"/>
        </w:rPr>
        <w:t>Предельный объем муниципального долга муниципального образования Гайский городской округ на 2024 год и плановый период 2025 и 2026 годов равен нулю.</w:t>
      </w:r>
    </w:p>
    <w:p w:rsidR="004C7627" w:rsidRDefault="004C7627" w:rsidP="00AB0128">
      <w:pPr>
        <w:pStyle w:val="a6"/>
        <w:spacing w:after="0"/>
        <w:ind w:left="0" w:right="56" w:firstLine="709"/>
        <w:rPr>
          <w:sz w:val="28"/>
          <w:szCs w:val="28"/>
        </w:rPr>
      </w:pPr>
      <w:r>
        <w:rPr>
          <w:sz w:val="28"/>
          <w:szCs w:val="28"/>
        </w:rPr>
        <w:t>Расходы на обслуживание муниципального долга муниципального образования Гайский городской округ на 2024 год и плановый период 2025 и 2026 годов не предусматриваются.</w:t>
      </w:r>
    </w:p>
    <w:p w:rsidR="004C7627" w:rsidRDefault="004C7627" w:rsidP="00AB0128">
      <w:pPr>
        <w:ind w:firstLine="709"/>
        <w:rPr>
          <w:sz w:val="28"/>
          <w:szCs w:val="28"/>
        </w:rPr>
      </w:pPr>
    </w:p>
    <w:sectPr w:rsidR="004C7627" w:rsidSect="000F232B">
      <w:type w:val="continuous"/>
      <w:pgSz w:w="16838" w:h="23812" w:code="9"/>
      <w:pgMar w:top="567" w:right="680" w:bottom="567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savePreviewPicture/>
  <w:compat/>
  <w:rsids>
    <w:rsidRoot w:val="005F6743"/>
    <w:rsid w:val="000A7ED6"/>
    <w:rsid w:val="000F232B"/>
    <w:rsid w:val="002770C7"/>
    <w:rsid w:val="00280CAF"/>
    <w:rsid w:val="002F65D8"/>
    <w:rsid w:val="00323F45"/>
    <w:rsid w:val="00354EB6"/>
    <w:rsid w:val="0039791B"/>
    <w:rsid w:val="004261FA"/>
    <w:rsid w:val="004375F5"/>
    <w:rsid w:val="004733B3"/>
    <w:rsid w:val="004A3969"/>
    <w:rsid w:val="004C7627"/>
    <w:rsid w:val="005F6743"/>
    <w:rsid w:val="00665DFA"/>
    <w:rsid w:val="006C6A5B"/>
    <w:rsid w:val="00776993"/>
    <w:rsid w:val="007A2A3B"/>
    <w:rsid w:val="00810F02"/>
    <w:rsid w:val="008E571E"/>
    <w:rsid w:val="00930EDF"/>
    <w:rsid w:val="00AB0128"/>
    <w:rsid w:val="00B40C16"/>
    <w:rsid w:val="00B77D0C"/>
    <w:rsid w:val="00BE18D8"/>
    <w:rsid w:val="00C56BA3"/>
    <w:rsid w:val="00C645F9"/>
    <w:rsid w:val="00CD17D2"/>
    <w:rsid w:val="00D36B3C"/>
    <w:rsid w:val="00D45A3D"/>
    <w:rsid w:val="00D90902"/>
    <w:rsid w:val="00DD1567"/>
    <w:rsid w:val="00E50656"/>
    <w:rsid w:val="00E94B2C"/>
    <w:rsid w:val="00ED5360"/>
    <w:rsid w:val="00F43CAB"/>
    <w:rsid w:val="00F96340"/>
    <w:rsid w:val="00FA1829"/>
    <w:rsid w:val="00FE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F6743"/>
    <w:rPr>
      <w:color w:val="0000FF"/>
      <w:u w:val="single"/>
    </w:rPr>
  </w:style>
  <w:style w:type="character" w:styleId="a4">
    <w:name w:val="FollowedHyperlink"/>
    <w:rsid w:val="005F6743"/>
    <w:rPr>
      <w:color w:val="800080"/>
      <w:u w:val="single"/>
    </w:rPr>
  </w:style>
  <w:style w:type="paragraph" w:styleId="a5">
    <w:name w:val="No Spacing"/>
    <w:uiPriority w:val="1"/>
    <w:qFormat/>
    <w:rsid w:val="00280CAF"/>
    <w:rPr>
      <w:sz w:val="28"/>
      <w:szCs w:val="22"/>
    </w:rPr>
  </w:style>
  <w:style w:type="paragraph" w:styleId="a6">
    <w:name w:val="Body Text Indent"/>
    <w:basedOn w:val="a"/>
    <w:link w:val="a7"/>
    <w:unhideWhenUsed/>
    <w:rsid w:val="004C7627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4C7627"/>
    <w:rPr>
      <w:sz w:val="24"/>
      <w:szCs w:val="24"/>
    </w:rPr>
  </w:style>
  <w:style w:type="paragraph" w:styleId="a8">
    <w:name w:val="Normal (Web)"/>
    <w:basedOn w:val="a"/>
    <w:uiPriority w:val="99"/>
    <w:unhideWhenUsed/>
    <w:rsid w:val="00930E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</cp:revision>
  <dcterms:created xsi:type="dcterms:W3CDTF">2024-03-13T03:54:00Z</dcterms:created>
  <dcterms:modified xsi:type="dcterms:W3CDTF">2024-03-13T03:54:00Z</dcterms:modified>
</cp:coreProperties>
</file>