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D5" w:rsidRPr="008154D5" w:rsidRDefault="008154D5" w:rsidP="008154D5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right"/>
        <w:rPr>
          <w:rFonts w:ascii="Times New Roman" w:eastAsia="Times New Roman" w:hAnsi="Times New Roman" w:cs="Times New Roman"/>
          <w:szCs w:val="24"/>
        </w:rPr>
      </w:pPr>
      <w:bookmarkStart w:id="0" w:name="sub_2000"/>
      <w:r w:rsidRPr="008154D5">
        <w:rPr>
          <w:rFonts w:ascii="Times New Roman" w:eastAsia="Times New Roman" w:hAnsi="Times New Roman" w:cs="Times New Roman"/>
          <w:szCs w:val="24"/>
        </w:rPr>
        <w:t xml:space="preserve">Приложение </w:t>
      </w:r>
    </w:p>
    <w:p w:rsidR="008154D5" w:rsidRPr="008154D5" w:rsidRDefault="008154D5" w:rsidP="008154D5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right"/>
        <w:rPr>
          <w:rFonts w:ascii="Times New Roman" w:eastAsia="Times New Roman" w:hAnsi="Times New Roman" w:cs="Times New Roman"/>
          <w:szCs w:val="24"/>
        </w:rPr>
      </w:pPr>
      <w:proofErr w:type="gramStart"/>
      <w:r w:rsidRPr="008154D5">
        <w:rPr>
          <w:rFonts w:ascii="Times New Roman" w:eastAsia="Times New Roman" w:hAnsi="Times New Roman" w:cs="Times New Roman"/>
          <w:szCs w:val="24"/>
        </w:rPr>
        <w:t>к</w:t>
      </w:r>
      <w:proofErr w:type="gramEnd"/>
      <w:r w:rsidRPr="008154D5">
        <w:rPr>
          <w:rFonts w:ascii="Times New Roman" w:eastAsia="Times New Roman" w:hAnsi="Times New Roman" w:cs="Times New Roman"/>
          <w:szCs w:val="24"/>
        </w:rPr>
        <w:t xml:space="preserve"> постановлению администрации города </w:t>
      </w:r>
    </w:p>
    <w:p w:rsidR="008154D5" w:rsidRDefault="008154D5" w:rsidP="008154D5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right"/>
        <w:rPr>
          <w:rFonts w:ascii="Times New Roman" w:eastAsia="Times New Roman" w:hAnsi="Times New Roman" w:cs="Times New Roman"/>
          <w:szCs w:val="24"/>
          <w:u w:val="single"/>
        </w:rPr>
      </w:pPr>
    </w:p>
    <w:p w:rsidR="008154D5" w:rsidRPr="008154D5" w:rsidRDefault="008154D5" w:rsidP="008154D5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right"/>
        <w:rPr>
          <w:rFonts w:ascii="Times New Roman" w:eastAsia="Times New Roman" w:hAnsi="Times New Roman" w:cs="Times New Roman"/>
          <w:b/>
          <w:szCs w:val="24"/>
        </w:rPr>
      </w:pPr>
      <w:proofErr w:type="gramStart"/>
      <w:r w:rsidRPr="008154D5">
        <w:rPr>
          <w:rFonts w:ascii="Times New Roman" w:eastAsia="Times New Roman" w:hAnsi="Times New Roman" w:cs="Times New Roman"/>
          <w:szCs w:val="24"/>
          <w:u w:val="single"/>
        </w:rPr>
        <w:t>от</w:t>
      </w:r>
      <w:proofErr w:type="gramEnd"/>
      <w:r w:rsidRPr="008154D5">
        <w:rPr>
          <w:rFonts w:ascii="Times New Roman" w:eastAsia="Times New Roman" w:hAnsi="Times New Roman" w:cs="Times New Roman"/>
          <w:b/>
          <w:szCs w:val="24"/>
        </w:rPr>
        <w:t>____________</w:t>
      </w:r>
      <w:r w:rsidRPr="008154D5">
        <w:rPr>
          <w:rFonts w:ascii="Times New Roman" w:eastAsia="Times New Roman" w:hAnsi="Times New Roman" w:cs="Times New Roman"/>
          <w:szCs w:val="24"/>
          <w:u w:val="single"/>
        </w:rPr>
        <w:t>№___</w:t>
      </w:r>
      <w:r w:rsidRPr="008154D5">
        <w:rPr>
          <w:rFonts w:ascii="Times New Roman" w:eastAsia="Times New Roman" w:hAnsi="Times New Roman" w:cs="Times New Roman"/>
          <w:b/>
          <w:szCs w:val="24"/>
        </w:rPr>
        <w:t>_____</w:t>
      </w:r>
    </w:p>
    <w:p w:rsidR="008154D5" w:rsidRPr="008154D5" w:rsidRDefault="008154D5" w:rsidP="008154D5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right"/>
        <w:rPr>
          <w:rFonts w:ascii="Times New Roman" w:eastAsia="Times New Roman" w:hAnsi="Times New Roman" w:cs="Times New Roman"/>
          <w:szCs w:val="24"/>
        </w:rPr>
      </w:pPr>
    </w:p>
    <w:p w:rsidR="008154D5" w:rsidRDefault="008154D5" w:rsidP="008154D5">
      <w:pPr>
        <w:pStyle w:val="1"/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8154D5" w:rsidRDefault="008154D5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Административный регламент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B418F5" w:rsidRDefault="00B418F5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Общие положения</w:t>
      </w:r>
    </w:p>
    <w:p w:rsidR="00B418F5" w:rsidRDefault="00B418F5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П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редмет регулирования административного регламента</w:t>
      </w:r>
    </w:p>
    <w:p w:rsidR="00B418F5" w:rsidRDefault="00B418F5">
      <w:pPr>
        <w:pStyle w:val="af9"/>
        <w:outlineLvl w:val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Выявления нарушения строительных, санитарных и </w:t>
      </w:r>
      <w:proofErr w:type="gramStart"/>
      <w:r>
        <w:rPr>
          <w:color w:val="000000"/>
          <w:sz w:val="28"/>
          <w:highlight w:val="white"/>
        </w:rPr>
        <w:t>иных норм</w:t>
      </w:r>
      <w:proofErr w:type="gramEnd"/>
      <w:r>
        <w:rPr>
          <w:color w:val="000000"/>
          <w:sz w:val="28"/>
          <w:highlight w:val="white"/>
        </w:rPr>
        <w:t xml:space="preserve">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>
        <w:rPr>
          <w:color w:val="000000"/>
          <w:sz w:val="28"/>
          <w:highlight w:val="white"/>
        </w:rPr>
        <w:t>внутридворовых</w:t>
      </w:r>
      <w:proofErr w:type="spellEnd"/>
      <w:r>
        <w:rPr>
          <w:color w:val="000000"/>
          <w:sz w:val="28"/>
          <w:highlight w:val="white"/>
        </w:rPr>
        <w:t xml:space="preserve"> территорий);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Выдача разрешения на право вырубки зеленых насаждений осуществляется для производства работ на землях, на которые не распространяется действие </w:t>
      </w:r>
      <w:proofErr w:type="gramStart"/>
      <w:r>
        <w:rPr>
          <w:color w:val="000000"/>
          <w:sz w:val="28"/>
          <w:highlight w:val="white"/>
        </w:rPr>
        <w:t>лесного</w:t>
      </w:r>
      <w:proofErr w:type="gramEnd"/>
      <w:r>
        <w:rPr>
          <w:color w:val="000000"/>
          <w:sz w:val="28"/>
          <w:highlight w:val="white"/>
        </w:rPr>
        <w:t xml:space="preserve">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</w:rPr>
      </w:pPr>
      <w:r>
        <w:rPr>
          <w:color w:val="000000"/>
          <w:sz w:val="28"/>
          <w:highlight w:val="white"/>
        </w:rPr>
        <w:t xml:space="preserve">Вырубка зеленых насаждений без разрешения на территории </w:t>
      </w:r>
      <w:r w:rsidRPr="006D79E7">
        <w:rPr>
          <w:color w:val="000000"/>
          <w:sz w:val="28"/>
          <w:highlight w:val="white"/>
        </w:rPr>
        <w:t xml:space="preserve">муниципального образования город Медногорск </w:t>
      </w:r>
      <w:r>
        <w:rPr>
          <w:color w:val="000000"/>
          <w:sz w:val="28"/>
          <w:highlight w:val="white"/>
        </w:rPr>
        <w:t>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B418F5" w:rsidRDefault="00B418F5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8154D5" w:rsidRDefault="008154D5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</w:p>
    <w:p w:rsidR="00B418F5" w:rsidRDefault="006D79E7">
      <w:pPr>
        <w:pStyle w:val="afa"/>
        <w:tabs>
          <w:tab w:val="left" w:pos="426"/>
        </w:tabs>
        <w:spacing w:line="20" w:lineRule="atLeast"/>
        <w:ind w:left="-142" w:firstLine="56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К</w:t>
      </w:r>
      <w:r>
        <w:rPr>
          <w:b/>
          <w:color w:val="000000"/>
          <w:sz w:val="28"/>
          <w:highlight w:val="white"/>
        </w:rPr>
        <w:t>руг заявителей</w:t>
      </w:r>
    </w:p>
    <w:p w:rsidR="00B418F5" w:rsidRDefault="00B418F5">
      <w:pPr>
        <w:pStyle w:val="afa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highlight w:val="white"/>
        </w:rPr>
      </w:pPr>
    </w:p>
    <w:p w:rsidR="00B418F5" w:rsidRDefault="006D79E7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Услуга (перечень условных обозначений и сокращений приведен в П</w:t>
      </w:r>
      <w:hyperlink r:id="rId7" w:anchor="/document/412265536/entry/11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 xml:space="preserve">риложении 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B418F5" w:rsidRDefault="006D79E7">
      <w:pPr>
        <w:pStyle w:val="af9"/>
        <w:ind w:firstLine="425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418F5" w:rsidRDefault="00B418F5">
      <w:pPr>
        <w:pStyle w:val="af9"/>
        <w:rPr>
          <w:rFonts w:ascii="TimesNewRoman" w:eastAsia="TimesNewRoman" w:hAnsi="TimesNewRoman" w:cs="TimesNewRoman"/>
          <w:color w:val="000000"/>
          <w:sz w:val="28"/>
        </w:rPr>
      </w:pPr>
    </w:p>
    <w:p w:rsidR="00B418F5" w:rsidRDefault="006D79E7">
      <w:pPr>
        <w:pStyle w:val="af9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B418F5" w:rsidRDefault="00B418F5">
      <w:pPr>
        <w:pStyle w:val="af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Style w:val="af9"/>
        <w:tabs>
          <w:tab w:val="left" w:pos="850"/>
        </w:tabs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 xml:space="preserve">3.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B418F5" w:rsidRDefault="00B418F5">
      <w:pPr>
        <w:pStyle w:val="af9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Style w:val="1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bookmarkStart w:id="1" w:name="sub_200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II. Стандарт предоставления Услуги</w:t>
      </w:r>
    </w:p>
    <w:p w:rsidR="00B418F5" w:rsidRDefault="00B418F5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2" w:name="sub_2021"/>
      <w:bookmarkEnd w:id="1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Наименование Услуги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4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bookmarkStart w:id="3" w:name="sub_2022"/>
      <w:bookmarkEnd w:id="2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Выдача разрешений на право вырубки зеленых насаждений.</w:t>
      </w:r>
    </w:p>
    <w:bookmarkEnd w:id="3"/>
    <w:p w:rsidR="00B418F5" w:rsidRDefault="00B418F5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Наименование органа, предоставляющего Услугу</w:t>
      </w:r>
    </w:p>
    <w:p w:rsidR="00B418F5" w:rsidRDefault="00B418F5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Pr="00D9002D" w:rsidRDefault="006D79E7">
      <w:pPr>
        <w:pStyle w:val="af9"/>
        <w:ind w:firstLine="567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5</w:t>
      </w:r>
      <w:r w:rsidR="00D9002D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Муниц</w:t>
      </w:r>
      <w:r w:rsidR="00D9002D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ипальная услуга предоставляется </w:t>
      </w:r>
      <w:r w:rsidR="00D9002D" w:rsidRPr="00D9002D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администрацией </w:t>
      </w:r>
      <w:r w:rsidR="00D9002D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МО </w:t>
      </w:r>
      <w:r w:rsidR="00D9002D" w:rsidRPr="00D9002D">
        <w:rPr>
          <w:rFonts w:ascii="TimesNewRoman" w:eastAsia="TimesNewRoman" w:hAnsi="TimesNewRoman" w:cs="TimesNewRoman"/>
          <w:color w:val="000000"/>
          <w:sz w:val="28"/>
          <w:highlight w:val="white"/>
        </w:rPr>
        <w:t>г. Медногорск</w:t>
      </w:r>
      <w:r w:rsidR="008154D5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 w:rsidR="008154D5" w:rsidRPr="008154D5">
        <w:rPr>
          <w:rFonts w:ascii="TimesNewRoman" w:eastAsia="TimesNewRoman" w:hAnsi="TimesNewRoman" w:cs="TimesNewRoman"/>
          <w:color w:val="000000"/>
          <w:sz w:val="28"/>
          <w:highlight w:val="white"/>
        </w:rPr>
        <w:t>через МКУ «Управление по градостроительству, капитальным ремонтам и ЖКХ»</w:t>
      </w:r>
    </w:p>
    <w:p w:rsidR="00B418F5" w:rsidRDefault="006D79E7">
      <w:pPr>
        <w:pStyle w:val="af9"/>
        <w:rPr>
          <w:rFonts w:ascii="TimesNewRoman" w:eastAsia="TimesNewRoman" w:hAnsi="TimesNewRoman" w:cs="TimesNewRoman"/>
          <w:i/>
          <w:color w:val="000000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bookmarkStart w:id="4" w:name="sub_2023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Результат предоставления Услуги</w:t>
      </w:r>
      <w:bookmarkEnd w:id="4"/>
    </w:p>
    <w:p w:rsidR="00B418F5" w:rsidRDefault="00B418F5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B418F5" w:rsidRDefault="006D79E7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B418F5" w:rsidRDefault="006D79E7">
      <w:pPr>
        <w:ind w:firstLine="567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B418F5" w:rsidRPr="00D9002D" w:rsidRDefault="006D79E7" w:rsidP="00D9002D">
      <w:pPr>
        <w:pStyle w:val="ConsPlusNormal"/>
        <w:ind w:firstLine="567"/>
        <w:jc w:val="both"/>
        <w:rPr>
          <w:rFonts w:ascii="TimesNewRoman" w:eastAsia="TimesNewRoman" w:hAnsi="TimesNewRoman" w:cs="TimesNewRoman"/>
          <w:color w:val="000000"/>
          <w:sz w:val="24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lastRenderedPageBreak/>
        <w:t>7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 w:rsidR="00D9002D">
        <w:rPr>
          <w:rFonts w:ascii="TimesNewRoman" w:eastAsia="TimesNewRoman" w:hAnsi="TimesNewRoman" w:cs="TimesNewRoman"/>
          <w:color w:val="000000"/>
          <w:sz w:val="28"/>
        </w:rPr>
        <w:t xml:space="preserve"> </w:t>
      </w:r>
      <w:hyperlink r:id="rId8" w:history="1">
        <w:r w:rsidR="00D9002D" w:rsidRPr="00247200">
          <w:rPr>
            <w:rStyle w:val="afb"/>
            <w:sz w:val="28"/>
            <w:highlight w:val="white"/>
          </w:rPr>
          <w:t>https://www.gosuslugi.ru/</w:t>
        </w:r>
      </w:hyperlink>
      <w:r w:rsidR="00D9002D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 w:rsidR="00D9002D" w:rsidRPr="00D9002D">
        <w:rPr>
          <w:color w:val="000000"/>
          <w:sz w:val="28"/>
          <w:highlight w:val="white"/>
        </w:rPr>
        <w:t>(да</w:t>
      </w:r>
      <w:r w:rsidR="00D9002D">
        <w:rPr>
          <w:color w:val="000000"/>
          <w:sz w:val="28"/>
          <w:highlight w:val="white"/>
        </w:rPr>
        <w:t>лее – Единый портал).</w:t>
      </w:r>
    </w:p>
    <w:p w:rsidR="00B418F5" w:rsidRDefault="006D79E7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8</w:t>
      </w:r>
      <w:r>
        <w:rPr>
          <w:color w:val="000000"/>
          <w:sz w:val="28"/>
          <w:highlight w:val="white"/>
        </w:rPr>
        <w:t xml:space="preserve">. Способы получения результата предоставления муниципальной </w:t>
      </w:r>
      <w:proofErr w:type="gramStart"/>
      <w:r>
        <w:rPr>
          <w:color w:val="000000"/>
          <w:sz w:val="28"/>
          <w:highlight w:val="white"/>
        </w:rPr>
        <w:t>услуги,  заявителю</w:t>
      </w:r>
      <w:proofErr w:type="gramEnd"/>
      <w:r>
        <w:rPr>
          <w:color w:val="000000"/>
          <w:sz w:val="28"/>
          <w:highlight w:val="white"/>
        </w:rPr>
        <w:t xml:space="preserve"> в качестве результата предоставления муниципальной услуги: </w:t>
      </w:r>
    </w:p>
    <w:p w:rsidR="00B418F5" w:rsidRDefault="006D79E7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proofErr w:type="gramStart"/>
      <w:r>
        <w:rPr>
          <w:color w:val="000000"/>
          <w:sz w:val="28"/>
          <w:highlight w:val="white"/>
        </w:rPr>
        <w:t>а</w:t>
      </w:r>
      <w:proofErr w:type="gramEnd"/>
      <w:r>
        <w:rPr>
          <w:color w:val="000000"/>
          <w:sz w:val="28"/>
          <w:highlight w:val="white"/>
        </w:rPr>
        <w:t>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B418F5" w:rsidRDefault="006D79E7">
      <w:pPr>
        <w:pStyle w:val="afa"/>
        <w:tabs>
          <w:tab w:val="left" w:pos="1486"/>
        </w:tabs>
        <w:spacing w:line="20" w:lineRule="atLeast"/>
        <w:ind w:left="0" w:firstLine="567"/>
        <w:rPr>
          <w:color w:val="000000"/>
          <w:sz w:val="24"/>
          <w:highlight w:val="white"/>
        </w:rPr>
      </w:pPr>
      <w:proofErr w:type="gramStart"/>
      <w:r>
        <w:rPr>
          <w:color w:val="000000"/>
          <w:sz w:val="28"/>
          <w:highlight w:val="white"/>
        </w:rPr>
        <w:t>б</w:t>
      </w:r>
      <w:proofErr w:type="gramEnd"/>
      <w:r>
        <w:rPr>
          <w:color w:val="000000"/>
          <w:sz w:val="28"/>
          <w:highlight w:val="white"/>
        </w:rPr>
        <w:t>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B418F5" w:rsidRDefault="006D79E7">
      <w:pPr>
        <w:pStyle w:val="afa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9</w:t>
      </w:r>
      <w:r>
        <w:rPr>
          <w:color w:val="000000"/>
          <w:sz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предоставления Услуги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Срок предоставления муниципальной услуги, который </w:t>
      </w: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исчисляется  со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11</w:t>
      </w:r>
      <w:r w:rsidR="006D79E7">
        <w:rPr>
          <w:color w:val="000000"/>
          <w:sz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B418F5" w:rsidRDefault="00CE43D4">
      <w:pPr>
        <w:pStyle w:val="afa"/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  12</w:t>
      </w:r>
      <w:r w:rsidR="006D79E7">
        <w:rPr>
          <w:color w:val="000000"/>
          <w:sz w:val="28"/>
          <w:highlight w:val="white"/>
        </w:rPr>
        <w:t>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B418F5" w:rsidRDefault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  <w:highlight w:val="white"/>
        </w:rPr>
        <w:t>13</w:t>
      </w:r>
      <w:r w:rsidR="006D79E7">
        <w:rPr>
          <w:color w:val="000000"/>
          <w:sz w:val="28"/>
          <w:highlight w:val="white"/>
        </w:rPr>
        <w:t xml:space="preserve">. Сведения о размере компенсационной </w:t>
      </w:r>
      <w:r>
        <w:rPr>
          <w:color w:val="000000"/>
          <w:sz w:val="28"/>
          <w:highlight w:val="white"/>
        </w:rPr>
        <w:t xml:space="preserve">стоимости </w:t>
      </w:r>
      <w:r w:rsidR="006D79E7">
        <w:rPr>
          <w:color w:val="000000"/>
          <w:sz w:val="28"/>
          <w:highlight w:val="white"/>
        </w:rPr>
        <w:t xml:space="preserve">размещаются на официальном сайте органа местного самоуправления </w:t>
      </w:r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  <w:lang w:val="en-US"/>
        </w:rPr>
        <w:t>https</w:t>
      </w:r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</w:rPr>
        <w:t>://</w:t>
      </w:r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  <w:lang w:val="en-US"/>
        </w:rPr>
        <w:t>www</w:t>
      </w:r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</w:rPr>
        <w:t>.</w:t>
      </w:r>
      <w:proofErr w:type="spellStart"/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  <w:lang w:val="en-US"/>
        </w:rPr>
        <w:t>gorodmednogorsk</w:t>
      </w:r>
      <w:proofErr w:type="spellEnd"/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</w:rPr>
        <w:t>.</w:t>
      </w:r>
      <w:proofErr w:type="spellStart"/>
      <w:r w:rsidR="00430B12" w:rsidRPr="00430B12">
        <w:rPr>
          <w:rFonts w:ascii="Times New Roman" w:eastAsia="Times New Roman" w:hAnsi="Times New Roman" w:cs="Times New Roman"/>
          <w:iCs/>
          <w:szCs w:val="22"/>
          <w:u w:val="single"/>
          <w:lang w:val="en-US"/>
        </w:rPr>
        <w:t>ru</w:t>
      </w:r>
      <w:proofErr w:type="spellEnd"/>
      <w:r w:rsidR="006D79E7">
        <w:rPr>
          <w:color w:val="000000"/>
          <w:sz w:val="28"/>
          <w:highlight w:val="white"/>
        </w:rPr>
        <w:t xml:space="preserve"> и Едином </w:t>
      </w:r>
      <w:r w:rsidR="006D79E7">
        <w:rPr>
          <w:color w:val="000000"/>
          <w:sz w:val="28"/>
        </w:rPr>
        <w:t>п</w:t>
      </w:r>
      <w:r w:rsidR="006D79E7">
        <w:rPr>
          <w:color w:val="000000"/>
          <w:sz w:val="28"/>
          <w:highlight w:val="white"/>
        </w:rPr>
        <w:t>ортале.</w:t>
      </w:r>
    </w:p>
    <w:p w:rsidR="00336132" w:rsidRDefault="00336132" w:rsidP="00336132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jc w:val="center"/>
        <w:rPr>
          <w:b/>
          <w:color w:val="000000"/>
          <w:sz w:val="28"/>
          <w:highlight w:val="white"/>
        </w:rPr>
      </w:pPr>
    </w:p>
    <w:p w:rsidR="00CE43D4" w:rsidRPr="00CE43D4" w:rsidRDefault="00CE43D4" w:rsidP="00336132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jc w:val="center"/>
        <w:rPr>
          <w:color w:val="000000"/>
          <w:sz w:val="28"/>
          <w:highlight w:val="white"/>
        </w:rPr>
      </w:pPr>
      <w:r w:rsidRPr="00CE43D4">
        <w:rPr>
          <w:b/>
          <w:color w:val="000000"/>
          <w:sz w:val="28"/>
          <w:highlight w:val="white"/>
        </w:rPr>
        <w:t>Методика расчета восстановительной стоимости зеленых насаждений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Настоящая методика расчета восстановительной стоимости зеленых насаждений (далее методика) устанавливает числовые значения и порядок расчета суммы компенсации при сносе зеленых насаждений и естественной </w:t>
      </w:r>
      <w:r w:rsidRPr="00CE43D4">
        <w:rPr>
          <w:color w:val="000000"/>
          <w:sz w:val="28"/>
          <w:highlight w:val="white"/>
        </w:rPr>
        <w:lastRenderedPageBreak/>
        <w:t xml:space="preserve">растительности на территории города Медногорска, подлежащей зачислению в городской бюджет.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Настоящая методика разработана в соответствии с Федеральным законом от 10.01.2002 № 7-ФЗ «Об охране окружающей среды».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Городские зеленые насаждения и естественная растительность относятся к объектам недвижимости (ст. 130 ГК РФ), не вовлеченным в рыночный оборот, их оценка проводится затратным методом на основании полного учета всех видов затрат, связанных с созданием естественных растительных сообществ в условиях города.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При подсчете количества подлежащих сносу зеленых насаждений, определяется породная группа деревьев и кустарников, диаметр стволов деревьев, высота кустарников, тип газона.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Все деревья и кустарники, произрастающие в городе Медногорске, распределяются по группам согласно таблице № 1.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Таблица № 1 - Распределение древесных видов и кустарников по группам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403"/>
      </w:tblGrid>
      <w:tr w:rsidR="00CE43D4" w:rsidRPr="00CE43D4" w:rsidTr="005F09DC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Деревья</w:t>
            </w:r>
          </w:p>
        </w:tc>
      </w:tr>
      <w:tr w:rsidR="00CE43D4" w:rsidRPr="00CE43D4" w:rsidTr="005F09DC"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Хвойные виды</w:t>
            </w:r>
          </w:p>
        </w:tc>
        <w:tc>
          <w:tcPr>
            <w:tcW w:w="7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Лиственные виды</w:t>
            </w:r>
          </w:p>
        </w:tc>
      </w:tr>
      <w:tr w:rsidR="00CE43D4" w:rsidRPr="00CE43D4" w:rsidTr="005F09DC">
        <w:tc>
          <w:tcPr>
            <w:tcW w:w="2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 группа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2 группа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3 группа</w:t>
            </w:r>
          </w:p>
        </w:tc>
      </w:tr>
      <w:tr w:rsidR="00CE43D4" w:rsidRPr="00CE43D4" w:rsidTr="005F09DC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Лиственница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Ель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Пихта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Сосна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Сосна кедровая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Сосна сибирская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Туя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Акация белая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Вяз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Дуб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Липа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 xml:space="preserve">Ясень 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Береза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Рябина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Черемуха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Яблоня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 xml:space="preserve">Ива </w:t>
            </w:r>
            <w:proofErr w:type="spellStart"/>
            <w:r w:rsidRPr="00CE43D4">
              <w:rPr>
                <w:color w:val="000000"/>
                <w:sz w:val="28"/>
                <w:highlight w:val="white"/>
              </w:rPr>
              <w:t>Шверина</w:t>
            </w:r>
            <w:proofErr w:type="spellEnd"/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Ольха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Тополь белый и пирамидальный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Осина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Клен канадский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Ивы местные виды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Клен обыкновенный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</w:p>
        </w:tc>
      </w:tr>
      <w:tr w:rsidR="00CE43D4" w:rsidRPr="00CE43D4" w:rsidTr="005F09DC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Кустарники</w:t>
            </w:r>
          </w:p>
        </w:tc>
      </w:tr>
      <w:tr w:rsidR="00CE43D4" w:rsidRPr="00CE43D4" w:rsidTr="005F09DC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Хвойные виды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Лиственные виды</w:t>
            </w:r>
          </w:p>
        </w:tc>
      </w:tr>
      <w:tr w:rsidR="00CE43D4" w:rsidRPr="00CE43D4" w:rsidTr="005F09DC"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Можжевельник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spellStart"/>
            <w:r w:rsidRPr="00CE43D4">
              <w:rPr>
                <w:color w:val="000000"/>
                <w:sz w:val="28"/>
                <w:highlight w:val="white"/>
              </w:rPr>
              <w:t>Тисс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Барбарис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Боярышник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Калина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Роза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Сирень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Малина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Рябина</w:t>
            </w:r>
          </w:p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Смородина</w:t>
            </w:r>
          </w:p>
        </w:tc>
      </w:tr>
    </w:tbl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Подсчет количества подлежащих сносу зеленых насаждений каждой группы осуществляется следующим образом: </w:t>
      </w:r>
    </w:p>
    <w:p w:rsidR="00CE43D4" w:rsidRPr="00CE43D4" w:rsidRDefault="00CE43D4" w:rsidP="00CE43D4">
      <w:pPr>
        <w:pStyle w:val="afa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За единицу считается одиноко стоящее дерево.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2) Если дерево растет кустом (несколько стволов из одного корня), считать его как одно дерево. Диаметр ствола для определения коэффициента </w:t>
      </w:r>
      <w:r w:rsidRPr="00CE43D4">
        <w:rPr>
          <w:color w:val="000000"/>
          <w:sz w:val="28"/>
          <w:highlight w:val="white"/>
        </w:rPr>
        <w:lastRenderedPageBreak/>
        <w:t xml:space="preserve">№ определять путем сложения диаметра всех стволов. Диаметр ствола дерева замеряется на высоте 1,3 м.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3) Если посадки представляют заросли деревьев, когда невозможно подсчитать количество экземпляров, за каждые 100 м2 зарослей в расчетах оценочной стоимости брать 4 штуки деревьев той же группы, максимального диаметра ствола.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4) За единицу считается однозначно определяемый куст.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При невозможности подсчитать количество кустарников в группе следует принимать за норматив следующие соотношения: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- для кустарников высотой до 1 м - количество экземпляров составляет 5 шт./м2;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- для кустарников высотой 1 - 2 м - 3 шт./м2;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- для кустарников высотой 2 - 2,5 м - 1 шт./м2.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Расчет восстановительной стоимости единицы зеленых насаждений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Восстановительная стоимость деревьев и кустарников рассчитывается по формуле: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Ск</w:t>
      </w:r>
      <w:proofErr w:type="spellEnd"/>
      <w:r w:rsidRPr="00CE43D4">
        <w:rPr>
          <w:color w:val="000000"/>
          <w:sz w:val="28"/>
          <w:highlight w:val="white"/>
        </w:rPr>
        <w:t xml:space="preserve"> = </w:t>
      </w:r>
      <w:proofErr w:type="spellStart"/>
      <w:r w:rsidRPr="00CE43D4">
        <w:rPr>
          <w:color w:val="000000"/>
          <w:sz w:val="28"/>
          <w:highlight w:val="white"/>
        </w:rPr>
        <w:t>Кз</w:t>
      </w:r>
      <w:proofErr w:type="spellEnd"/>
      <w:r w:rsidRPr="00CE43D4">
        <w:rPr>
          <w:color w:val="000000"/>
          <w:sz w:val="28"/>
          <w:highlight w:val="white"/>
        </w:rPr>
        <w:t xml:space="preserve"> x № x </w:t>
      </w:r>
      <w:proofErr w:type="spellStart"/>
      <w:r w:rsidRPr="00CE43D4">
        <w:rPr>
          <w:color w:val="000000"/>
          <w:sz w:val="28"/>
          <w:highlight w:val="white"/>
        </w:rPr>
        <w:t>Сбу</w:t>
      </w:r>
      <w:proofErr w:type="spellEnd"/>
      <w:r w:rsidRPr="00CE43D4">
        <w:rPr>
          <w:color w:val="000000"/>
          <w:sz w:val="28"/>
          <w:highlight w:val="white"/>
        </w:rPr>
        <w:t xml:space="preserve">, где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Кз</w:t>
      </w:r>
      <w:proofErr w:type="spellEnd"/>
      <w:r w:rsidRPr="00CE43D4">
        <w:rPr>
          <w:color w:val="000000"/>
          <w:sz w:val="28"/>
          <w:highlight w:val="white"/>
        </w:rPr>
        <w:t xml:space="preserve"> - коэффициент зональности, представлен в таблице № 2;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№ - коэффициент возраста, представлен в таблице № 3 и 4;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Сбу</w:t>
      </w:r>
      <w:proofErr w:type="spellEnd"/>
      <w:r w:rsidRPr="00CE43D4">
        <w:rPr>
          <w:color w:val="000000"/>
          <w:sz w:val="28"/>
          <w:highlight w:val="white"/>
        </w:rPr>
        <w:t xml:space="preserve"> - усредненная базовая стоимость, которая учитывает необходимые затраты на выращивание 1 дерева или кустарника данной группы в течение 10 лет.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Таблица № </w:t>
      </w:r>
      <w:proofErr w:type="gramStart"/>
      <w:r w:rsidRPr="00CE43D4">
        <w:rPr>
          <w:color w:val="000000"/>
          <w:sz w:val="28"/>
          <w:highlight w:val="white"/>
        </w:rPr>
        <w:t>2  Коэффициенты</w:t>
      </w:r>
      <w:proofErr w:type="gramEnd"/>
      <w:r w:rsidRPr="00CE43D4">
        <w:rPr>
          <w:color w:val="000000"/>
          <w:sz w:val="28"/>
          <w:highlight w:val="white"/>
        </w:rPr>
        <w:t xml:space="preserve"> зональности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7938"/>
        <w:gridCol w:w="860"/>
      </w:tblGrid>
      <w:tr w:rsidR="00CE43D4" w:rsidRPr="00CE43D4" w:rsidTr="005F0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№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Зона застройки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spellStart"/>
            <w:r w:rsidRPr="00CE43D4">
              <w:rPr>
                <w:color w:val="000000"/>
                <w:sz w:val="28"/>
                <w:highlight w:val="white"/>
              </w:rPr>
              <w:t>Кз</w:t>
            </w:r>
            <w:proofErr w:type="spellEnd"/>
          </w:p>
        </w:tc>
      </w:tr>
      <w:tr w:rsidR="00CE43D4" w:rsidRPr="00CE43D4" w:rsidTr="005F0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Жилая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</w:t>
            </w:r>
          </w:p>
        </w:tc>
      </w:tr>
      <w:tr w:rsidR="00CE43D4" w:rsidRPr="00CE43D4" w:rsidTr="005F0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Общественно-деловая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0,75</w:t>
            </w:r>
          </w:p>
        </w:tc>
      </w:tr>
      <w:tr w:rsidR="00CE43D4" w:rsidRPr="00CE43D4" w:rsidTr="005F09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Промышленная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0,5</w:t>
            </w:r>
          </w:p>
        </w:tc>
      </w:tr>
    </w:tbl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Таблица № </w:t>
      </w:r>
      <w:proofErr w:type="gramStart"/>
      <w:r w:rsidRPr="00CE43D4">
        <w:rPr>
          <w:color w:val="000000"/>
          <w:sz w:val="28"/>
          <w:highlight w:val="white"/>
        </w:rPr>
        <w:t>3  Коэффициент</w:t>
      </w:r>
      <w:proofErr w:type="gramEnd"/>
      <w:r w:rsidRPr="00CE43D4">
        <w:rPr>
          <w:color w:val="000000"/>
          <w:sz w:val="28"/>
          <w:highlight w:val="white"/>
        </w:rPr>
        <w:t xml:space="preserve"> возраста дерева - №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1843"/>
        <w:gridCol w:w="1418"/>
        <w:gridCol w:w="1417"/>
        <w:gridCol w:w="1428"/>
      </w:tblGrid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Диаметр ствола, см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Хвойные деревья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1-я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2-я группа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3-я группа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gramStart"/>
            <w:r w:rsidRPr="00CE43D4">
              <w:rPr>
                <w:color w:val="000000"/>
                <w:sz w:val="28"/>
                <w:highlight w:val="white"/>
              </w:rPr>
              <w:t>до</w:t>
            </w:r>
            <w:proofErr w:type="gramEnd"/>
            <w:r w:rsidRPr="00CE43D4">
              <w:rPr>
                <w:color w:val="000000"/>
                <w:sz w:val="28"/>
                <w:highlight w:val="white"/>
              </w:rPr>
              <w:t xml:space="preserve">   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0,14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gramStart"/>
            <w:r w:rsidRPr="00CE43D4">
              <w:rPr>
                <w:color w:val="000000"/>
                <w:sz w:val="28"/>
                <w:highlight w:val="white"/>
              </w:rPr>
              <w:t>от</w:t>
            </w:r>
            <w:proofErr w:type="gramEnd"/>
            <w:r w:rsidRPr="00CE43D4">
              <w:rPr>
                <w:color w:val="000000"/>
                <w:sz w:val="28"/>
                <w:highlight w:val="white"/>
              </w:rPr>
              <w:t xml:space="preserve"> 10 до 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0,45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0,18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gramStart"/>
            <w:r w:rsidRPr="00CE43D4">
              <w:rPr>
                <w:color w:val="000000"/>
                <w:sz w:val="28"/>
                <w:highlight w:val="white"/>
              </w:rPr>
              <w:t>от</w:t>
            </w:r>
            <w:proofErr w:type="gramEnd"/>
            <w:r w:rsidRPr="00CE43D4">
              <w:rPr>
                <w:color w:val="000000"/>
                <w:sz w:val="28"/>
                <w:highlight w:val="white"/>
              </w:rPr>
              <w:t xml:space="preserve"> 20 до 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0,58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0,20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gramStart"/>
            <w:r w:rsidRPr="00CE43D4">
              <w:rPr>
                <w:color w:val="000000"/>
                <w:sz w:val="28"/>
                <w:highlight w:val="white"/>
              </w:rPr>
              <w:t>от</w:t>
            </w:r>
            <w:proofErr w:type="gramEnd"/>
            <w:r w:rsidRPr="00CE43D4">
              <w:rPr>
                <w:color w:val="000000"/>
                <w:sz w:val="28"/>
                <w:highlight w:val="white"/>
              </w:rPr>
              <w:t xml:space="preserve"> 30 до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1,14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0,31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proofErr w:type="gramStart"/>
            <w:r w:rsidRPr="00CE43D4">
              <w:rPr>
                <w:color w:val="000000"/>
                <w:sz w:val="28"/>
                <w:highlight w:val="white"/>
              </w:rPr>
              <w:t>свыше</w:t>
            </w:r>
            <w:proofErr w:type="gramEnd"/>
            <w:r w:rsidRPr="00CE43D4">
              <w:rPr>
                <w:color w:val="000000"/>
                <w:sz w:val="28"/>
                <w:highlight w:val="white"/>
              </w:rPr>
              <w:t xml:space="preserve"> 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0,91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0,41</w:t>
            </w:r>
          </w:p>
        </w:tc>
      </w:tr>
    </w:tbl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Таблица № 4 Коэффициент возраста кустарника - №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2845"/>
      </w:tblGrid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Высота кустарника, 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Хвойные кустарники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Лиственные виды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0,3-0,5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0,1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0,5-1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0,25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1-2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0,75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0,5</w:t>
            </w:r>
          </w:p>
        </w:tc>
      </w:tr>
      <w:tr w:rsidR="00CE43D4" w:rsidRPr="00CE43D4" w:rsidTr="005F09DC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Более 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43D4" w:rsidRPr="00CE43D4" w:rsidRDefault="00CE43D4" w:rsidP="00CE43D4">
            <w:pPr>
              <w:pStyle w:val="afa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486"/>
                <w:tab w:val="left" w:pos="2380"/>
                <w:tab w:val="left" w:pos="2713"/>
                <w:tab w:val="left" w:pos="2953"/>
                <w:tab w:val="left" w:pos="3779"/>
                <w:tab w:val="left" w:pos="4946"/>
                <w:tab w:val="left" w:pos="6714"/>
                <w:tab w:val="left" w:pos="6834"/>
                <w:tab w:val="left" w:pos="7047"/>
                <w:tab w:val="left" w:pos="8573"/>
              </w:tabs>
              <w:spacing w:line="20" w:lineRule="atLeast"/>
              <w:rPr>
                <w:color w:val="000000"/>
                <w:sz w:val="28"/>
                <w:highlight w:val="white"/>
              </w:rPr>
            </w:pPr>
            <w:r w:rsidRPr="00CE43D4">
              <w:rPr>
                <w:color w:val="000000"/>
                <w:sz w:val="28"/>
                <w:highlight w:val="white"/>
              </w:rPr>
              <w:t>0,75</w:t>
            </w:r>
          </w:p>
        </w:tc>
      </w:tr>
    </w:tbl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>Усредненная базовая стоимость (</w:t>
      </w:r>
      <w:proofErr w:type="spellStart"/>
      <w:r w:rsidRPr="00CE43D4">
        <w:rPr>
          <w:color w:val="000000"/>
          <w:sz w:val="28"/>
          <w:highlight w:val="white"/>
        </w:rPr>
        <w:t>Сбу</w:t>
      </w:r>
      <w:proofErr w:type="spellEnd"/>
      <w:r w:rsidRPr="00CE43D4">
        <w:rPr>
          <w:color w:val="000000"/>
          <w:sz w:val="28"/>
          <w:highlight w:val="white"/>
        </w:rPr>
        <w:t xml:space="preserve">), которая учитывает необходимые затраты на выращивание 1 дерева или кустарника данной группы в течении 10 лет, рассчитывается следующим образом: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Сбу</w:t>
      </w:r>
      <w:proofErr w:type="spellEnd"/>
      <w:r w:rsidRPr="00CE43D4">
        <w:rPr>
          <w:color w:val="000000"/>
          <w:sz w:val="28"/>
          <w:highlight w:val="white"/>
        </w:rPr>
        <w:t xml:space="preserve"> = Су + </w:t>
      </w:r>
      <w:proofErr w:type="spellStart"/>
      <w:r w:rsidRPr="00CE43D4">
        <w:rPr>
          <w:color w:val="000000"/>
          <w:sz w:val="28"/>
          <w:highlight w:val="white"/>
        </w:rPr>
        <w:t>Сn</w:t>
      </w:r>
      <w:proofErr w:type="spellEnd"/>
      <w:r w:rsidRPr="00CE43D4">
        <w:rPr>
          <w:color w:val="000000"/>
          <w:sz w:val="28"/>
          <w:highlight w:val="white"/>
        </w:rPr>
        <w:t xml:space="preserve"> + 3 x </w:t>
      </w:r>
      <w:proofErr w:type="spellStart"/>
      <w:r w:rsidRPr="00CE43D4">
        <w:rPr>
          <w:color w:val="000000"/>
          <w:sz w:val="28"/>
          <w:highlight w:val="white"/>
        </w:rPr>
        <w:t>Сс</w:t>
      </w:r>
      <w:proofErr w:type="spellEnd"/>
      <w:r w:rsidRPr="00CE43D4">
        <w:rPr>
          <w:color w:val="000000"/>
          <w:sz w:val="28"/>
          <w:highlight w:val="white"/>
        </w:rPr>
        <w:t xml:space="preserve">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>Су - базовая стоимость саженца для данной группы дерева или кустарника;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Сn</w:t>
      </w:r>
      <w:proofErr w:type="spellEnd"/>
      <w:r w:rsidRPr="00CE43D4">
        <w:rPr>
          <w:color w:val="000000"/>
          <w:sz w:val="28"/>
          <w:highlight w:val="white"/>
        </w:rPr>
        <w:t xml:space="preserve"> - стоимость посадки для дерева – 2127 руб.; для кустарника – 58 руб.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Сс</w:t>
      </w:r>
      <w:proofErr w:type="spellEnd"/>
      <w:r w:rsidRPr="00CE43D4">
        <w:rPr>
          <w:color w:val="000000"/>
          <w:sz w:val="28"/>
          <w:highlight w:val="white"/>
        </w:rPr>
        <w:t xml:space="preserve"> - стоимость содержания в течение 10 лет для дерева- 7710 руб., для кустарника – 580 руб.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Восстановительная стоимость единицы газона рассчитывается по формуле: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Ск</w:t>
      </w:r>
      <w:proofErr w:type="spellEnd"/>
      <w:r w:rsidRPr="00CE43D4">
        <w:rPr>
          <w:color w:val="000000"/>
          <w:sz w:val="28"/>
          <w:highlight w:val="white"/>
        </w:rPr>
        <w:t xml:space="preserve"> = </w:t>
      </w:r>
      <w:proofErr w:type="spellStart"/>
      <w:r w:rsidRPr="00CE43D4">
        <w:rPr>
          <w:color w:val="000000"/>
          <w:sz w:val="28"/>
          <w:highlight w:val="white"/>
        </w:rPr>
        <w:t>Кз</w:t>
      </w:r>
      <w:proofErr w:type="spellEnd"/>
      <w:r w:rsidRPr="00CE43D4">
        <w:rPr>
          <w:color w:val="000000"/>
          <w:sz w:val="28"/>
          <w:highlight w:val="white"/>
        </w:rPr>
        <w:t xml:space="preserve"> x </w:t>
      </w:r>
      <w:proofErr w:type="spellStart"/>
      <w:r w:rsidRPr="00CE43D4">
        <w:rPr>
          <w:color w:val="000000"/>
          <w:sz w:val="28"/>
          <w:highlight w:val="white"/>
        </w:rPr>
        <w:t>Сб</w:t>
      </w:r>
      <w:proofErr w:type="spellEnd"/>
      <w:r w:rsidRPr="00CE43D4">
        <w:rPr>
          <w:color w:val="000000"/>
          <w:sz w:val="28"/>
          <w:highlight w:val="white"/>
        </w:rPr>
        <w:t xml:space="preserve">, где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Кз</w:t>
      </w:r>
      <w:proofErr w:type="spellEnd"/>
      <w:r w:rsidRPr="00CE43D4">
        <w:rPr>
          <w:color w:val="000000"/>
          <w:sz w:val="28"/>
          <w:highlight w:val="white"/>
        </w:rPr>
        <w:t xml:space="preserve"> - коэффициент зональности, представлен в таблице № 2; 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proofErr w:type="spellStart"/>
      <w:r w:rsidRPr="00CE43D4">
        <w:rPr>
          <w:color w:val="000000"/>
          <w:sz w:val="28"/>
          <w:highlight w:val="white"/>
        </w:rPr>
        <w:t>Сб</w:t>
      </w:r>
      <w:proofErr w:type="spellEnd"/>
      <w:r w:rsidRPr="00CE43D4">
        <w:rPr>
          <w:color w:val="000000"/>
          <w:sz w:val="28"/>
          <w:highlight w:val="white"/>
        </w:rPr>
        <w:t xml:space="preserve"> - базовая стоимость газона (в зависимости от вида).</w:t>
      </w:r>
    </w:p>
    <w:p w:rsidR="00CE43D4" w:rsidRPr="00CE43D4" w:rsidRDefault="00CE43D4" w:rsidP="00CE43D4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  <w:r w:rsidRPr="00CE43D4">
        <w:rPr>
          <w:color w:val="000000"/>
          <w:sz w:val="28"/>
          <w:highlight w:val="white"/>
        </w:rPr>
        <w:t xml:space="preserve">Восстановительная стоимость зеленых насаждений вычисляется путем суммирования стоимости единиц зеленых насаждений, внесенных в пересчетную ведомость Акта обследования подлежащих сносу зеленых насаждений. </w:t>
      </w:r>
    </w:p>
    <w:p w:rsidR="00CE43D4" w:rsidRPr="00CE43D4" w:rsidRDefault="00CE43D4" w:rsidP="00CE43D4">
      <w:pPr>
        <w:pStyle w:val="afa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rPr>
          <w:color w:val="000000"/>
          <w:sz w:val="28"/>
          <w:highlight w:val="white"/>
        </w:rPr>
      </w:pPr>
    </w:p>
    <w:p w:rsidR="00B418F5" w:rsidRDefault="00B418F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B418F5" w:rsidRDefault="006D79E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highlight w:val="white"/>
        </w:rPr>
      </w:pPr>
      <w:r>
        <w:rPr>
          <w:b/>
          <w:color w:val="000000"/>
          <w:sz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B418F5" w:rsidRDefault="00B418F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</w:rPr>
      </w:pPr>
    </w:p>
    <w:p w:rsidR="00B418F5" w:rsidRDefault="006D79E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  <w:r>
        <w:rPr>
          <w:color w:val="000000"/>
          <w:sz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B418F5" w:rsidRDefault="00B418F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Срок регистрации запроса заявителя о предоставлении государственной услуги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CE43D4">
      <w:pPr>
        <w:pStyle w:val="afa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14</w:t>
      </w:r>
      <w:r w:rsidR="006D79E7">
        <w:rPr>
          <w:color w:val="000000"/>
          <w:sz w:val="28"/>
          <w:highlight w:val="white"/>
        </w:rPr>
        <w:t>. Регистрация Заявления, представленного Заявителем, ука</w:t>
      </w:r>
      <w:r w:rsidR="008154D5">
        <w:rPr>
          <w:color w:val="000000"/>
          <w:sz w:val="28"/>
          <w:highlight w:val="white"/>
        </w:rPr>
        <w:t>занными в пункте 23</w:t>
      </w:r>
      <w:r w:rsidR="006D79E7">
        <w:rPr>
          <w:color w:val="000000"/>
          <w:sz w:val="28"/>
          <w:highlight w:val="white"/>
        </w:rPr>
        <w:t xml:space="preserve">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B418F5" w:rsidRDefault="00CE43D4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</w:rPr>
        <w:lastRenderedPageBreak/>
        <w:t>15</w:t>
      </w:r>
      <w:r w:rsidR="006D79E7">
        <w:rPr>
          <w:color w:val="000000"/>
          <w:sz w:val="28"/>
          <w:highlight w:val="white"/>
        </w:rPr>
        <w:t>. В случае представления Заявления в электронной форме с использованием Единого</w:t>
      </w:r>
      <w:r w:rsidR="006D79E7">
        <w:rPr>
          <w:color w:val="000000"/>
          <w:sz w:val="28"/>
        </w:rPr>
        <w:t xml:space="preserve"> п</w:t>
      </w:r>
      <w:r w:rsidR="006D79E7">
        <w:rPr>
          <w:color w:val="000000"/>
          <w:sz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B418F5" w:rsidRDefault="00CE43D4">
      <w:pPr>
        <w:pStyle w:val="afa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highlight w:val="white"/>
        </w:rPr>
      </w:pPr>
      <w:r>
        <w:rPr>
          <w:color w:val="000000"/>
          <w:sz w:val="28"/>
        </w:rPr>
        <w:t>16</w:t>
      </w:r>
      <w:r w:rsidR="006D79E7">
        <w:rPr>
          <w:color w:val="000000"/>
          <w:sz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 w:rsidR="006D79E7">
        <w:rPr>
          <w:color w:val="000000"/>
          <w:sz w:val="28"/>
        </w:rPr>
        <w:t xml:space="preserve"> п</w:t>
      </w:r>
      <w:r w:rsidR="006D79E7">
        <w:rPr>
          <w:color w:val="000000"/>
          <w:sz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B418F5" w:rsidRDefault="00B418F5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</w:p>
    <w:p w:rsidR="00B418F5" w:rsidRDefault="006D79E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Требования к помещениям,</w:t>
      </w:r>
    </w:p>
    <w:p w:rsidR="00B418F5" w:rsidRDefault="006D79E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в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которых предоставляется муниципальная услуга</w:t>
      </w:r>
    </w:p>
    <w:p w:rsidR="00B418F5" w:rsidRDefault="00B418F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CE43D4">
      <w:pP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17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Показатели качества и доступности Услуги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CE43D4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18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B418F5" w:rsidRDefault="00B418F5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b/>
          <w:color w:val="000000"/>
          <w:sz w:val="28"/>
        </w:rPr>
        <w:t>Иные требования к предоставлению муниципальной услуги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CE43D4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19</w:t>
      </w:r>
      <w:r w:rsidR="006D79E7">
        <w:rPr>
          <w:color w:val="000000"/>
          <w:sz w:val="28"/>
          <w:highlight w:val="white"/>
        </w:rPr>
        <w:t>. Услуги, необходимые и обязательные для предоставления муниципальной услуги, отсутствуют.</w:t>
      </w:r>
    </w:p>
    <w:p w:rsidR="00B418F5" w:rsidRDefault="00CE43D4">
      <w:pPr>
        <w:pStyle w:val="afa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20</w:t>
      </w:r>
      <w:r w:rsidR="006D79E7">
        <w:rPr>
          <w:color w:val="000000"/>
          <w:sz w:val="28"/>
          <w:highlight w:val="white"/>
        </w:rPr>
        <w:t>. Заявление о предоставлении Услуги и документы, необходимые для предоставления Услуги, могут быть поданы в МФЦ.</w:t>
      </w:r>
    </w:p>
    <w:p w:rsidR="00B418F5" w:rsidRDefault="006D79E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B418F5" w:rsidRDefault="006D79E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B418F5" w:rsidRDefault="006D79E7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B418F5" w:rsidRDefault="00CE43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21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B418F5" w:rsidRDefault="00CE43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22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документов, необходимых для предоставления Услуги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CE43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23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B418F5" w:rsidRDefault="00CE43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yellow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24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>. Формы заявления и документов приведены в приложении к настоящему Административному регламенту.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</w:p>
    <w:p w:rsidR="00B418F5" w:rsidRDefault="006D79E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8154D5">
      <w:pPr>
        <w:pStyle w:val="afa"/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25</w:t>
      </w:r>
      <w:r w:rsidR="006D79E7">
        <w:rPr>
          <w:color w:val="000000"/>
          <w:sz w:val="28"/>
          <w:highlight w:val="white"/>
        </w:rPr>
        <w:t>.</w:t>
      </w:r>
      <w:r w:rsidR="006D79E7">
        <w:rPr>
          <w:color w:val="000000"/>
          <w:sz w:val="28"/>
        </w:rPr>
        <w:t xml:space="preserve"> </w:t>
      </w:r>
      <w:r w:rsidR="006D79E7">
        <w:rPr>
          <w:color w:val="000000"/>
          <w:sz w:val="28"/>
          <w:highlight w:val="white"/>
        </w:rPr>
        <w:t>Перечень основания для отказа в приеме заявлений и документов: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B418F5" w:rsidRDefault="008154D5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lastRenderedPageBreak/>
        <w:t>26</w:t>
      </w:r>
      <w:r w:rsidR="006D79E7">
        <w:rPr>
          <w:color w:val="000000"/>
          <w:sz w:val="28"/>
          <w:highlight w:val="white"/>
        </w:rPr>
        <w:t>.</w:t>
      </w:r>
      <w:r w:rsidR="006D79E7">
        <w:rPr>
          <w:color w:val="000000"/>
          <w:sz w:val="28"/>
        </w:rPr>
        <w:t xml:space="preserve"> </w:t>
      </w:r>
      <w:r w:rsidR="006D79E7">
        <w:rPr>
          <w:color w:val="000000"/>
          <w:sz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 w:rsidR="006D79E7">
        <w:rPr>
          <w:color w:val="000000"/>
          <w:sz w:val="28"/>
        </w:rPr>
        <w:t>.</w:t>
      </w:r>
    </w:p>
    <w:p w:rsidR="00B418F5" w:rsidRDefault="006D79E7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ab/>
      </w:r>
      <w:r w:rsidR="008154D5">
        <w:rPr>
          <w:color w:val="000000"/>
          <w:sz w:val="28"/>
          <w:highlight w:val="white"/>
        </w:rPr>
        <w:t>27</w:t>
      </w:r>
      <w:r>
        <w:rPr>
          <w:color w:val="000000"/>
          <w:sz w:val="28"/>
          <w:highlight w:val="white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B418F5" w:rsidRDefault="008154D5">
      <w:pPr>
        <w:pStyle w:val="afa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</w:rPr>
        <w:t>28</w:t>
      </w:r>
      <w:r w:rsidR="006D79E7">
        <w:rPr>
          <w:color w:val="000000"/>
          <w:sz w:val="28"/>
          <w:highlight w:val="white"/>
        </w:rPr>
        <w:t>. Основания для отказа в предоставлении муниципальной услуги: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-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highlight w:val="white"/>
        </w:rPr>
        <w:t>Наличие противоречивых сведений в Заявлении и приложенных к нему документах;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  <w:highlight w:val="white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 Выявление возможности сохранения зеленых насаждений;</w:t>
      </w:r>
    </w:p>
    <w:p w:rsidR="00B418F5" w:rsidRDefault="006D79E7">
      <w:pPr>
        <w:pStyle w:val="afa"/>
        <w:spacing w:line="20" w:lineRule="atLeast"/>
        <w:ind w:left="0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-  Запрос подан неуполномоченным лицом.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Состав, последовательность и сроки выполнения административных процедур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 осуществляемых при предоставлении Услуги административных процедур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8154D5">
      <w:pPr>
        <w:pStyle w:val="afa"/>
        <w:tabs>
          <w:tab w:val="left" w:pos="1418"/>
        </w:tabs>
        <w:spacing w:line="20" w:lineRule="atLeast"/>
        <w:ind w:left="0"/>
        <w:rPr>
          <w:color w:val="000000"/>
          <w:sz w:val="28"/>
          <w:highlight w:val="white"/>
        </w:rPr>
      </w:pPr>
      <w:r>
        <w:rPr>
          <w:color w:val="000000"/>
          <w:sz w:val="28"/>
        </w:rPr>
        <w:t>29</w:t>
      </w:r>
      <w:r w:rsidR="006D79E7">
        <w:rPr>
          <w:color w:val="000000"/>
          <w:sz w:val="28"/>
          <w:highlight w:val="white"/>
        </w:rPr>
        <w:t>.</w:t>
      </w:r>
      <w:r w:rsidR="006D79E7">
        <w:rPr>
          <w:color w:val="000000"/>
          <w:sz w:val="28"/>
        </w:rPr>
        <w:t xml:space="preserve"> </w:t>
      </w:r>
      <w:r w:rsidR="006D79E7">
        <w:rPr>
          <w:color w:val="000000"/>
          <w:sz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B418F5" w:rsidRDefault="006D79E7">
      <w:pPr>
        <w:pStyle w:val="aff2"/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1) прием, проверка документов и регистрация Заявления;</w:t>
      </w:r>
    </w:p>
    <w:p w:rsidR="00B418F5" w:rsidRDefault="006D79E7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B418F5" w:rsidRDefault="006D79E7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3) подготовка акта обследования;</w:t>
      </w:r>
    </w:p>
    <w:p w:rsidR="00B418F5" w:rsidRDefault="006D79E7">
      <w:pPr>
        <w:pStyle w:val="aff2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4) направление начислений компенсационной стоимости (при наличии);</w:t>
      </w:r>
    </w:p>
    <w:p w:rsidR="00B418F5" w:rsidRDefault="006D79E7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 xml:space="preserve">5) рассмотрение документов и сведений; </w:t>
      </w:r>
    </w:p>
    <w:p w:rsidR="00B418F5" w:rsidRDefault="006D79E7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4"/>
          <w:highlight w:val="white"/>
        </w:rPr>
      </w:pPr>
      <w:r>
        <w:rPr>
          <w:color w:val="000000"/>
          <w:sz w:val="28"/>
          <w:highlight w:val="white"/>
        </w:rPr>
        <w:t>6) принятие решения;</w:t>
      </w:r>
    </w:p>
    <w:p w:rsidR="00B418F5" w:rsidRDefault="006D79E7">
      <w:pPr>
        <w:pStyle w:val="aff2"/>
        <w:spacing w:line="20" w:lineRule="atLeast"/>
        <w:ind w:left="0"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  <w:highlight w:val="white"/>
        </w:rPr>
        <w:t>7) выдача результата.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8154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</w:rPr>
        <w:t>30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посредством </w:t>
      </w:r>
      <w:hyperlink r:id="rId9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посредством почтовой связи.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CE43D4" w:rsidRDefault="00CE43D4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CE43D4" w:rsidRDefault="00CE43D4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B418F5" w:rsidRDefault="00B418F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</w:p>
    <w:p w:rsidR="00B418F5" w:rsidRDefault="006D79E7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Приложение</w:t>
      </w:r>
    </w:p>
    <w:p w:rsidR="00B418F5" w:rsidRDefault="006D79E7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к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  <w:hyperlink r:id="rId10" w:anchor="/document/412265536/entry/1000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Административному   регламенту</w:t>
        </w:r>
      </w:hyperlink>
    </w:p>
    <w:p w:rsidR="00B418F5" w:rsidRDefault="006D79E7">
      <w:pPr>
        <w:ind w:left="5528"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по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предоставлению Услуги</w:t>
      </w:r>
    </w:p>
    <w:p w:rsidR="00B418F5" w:rsidRDefault="00B418F5">
      <w:pPr>
        <w:ind w:left="5528" w:firstLine="142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Перечень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 w:rsidR="00430B12"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I. Перечень условных обозначений и сокращений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Условные сокращения: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eastAsia="Verdana" w:hAnsi="Verdana" w:cs="Verdana"/>
          <w:color w:val="3A3A3A"/>
          <w:sz w:val="31"/>
          <w:highlight w:val="white"/>
        </w:rPr>
        <w:t>»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в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г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д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 Заявитель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е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ж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з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eastAsia="TimesNewRoman" w:hAnsi="TimesNewRoman" w:cs="TimesNewRoman"/>
          <w:color w:val="000000"/>
          <w:sz w:val="28"/>
        </w:rPr>
        <w:t>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и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АСЭД – автоматизированная система электронного документооборота;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lastRenderedPageBreak/>
        <w:t>к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л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ЭП – усиленная квалифицированная электронная подпись;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</w:rPr>
        <w:t>м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ЕГРН – Единый государственный реестр недвижимости.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2. Условные обозначения: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[Все] - документы представляются всеми заявителями, обращающимися за получением Услуги;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б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П(з) - представитель заявителя;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Единый портал - документы подаются посредством </w:t>
      </w:r>
      <w:hyperlink r:id="rId11">
        <w:r>
          <w:rPr>
            <w:rFonts w:ascii="TimesNewRoman" w:eastAsia="TimesNewRoman" w:hAnsi="TimesNewRoman" w:cs="TimesNewRoman"/>
            <w:color w:val="000000"/>
            <w:sz w:val="28"/>
            <w:highlight w:val="white"/>
          </w:rPr>
          <w:t>Единого портала</w:t>
        </w:r>
      </w:hyperlink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г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ПС - документы подаются посредством почтовой связи;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О - представляется оригинал документа;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ж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О(э) - представляется оригинал документа в электронной форме;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з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К - представляется копия документа;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highlight w:val="white"/>
        </w:rPr>
      </w:pPr>
      <w:proofErr w:type="gramStart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и</w:t>
      </w:r>
      <w:proofErr w:type="gramEnd"/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) К(э) - представляется копия документа в электронной форме.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II. Идентификаторы категорий (признаков) заявителей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1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6040"/>
        <w:gridCol w:w="3178"/>
      </w:tblGrid>
      <w:tr w:rsidR="00B418F5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Результат предоставления Услуги</w:t>
            </w:r>
          </w:p>
        </w:tc>
      </w:tr>
      <w:tr w:rsidR="00B418F5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Style w:val="af0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Style w:val="af0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B418F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</w:p>
        </w:tc>
      </w:tr>
      <w:tr w:rsidR="00B418F5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</w:tr>
    </w:tbl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30B12" w:rsidRDefault="00430B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30B12" w:rsidRDefault="00430B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30B12" w:rsidRDefault="00430B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430B12" w:rsidRDefault="00430B1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FA2152" w:rsidRDefault="00FA21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III. Исчерпывающий перечень документов, необходимых для предоставления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Услуги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2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22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B418F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предоставлению </w:t>
            </w: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документов ,</w:t>
            </w:r>
            <w:proofErr w:type="gramEnd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b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B418F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418F5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О(э) - </w:t>
            </w:r>
            <w:hyperlink r:id="rId12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представляются в следующих форматах: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xml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формализованных документов;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docx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odt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не включающим формулы (за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исключением документов, содержащих расчеты);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xlsx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ods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документов, содержащих расчеты;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г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)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pdf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jpeg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dpi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(масштаб 1:1) с использованием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следующих режимов: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- количество файлов должно соответствовать количеству документов, каждый из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которых содержит текстовую и (или) графическую информацию</w:t>
            </w:r>
          </w:p>
        </w:tc>
      </w:tr>
      <w:tr w:rsidR="00B418F5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3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B418F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Доверенность или документы, подтверждающие полномочия представителя заявителя действовать от его имени (в случае если заявление подается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4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B418F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spellStart"/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дендроплан</w:t>
            </w:r>
            <w:proofErr w:type="spellEnd"/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18F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документ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перечетная</w:t>
            </w:r>
            <w:proofErr w:type="spell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18F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 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7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18F5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заключение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специализированной организации о нарушении строительных, 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lastRenderedPageBreak/>
              <w:t>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 xml:space="preserve">К(э) - </w:t>
            </w:r>
            <w:hyperlink r:id="rId18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B418F5">
            <w:pPr>
              <w:spacing w:after="200" w:line="276" w:lineRule="auto"/>
              <w:jc w:val="left"/>
              <w:rPr>
                <w:rFonts w:ascii="TimesNewRoman" w:eastAsia="TimesNewRoman" w:hAnsi="TimesNewRoman" w:cs="TimesNewRoman"/>
              </w:rPr>
            </w:pPr>
          </w:p>
        </w:tc>
      </w:tr>
      <w:tr w:rsidR="00B418F5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94" w:lineRule="auto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18F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B418F5">
            <w:pPr>
              <w:pStyle w:val="af2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B418F5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B418F5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  <w:tr w:rsidR="00B418F5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К(э) - </w:t>
            </w:r>
            <w:hyperlink r:id="rId21">
              <w:r>
                <w:rPr>
                  <w:rFonts w:ascii="TimesNewRoman" w:eastAsia="TimesNewRoman" w:hAnsi="TimesNewRoman" w:cs="TimesNewRoman"/>
                  <w:color w:val="000000"/>
                  <w:sz w:val="28"/>
                  <w:highlight w:val="white"/>
                </w:rPr>
                <w:t>Единый портал</w:t>
              </w:r>
            </w:hyperlink>
          </w:p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[Все]</w:t>
            </w:r>
          </w:p>
          <w:p w:rsidR="00B418F5" w:rsidRDefault="00B418F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0"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B418F5">
            <w:pPr>
              <w:pStyle w:val="af2"/>
              <w:spacing w:line="235" w:lineRule="auto"/>
              <w:rPr>
                <w:rFonts w:ascii="TimesNewRoman" w:eastAsia="TimesNewRoman" w:hAnsi="TimesNewRoman" w:cs="TimesNewRoman"/>
                <w:color w:val="000000"/>
                <w:highlight w:val="white"/>
              </w:rPr>
            </w:pPr>
          </w:p>
        </w:tc>
      </w:tr>
    </w:tbl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336132" w:rsidRDefault="003361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1918B8" w:rsidRDefault="001918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eastAsia="TimesNewRoman" w:hAnsi="TimesNewRoman" w:cs="TimesNewRoman"/>
          <w:b/>
          <w:color w:val="000000"/>
          <w:sz w:val="28"/>
        </w:rPr>
        <w:t xml:space="preserve"> 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Таблица N 3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827"/>
      </w:tblGrid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2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B418F5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необходимых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для предоставления Услуги</w:t>
            </w:r>
          </w:p>
        </w:tc>
      </w:tr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lastRenderedPageBreak/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-</w:t>
            </w:r>
          </w:p>
        </w:tc>
      </w:tr>
      <w:tr w:rsidR="00B418F5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Несоответствие документов, представляемых Заявителем, по форме или содержанию требованиям законодательства Российской </w:t>
            </w:r>
            <w:proofErr w:type="spell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Федерациию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418F5" w:rsidRDefault="006D79E7">
            <w:pPr>
              <w:pStyle w:val="af0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А - Б</w:t>
            </w:r>
          </w:p>
          <w:p w:rsidR="00B418F5" w:rsidRDefault="00B418F5">
            <w:pPr>
              <w:pStyle w:val="af0"/>
              <w:ind w:firstLine="0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V. </w:t>
      </w:r>
      <w:bookmarkStart w:id="5" w:name="undefine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заявления о выдаче разрешения на право вырубки зеленых насаждений</w:t>
      </w:r>
    </w:p>
    <w:p w:rsidR="00B418F5" w:rsidRDefault="00B418F5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contextualSpacing/>
        <w:jc w:val="center"/>
        <w:outlineLvl w:val="1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pStyle w:val="aff2"/>
        <w:spacing w:before="76"/>
        <w:ind w:left="0" w:firstLine="8079"/>
        <w:contextualSpacing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1 </w:t>
      </w:r>
    </w:p>
    <w:p w:rsidR="00B418F5" w:rsidRDefault="006D79E7">
      <w:pPr>
        <w:tabs>
          <w:tab w:val="left" w:pos="0"/>
        </w:tabs>
        <w:spacing w:line="360" w:lineRule="auto"/>
        <w:ind w:left="5245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000" w:firstRow="0" w:lastRow="0" w:firstColumn="0" w:lastColumn="0" w:noHBand="0" w:noVBand="0"/>
      </w:tblPr>
      <w:tblGrid>
        <w:gridCol w:w="2836"/>
        <w:gridCol w:w="6911"/>
      </w:tblGrid>
      <w:tr w:rsidR="00B418F5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Кому: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ab/>
            </w:r>
            <w:proofErr w:type="gramEnd"/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widowControl w:val="0"/>
              <w:spacing w:before="120" w:after="120" w:line="276" w:lineRule="auto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(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</w:t>
            </w:r>
            <w:proofErr w:type="gramEnd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уполномоченного органа местного самоуправления)</w:t>
            </w: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ab/>
            </w:r>
          </w:p>
        </w:tc>
      </w:tr>
    </w:tbl>
    <w:p w:rsidR="00B418F5" w:rsidRDefault="00B418F5">
      <w:pPr>
        <w:tabs>
          <w:tab w:val="left" w:pos="0"/>
        </w:tabs>
        <w:spacing w:line="360" w:lineRule="auto"/>
        <w:ind w:left="5245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5216"/>
        <w:gridCol w:w="1806"/>
      </w:tblGrid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6D79E7">
            <w:pPr>
              <w:spacing w:before="120" w:after="120"/>
              <w:ind w:firstLine="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B418F5" w:rsidRDefault="00B418F5">
            <w:pPr>
              <w:spacing w:before="120" w:after="120"/>
              <w:contextualSpacing/>
              <w:jc w:val="lef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18F5" w:rsidRDefault="00B418F5">
      <w:pPr>
        <w:ind w:left="1560" w:firstLine="283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430B12" w:rsidRDefault="00430B12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B418F5" w:rsidRDefault="00B418F5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B418F5" w:rsidRDefault="006D79E7">
      <w:pPr>
        <w:pStyle w:val="aff2"/>
        <w:ind w:left="0" w:firstLine="0"/>
        <w:contextualSpacing/>
        <w:jc w:val="right"/>
        <w:rPr>
          <w:color w:val="000000"/>
          <w:sz w:val="28"/>
        </w:rPr>
      </w:pPr>
      <w:r>
        <w:rPr>
          <w:color w:val="000000"/>
          <w:sz w:val="28"/>
          <w:highlight w:val="white"/>
        </w:rPr>
        <w:t>Форма № 2</w:t>
      </w:r>
    </w:p>
    <w:p w:rsidR="00B418F5" w:rsidRDefault="00B418F5">
      <w:pPr>
        <w:pStyle w:val="aff2"/>
        <w:ind w:left="0" w:firstLine="0"/>
        <w:contextualSpacing/>
        <w:jc w:val="right"/>
        <w:rPr>
          <w:color w:val="000000"/>
          <w:sz w:val="28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ЗАЯВЛЕНИЕ </w:t>
      </w:r>
    </w:p>
    <w:p w:rsidR="00B418F5" w:rsidRDefault="006D79E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выдаче разрешения на право вырубки зеленых насаждений</w:t>
      </w:r>
    </w:p>
    <w:p w:rsidR="00B418F5" w:rsidRDefault="00B418F5">
      <w:pPr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116"/>
        <w:gridCol w:w="5211"/>
      </w:tblGrid>
      <w:tr w:rsidR="00B418F5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6D79E7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B418F5" w:rsidRDefault="006D79E7">
            <w:pPr>
              <w:ind w:firstLine="463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B418F5" w:rsidRDefault="00B418F5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876" w:type="dxa"/>
        <w:tblLayout w:type="fixed"/>
        <w:tblLook w:val="0000" w:firstRow="0" w:lastRow="0" w:firstColumn="0" w:lastColumn="0" w:noHBand="0" w:noVBand="0"/>
      </w:tblPr>
      <w:tblGrid>
        <w:gridCol w:w="9876"/>
      </w:tblGrid>
      <w:tr w:rsidR="00B418F5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B418F5" w:rsidRDefault="006D79E7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Приложения:</w:t>
            </w:r>
          </w:p>
          <w:p w:rsidR="00B418F5" w:rsidRDefault="00B418F5">
            <w:pPr>
              <w:ind w:firstLine="321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78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4956"/>
        <w:gridCol w:w="4824"/>
      </w:tblGrid>
      <w:tr w:rsidR="00B418F5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18F5" w:rsidRDefault="006D79E7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{Ф.И.О.}</w:t>
            </w:r>
          </w:p>
          <w:p w:rsidR="00B418F5" w:rsidRDefault="006D79E7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18F5" w:rsidRDefault="006D79E7">
            <w:pPr>
              <w:ind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 электронной подписи</w:t>
            </w:r>
          </w:p>
        </w:tc>
      </w:tr>
    </w:tbl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1134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>Форма № 3</w:t>
      </w:r>
    </w:p>
    <w:p w:rsidR="00B418F5" w:rsidRDefault="006D79E7">
      <w:pPr>
        <w:pStyle w:val="2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разрешения на право вырубки зеленых насаждений</w:t>
      </w:r>
    </w:p>
    <w:p w:rsidR="00B418F5" w:rsidRDefault="00B418F5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6D79E7">
      <w:pPr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                                                                    От: __________________</w:t>
      </w:r>
    </w:p>
    <w:p w:rsidR="00B418F5" w:rsidRDefault="006D79E7">
      <w:pPr>
        <w:ind w:left="6096" w:firstLine="0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</w:t>
      </w:r>
      <w:proofErr w:type="gramStart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наименование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уполномоченного органа)</w:t>
      </w:r>
    </w:p>
    <w:p w:rsidR="00B418F5" w:rsidRDefault="00B418F5">
      <w:pPr>
        <w:ind w:left="6096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B418F5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ind w:firstLine="4707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jc w:val="left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_________________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_(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B418F5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</w:t>
            </w:r>
            <w:proofErr w:type="gramStart"/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_(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B418F5" w:rsidRDefault="00B418F5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РАЗРЕШЕНИЕ</w:t>
      </w:r>
    </w:p>
    <w:p w:rsidR="00B418F5" w:rsidRDefault="006D79E7">
      <w:pPr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на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право вырубки зеленых насаждений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855"/>
        <w:gridCol w:w="2438"/>
      </w:tblGrid>
      <w:tr w:rsidR="00B418F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418F5" w:rsidRDefault="00B418F5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418F5" w:rsidRDefault="00B418F5">
            <w:pPr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B418F5" w:rsidRDefault="00B418F5">
            <w:pPr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  <w:tr w:rsidR="00B418F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дата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6D79E7">
            <w:pPr>
              <w:spacing w:line="216" w:lineRule="auto"/>
              <w:ind w:firstLine="0"/>
              <w:jc w:val="center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номер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 решения уполномоченного органа местного самоуправления </w:t>
            </w:r>
          </w:p>
        </w:tc>
      </w:tr>
      <w:tr w:rsidR="00B418F5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spacing w:line="216" w:lineRule="auto"/>
              <w:jc w:val="right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418F5" w:rsidRDefault="00B418F5">
            <w:pPr>
              <w:spacing w:line="216" w:lineRule="auto"/>
              <w:jc w:val="center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</w:p>
        </w:tc>
      </w:tr>
    </w:tbl>
    <w:p w:rsidR="00B418F5" w:rsidRPr="001918B8" w:rsidRDefault="006D79E7">
      <w:pPr>
        <w:spacing w:line="216" w:lineRule="auto"/>
        <w:ind w:firstLine="709"/>
        <w:rPr>
          <w:rFonts w:ascii="TimesNewRoman" w:eastAsia="TimesNewRoman" w:hAnsi="TimesNewRoman" w:cs="TimesNewRoman"/>
          <w:color w:val="000000"/>
          <w:szCs w:val="24"/>
          <w:highlight w:val="white"/>
        </w:rPr>
      </w:pP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 xml:space="preserve">По результатам рассмотрения запроса </w:t>
      </w:r>
      <w:r w:rsidRPr="001918B8"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  <w:t>________________________</w:t>
      </w: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 xml:space="preserve">, уведомляем о предоставлении разрешения на право вырубки зеленых насаждений </w:t>
      </w:r>
      <w:r w:rsidRPr="001918B8"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  <w:t>____________</w:t>
      </w: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 xml:space="preserve"> на основании </w:t>
      </w:r>
      <w:r w:rsidRPr="001918B8"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  <w:t>_______________</w:t>
      </w: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>на земельном участке</w:t>
      </w:r>
      <w:r w:rsidRPr="001918B8"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  <w:t xml:space="preserve"> </w:t>
      </w: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 xml:space="preserve">с кадастровым номером </w:t>
      </w:r>
      <w:r w:rsidRPr="001918B8"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  <w:t>__________________</w:t>
      </w: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 xml:space="preserve"> на срок до</w:t>
      </w:r>
      <w:r w:rsidRPr="001918B8"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  <w:t>____________________</w:t>
      </w: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>.</w:t>
      </w:r>
    </w:p>
    <w:p w:rsidR="00B418F5" w:rsidRPr="001918B8" w:rsidRDefault="006D79E7">
      <w:pPr>
        <w:spacing w:line="216" w:lineRule="auto"/>
        <w:rPr>
          <w:rFonts w:ascii="TimesNewRoman" w:eastAsia="TimesNewRoman" w:hAnsi="TimesNewRoman" w:cs="TimesNewRoman"/>
          <w:color w:val="000000"/>
          <w:szCs w:val="24"/>
          <w:highlight w:val="white"/>
        </w:rPr>
      </w:pPr>
      <w:r w:rsidRPr="001918B8">
        <w:rPr>
          <w:rFonts w:ascii="TimesNewRoman" w:eastAsia="TimesNewRoman" w:hAnsi="TimesNewRoman" w:cs="TimesNewRoman"/>
          <w:color w:val="000000"/>
          <w:szCs w:val="24"/>
          <w:highlight w:val="white"/>
        </w:rPr>
        <w:t>Приложение: схема участка с нанесением зеленых насаждений, подлежащих вырубке.</w:t>
      </w:r>
    </w:p>
    <w:p w:rsidR="00B418F5" w:rsidRPr="001918B8" w:rsidRDefault="00B418F5">
      <w:pPr>
        <w:spacing w:line="216" w:lineRule="auto"/>
        <w:rPr>
          <w:rFonts w:ascii="TimesNewRoman" w:eastAsia="TimesNewRoman" w:hAnsi="TimesNewRoman" w:cs="TimesNewRoman"/>
          <w:i/>
          <w:color w:val="000000"/>
          <w:szCs w:val="24"/>
          <w:highlight w:val="white"/>
        </w:rPr>
      </w:pPr>
    </w:p>
    <w:p w:rsidR="00B418F5" w:rsidRDefault="00B418F5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spacing w:line="216" w:lineRule="auto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6D79E7">
      <w:pPr>
        <w:spacing w:line="216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________________________________________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5098"/>
        <w:gridCol w:w="5108"/>
      </w:tblGrid>
      <w:tr w:rsidR="00B418F5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spacing w:after="160" w:line="216" w:lineRule="auto"/>
              <w:ind w:left="350"/>
              <w:jc w:val="left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B418F5" w:rsidRDefault="006D79E7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  <w:proofErr w:type="gramEnd"/>
          </w:p>
          <w:p w:rsidR="00B418F5" w:rsidRDefault="006D79E7">
            <w:pPr>
              <w:spacing w:line="216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  <w:proofErr w:type="gramEnd"/>
          </w:p>
        </w:tc>
      </w:tr>
    </w:tbl>
    <w:p w:rsidR="001918B8" w:rsidRDefault="001918B8" w:rsidP="001918B8">
      <w:pPr>
        <w:pStyle w:val="aff2"/>
        <w:ind w:left="0" w:firstLine="0"/>
        <w:contextualSpacing/>
        <w:rPr>
          <w:color w:val="000000"/>
          <w:sz w:val="28"/>
          <w:highlight w:val="white"/>
        </w:rPr>
      </w:pPr>
    </w:p>
    <w:p w:rsidR="001918B8" w:rsidRDefault="001918B8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</w:p>
    <w:p w:rsidR="00B418F5" w:rsidRDefault="006D79E7">
      <w:pPr>
        <w:pStyle w:val="aff2"/>
        <w:ind w:left="0" w:firstLine="0"/>
        <w:contextualSpacing/>
        <w:jc w:val="right"/>
        <w:rPr>
          <w:color w:val="000000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Форма № </w:t>
      </w:r>
      <w:r>
        <w:rPr>
          <w:color w:val="000000"/>
          <w:sz w:val="28"/>
        </w:rPr>
        <w:t>4</w:t>
      </w:r>
    </w:p>
    <w:p w:rsidR="00B418F5" w:rsidRDefault="00B418F5" w:rsidP="001918B8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Регистрационный №: _______________</w:t>
      </w:r>
    </w:p>
    <w:p w:rsidR="00B418F5" w:rsidRDefault="006D79E7">
      <w:pPr>
        <w:ind w:left="5387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Дата: _______________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jc w:val="center"/>
        <w:outlineLvl w:val="2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СХЕМА УЧАСТКА С НАНЕСЕНИЕМ ЗЕЛЕНЫХ НАСАЖДЕНИЙ, ПОДЛЕЖАЩИХ ВЫРУБКЕ</w:t>
      </w: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br/>
      </w: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1"/>
        <w:gridCol w:w="4503"/>
      </w:tblGrid>
      <w:tr w:rsidR="00B418F5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spacing w:after="160" w:line="259" w:lineRule="auto"/>
              <w:ind w:left="350" w:firstLine="0"/>
              <w:jc w:val="left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{</w:t>
            </w: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B418F5" w:rsidRDefault="006D79E7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  <w:proofErr w:type="gramEnd"/>
          </w:p>
          <w:p w:rsidR="00B418F5" w:rsidRDefault="006D79E7">
            <w:pPr>
              <w:ind w:left="350"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  <w:proofErr w:type="gramEnd"/>
          </w:p>
        </w:tc>
      </w:tr>
    </w:tbl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spacing w:after="160" w:line="259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6F41C0" w:rsidRDefault="006F41C0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1918B8" w:rsidRDefault="001918B8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1918B8" w:rsidRDefault="001918B8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1918B8" w:rsidRDefault="001918B8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1918B8" w:rsidRDefault="001918B8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1918B8" w:rsidRDefault="001918B8">
      <w:pPr>
        <w:ind w:firstLine="1134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lastRenderedPageBreak/>
        <w:t xml:space="preserve">Форма № </w:t>
      </w:r>
      <w:r>
        <w:rPr>
          <w:rFonts w:ascii="TimesNewRoman" w:eastAsia="TimesNewRoman" w:hAnsi="TimesNewRoman" w:cs="TimesNewRoman"/>
          <w:color w:val="000000"/>
          <w:sz w:val="28"/>
        </w:rPr>
        <w:t>5</w:t>
      </w:r>
    </w:p>
    <w:p w:rsidR="00B418F5" w:rsidRDefault="00B418F5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Style w:val="2"/>
        <w:spacing w:before="0" w:after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5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954"/>
        <w:gridCol w:w="3260"/>
      </w:tblGrid>
      <w:tr w:rsidR="00B418F5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ind w:firstLine="4707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ind w:firstLine="0"/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____________________ (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B418F5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color w:val="000000"/>
                <w:sz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B418F5" w:rsidRDefault="006D79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__________________</w:t>
            </w:r>
            <w:proofErr w:type="gramStart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_(</w:t>
            </w:r>
            <w:proofErr w:type="gramEnd"/>
            <w: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</w:rPr>
              <w:t>почтовый индекс и адрес, адрес электронной почты)</w:t>
            </w:r>
          </w:p>
          <w:p w:rsidR="00B418F5" w:rsidRDefault="00B418F5">
            <w:pPr>
              <w:rPr>
                <w:rFonts w:ascii="TimesNewRoman" w:eastAsia="TimesNewRoman" w:hAnsi="TimesNewRoman" w:cs="TimesNewRoman"/>
                <w:i/>
                <w:color w:val="000000"/>
                <w:sz w:val="28"/>
                <w:highlight w:val="white"/>
                <w:u w:val="single"/>
              </w:rPr>
            </w:pPr>
          </w:p>
        </w:tc>
      </w:tr>
    </w:tbl>
    <w:p w:rsidR="00B418F5" w:rsidRDefault="006D79E7">
      <w:pPr>
        <w:ind w:left="5103"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От: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ab/>
        <w:t xml:space="preserve"> _________________</w:t>
      </w:r>
    </w:p>
    <w:p w:rsidR="00B418F5" w:rsidRDefault="006D79E7">
      <w:pPr>
        <w:ind w:left="5954" w:firstLine="0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</w:t>
      </w:r>
      <w:proofErr w:type="gramStart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наименование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уполномоченного органа)</w:t>
      </w:r>
    </w:p>
    <w:p w:rsidR="00B418F5" w:rsidRDefault="00B418F5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</w:p>
    <w:p w:rsidR="00B418F5" w:rsidRDefault="00B418F5">
      <w:pPr>
        <w:ind w:firstLine="0"/>
        <w:contextualSpacing/>
        <w:jc w:val="left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</w:p>
    <w:p w:rsidR="00B418F5" w:rsidRDefault="006D79E7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</w:pPr>
      <w:r>
        <w:rPr>
          <w:rFonts w:ascii="TimesNewRoman" w:eastAsia="TimesNewRoman" w:hAnsi="TimesNewRoman" w:cs="TimesNewRoman"/>
          <w:b/>
          <w:color w:val="000000"/>
          <w:sz w:val="28"/>
          <w:highlight w:val="white"/>
          <w:shd w:val="clear" w:color="auto" w:fill="FFFFFF"/>
        </w:rPr>
        <w:t>РЕШЕНИЕ</w:t>
      </w:r>
    </w:p>
    <w:p w:rsidR="00B418F5" w:rsidRDefault="006D79E7">
      <w:pPr>
        <w:spacing w:line="223" w:lineRule="auto"/>
        <w:contextualSpacing/>
        <w:jc w:val="center"/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</w:pPr>
      <w:proofErr w:type="gramStart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>об</w:t>
      </w:r>
      <w:proofErr w:type="gramEnd"/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t xml:space="preserve"> отказе в приеме документов, необходимых для предоставления услуги / </w:t>
      </w:r>
      <w:r>
        <w:rPr>
          <w:rFonts w:ascii="TimesNewRoman" w:eastAsia="TimesNewRoman" w:hAnsi="TimesNewRoman" w:cs="TimesNewRoman"/>
          <w:b/>
          <w:color w:val="000000"/>
          <w:sz w:val="28"/>
          <w:highlight w:val="white"/>
        </w:rPr>
        <w:br/>
        <w:t>об отказе в предоставлении услуги</w:t>
      </w:r>
    </w:p>
    <w:p w:rsidR="00B418F5" w:rsidRDefault="006D79E7">
      <w:pPr>
        <w:spacing w:line="204" w:lineRule="auto"/>
        <w:contextualSpacing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№ _____________/ от _______________</w:t>
      </w:r>
    </w:p>
    <w:p w:rsidR="00B418F5" w:rsidRDefault="006D79E7">
      <w:pPr>
        <w:tabs>
          <w:tab w:val="left" w:pos="851"/>
        </w:tabs>
        <w:spacing w:line="204" w:lineRule="auto"/>
        <w:contextualSpacing/>
        <w:jc w:val="center"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(</w:t>
      </w:r>
      <w:proofErr w:type="gramStart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номер</w:t>
      </w:r>
      <w:proofErr w:type="gramEnd"/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 xml:space="preserve"> и дата решения)</w:t>
      </w:r>
    </w:p>
    <w:p w:rsidR="00B418F5" w:rsidRDefault="006D79E7">
      <w:pPr>
        <w:pStyle w:val="af9"/>
        <w:spacing w:line="204" w:lineRule="auto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от </w:t>
      </w: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B418F5" w:rsidRDefault="006D79E7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B418F5" w:rsidRDefault="006D79E7">
      <w:pPr>
        <w:spacing w:line="204" w:lineRule="auto"/>
        <w:ind w:firstLine="709"/>
        <w:contextualSpacing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B418F5" w:rsidRDefault="006D79E7">
      <w:pPr>
        <w:spacing w:line="223" w:lineRule="auto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  <w:t>_______________________________</w:t>
      </w:r>
    </w:p>
    <w:p w:rsidR="00B418F5" w:rsidRDefault="00B418F5">
      <w:pPr>
        <w:spacing w:line="223" w:lineRule="auto"/>
        <w:ind w:firstLine="709"/>
        <w:contextualSpacing/>
        <w:rPr>
          <w:rFonts w:ascii="TimesNewRoman" w:eastAsia="TimesNewRoman" w:hAnsi="TimesNewRoman" w:cs="TimesNewRoman"/>
          <w:i/>
          <w:color w:val="000000"/>
          <w:sz w:val="28"/>
          <w:highlight w:val="white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098"/>
        <w:gridCol w:w="5108"/>
      </w:tblGrid>
      <w:tr w:rsidR="00B418F5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B418F5" w:rsidRDefault="006D79E7">
            <w:pPr>
              <w:spacing w:after="160"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i/>
                <w:color w:val="000000"/>
                <w:sz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F5" w:rsidRDefault="006D79E7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Сведения об</w:t>
            </w:r>
          </w:p>
          <w:p w:rsidR="00B418F5" w:rsidRDefault="006D79E7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электронной</w:t>
            </w:r>
            <w:proofErr w:type="gramEnd"/>
          </w:p>
          <w:p w:rsidR="00B418F5" w:rsidRDefault="006D79E7">
            <w:pPr>
              <w:spacing w:line="223" w:lineRule="auto"/>
              <w:ind w:left="350"/>
              <w:contextualSpacing/>
              <w:jc w:val="center"/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</w:pPr>
            <w:proofErr w:type="gramStart"/>
            <w:r>
              <w:rPr>
                <w:rFonts w:ascii="TimesNewRoman" w:eastAsia="TimesNewRoman" w:hAnsi="TimesNewRoman" w:cs="TimesNewRoman"/>
                <w:b/>
                <w:color w:val="000000"/>
                <w:sz w:val="28"/>
                <w:highlight w:val="white"/>
              </w:rPr>
              <w:t>подписи</w:t>
            </w:r>
            <w:proofErr w:type="gramEnd"/>
          </w:p>
        </w:tc>
      </w:tr>
    </w:tbl>
    <w:p w:rsidR="006F41C0" w:rsidRDefault="006F41C0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ind w:firstLine="0"/>
        <w:jc w:val="righ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№ 7</w:t>
      </w:r>
    </w:p>
    <w:p w:rsidR="00B418F5" w:rsidRDefault="00B418F5">
      <w:pPr>
        <w:ind w:firstLine="0"/>
        <w:jc w:val="center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ФОРМА СОГЛАСИЯ НА ОБРАБОТКУ ПЕРСОНАЛЬНЫХ ДАННЫХ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br/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 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В орган местного самоуправления.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Согласие на обработку персональных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данных _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_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субъекта персональных данных                         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                  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ab/>
        <w:t>(Ф.И.О.)</w:t>
      </w:r>
      <w:r>
        <w:rPr>
          <w:rFonts w:ascii="TimesNewRoman" w:eastAsia="TimesNewRoman" w:hAnsi="TimesNewRoman" w:cs="TimesNewRoman"/>
          <w:color w:val="000000"/>
          <w:sz w:val="28"/>
          <w:highlight w:val="white"/>
          <w:u w:val="singl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left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Адрес места жительства: _____________________________________________________________.</w:t>
      </w:r>
    </w:p>
    <w:p w:rsidR="00B418F5" w:rsidRDefault="00BD02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Документ,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удостоверяющий личность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 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субъекта персональных данных, дата</w:t>
      </w:r>
      <w:r w:rsidR="006D79E7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его выдачи и выдавший орган __________________________________________________________________________________________________________________________.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</w:t>
      </w:r>
      <w:r w:rsid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>9 Федерального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закона от 27 июля 2006 № 152-</w:t>
      </w:r>
      <w:r w:rsid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>ФЗ «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О персональных </w:t>
      </w:r>
      <w:r w:rsid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данных», в целях предоставления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администрацией</w:t>
      </w:r>
      <w:r w:rsidR="00BD020A" w:rsidRP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муниципаль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ного образования г. Медногорск в лице </w:t>
      </w:r>
      <w:r w:rsidR="00BD020A" w:rsidRP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>МКУ «Управление по градостроительству, капитальным ремонтам и ЖКХ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»</w:t>
      </w:r>
      <w:r w:rsidR="00BD020A" w:rsidRP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муниципальной услуги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____________________________________________________________</w:t>
      </w:r>
      <w:r w:rsid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>_ 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соответствии с Федеральным   законом   </w:t>
      </w:r>
      <w:r w:rsidR="00BD020A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от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27 июля 2010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№ 210-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ФЗ «Об организации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предоставления   государственных  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и муниципальных услуг» </w:t>
      </w:r>
      <w:bookmarkStart w:id="6" w:name="_GoBack"/>
      <w:bookmarkEnd w:id="6"/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и обеспечения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предоставления такой услуги.   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Мне известно, что в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случае отзыва согласия на обработку персональных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данных администрация</w:t>
      </w:r>
      <w:r w:rsidR="007E4D81" w:rsidRP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муниципального образования г. Медногорск в лице МКУ «Управление по градостроительству, капитальным ремонтам и ЖКХ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»</w:t>
      </w:r>
      <w:r w:rsidR="007E4D81" w:rsidRP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вправе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продолжить обработку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персональных данных без моего согласия в соответствии </w:t>
      </w:r>
      <w:r w:rsidR="007E4D81">
        <w:rPr>
          <w:rFonts w:ascii="TimesNewRoman" w:eastAsia="TimesNewRoman" w:hAnsi="TimesNewRoman" w:cs="TimesNewRoman"/>
          <w:color w:val="000000"/>
          <w:sz w:val="28"/>
          <w:highlight w:val="white"/>
        </w:rPr>
        <w:t>с частью 2</w:t>
      </w: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NewRoman" w:eastAsia="TimesNewRoman" w:hAnsi="TimesNewRoman" w:cs="TimesNewRoman"/>
          <w:color w:val="000000"/>
          <w:sz w:val="28"/>
          <w:highlight w:val="white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 xml:space="preserve"> Подпись /_______________/                                                    Дата _____  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  <w:sz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highlight w:val="white"/>
        </w:rPr>
        <w:t>(Ф.И.О. субъекта персональных данных)</w:t>
      </w: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B418F5" w:rsidRDefault="00B41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mesNewRoman" w:eastAsia="TimesNewRoman" w:hAnsi="TimesNewRoman" w:cs="TimesNewRoman"/>
          <w:color w:val="000000"/>
        </w:rPr>
      </w:pP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p w:rsidR="00B418F5" w:rsidRDefault="006D79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color w:val="000000"/>
          <w:sz w:val="28"/>
        </w:rPr>
        <w:t> </w:t>
      </w:r>
    </w:p>
    <w:sectPr w:rsidR="00B418F5">
      <w:headerReference w:type="default" r:id="rId22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02" w:rsidRDefault="009C770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9C7702" w:rsidRDefault="009C770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</w:font>
  <w:font w:name="CourierNew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U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02" w:rsidRDefault="009C770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9C7702" w:rsidRDefault="009C7702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0A" w:rsidRDefault="00BD020A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7E4D81">
      <w:rPr>
        <w:noProof/>
      </w:rPr>
      <w:t>24</w:t>
    </w:r>
    <w:r>
      <w:fldChar w:fldCharType="end"/>
    </w:r>
  </w:p>
  <w:p w:rsidR="00BD020A" w:rsidRDefault="00BD020A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04EB6106"/>
    <w:multiLevelType w:val="hybridMultilevel"/>
    <w:tmpl w:val="C6F8BA40"/>
    <w:lvl w:ilvl="0" w:tplc="D1A2BA90">
      <w:start w:val="1"/>
      <w:numFmt w:val="bullet"/>
      <w:lvlText w:val="–"/>
      <w:lvlJc w:val="left"/>
      <w:pPr>
        <w:ind w:hanging="360"/>
      </w:pPr>
    </w:lvl>
    <w:lvl w:ilvl="1" w:tplc="9AEE3CF4">
      <w:start w:val="1"/>
      <w:numFmt w:val="bullet"/>
      <w:lvlText w:val="o"/>
      <w:lvlJc w:val="left"/>
      <w:pPr>
        <w:ind w:hanging="360"/>
      </w:pPr>
    </w:lvl>
    <w:lvl w:ilvl="2" w:tplc="B3BA6AA8">
      <w:start w:val="1"/>
      <w:numFmt w:val="bullet"/>
      <w:lvlText w:val="§"/>
      <w:lvlJc w:val="left"/>
      <w:pPr>
        <w:ind w:hanging="360"/>
      </w:pPr>
    </w:lvl>
    <w:lvl w:ilvl="3" w:tplc="3816F5D2">
      <w:start w:val="1"/>
      <w:numFmt w:val="bullet"/>
      <w:lvlText w:val="·"/>
      <w:lvlJc w:val="left"/>
      <w:pPr>
        <w:ind w:hanging="360"/>
      </w:pPr>
    </w:lvl>
    <w:lvl w:ilvl="4" w:tplc="22242CBA">
      <w:start w:val="1"/>
      <w:numFmt w:val="bullet"/>
      <w:lvlText w:val="o"/>
      <w:lvlJc w:val="left"/>
      <w:pPr>
        <w:ind w:hanging="360"/>
      </w:pPr>
    </w:lvl>
    <w:lvl w:ilvl="5" w:tplc="5082DDE8">
      <w:start w:val="1"/>
      <w:numFmt w:val="bullet"/>
      <w:lvlText w:val="§"/>
      <w:lvlJc w:val="left"/>
      <w:pPr>
        <w:ind w:hanging="360"/>
      </w:pPr>
    </w:lvl>
    <w:lvl w:ilvl="6" w:tplc="AFE69F14">
      <w:start w:val="1"/>
      <w:numFmt w:val="bullet"/>
      <w:lvlText w:val="·"/>
      <w:lvlJc w:val="left"/>
      <w:pPr>
        <w:ind w:hanging="360"/>
      </w:pPr>
    </w:lvl>
    <w:lvl w:ilvl="7" w:tplc="34E214C0">
      <w:start w:val="1"/>
      <w:numFmt w:val="bullet"/>
      <w:lvlText w:val="o"/>
      <w:lvlJc w:val="left"/>
      <w:pPr>
        <w:ind w:hanging="360"/>
      </w:pPr>
    </w:lvl>
    <w:lvl w:ilvl="8" w:tplc="68F633C8">
      <w:start w:val="1"/>
      <w:numFmt w:val="bullet"/>
      <w:lvlText w:val="§"/>
      <w:lvlJc w:val="left"/>
      <w:pPr>
        <w:ind w:hanging="360"/>
      </w:pPr>
    </w:lvl>
  </w:abstractNum>
  <w:abstractNum w:abstractNumId="2">
    <w:nsid w:val="5ECF004C"/>
    <w:multiLevelType w:val="hybridMultilevel"/>
    <w:tmpl w:val="32D2FE46"/>
    <w:lvl w:ilvl="0" w:tplc="77B498DA">
      <w:start w:val="1"/>
      <w:numFmt w:val="bullet"/>
      <w:lvlText w:val="·"/>
      <w:lvlJc w:val="left"/>
      <w:pPr>
        <w:ind w:hanging="360"/>
      </w:pPr>
    </w:lvl>
    <w:lvl w:ilvl="1" w:tplc="7B40D0F8">
      <w:numFmt w:val="decimal"/>
      <w:lvlText w:val="o"/>
      <w:lvlJc w:val="left"/>
      <w:pPr>
        <w:ind w:left="0"/>
      </w:pPr>
    </w:lvl>
    <w:lvl w:ilvl="2" w:tplc="677C9036">
      <w:numFmt w:val="decimal"/>
      <w:lvlText w:val="§"/>
      <w:lvlJc w:val="left"/>
      <w:pPr>
        <w:ind w:left="0"/>
      </w:pPr>
    </w:lvl>
    <w:lvl w:ilvl="3" w:tplc="0FF82158">
      <w:numFmt w:val="decimal"/>
      <w:lvlText w:val="·"/>
      <w:lvlJc w:val="left"/>
      <w:pPr>
        <w:ind w:left="0"/>
      </w:pPr>
    </w:lvl>
    <w:lvl w:ilvl="4" w:tplc="9E78EF90">
      <w:numFmt w:val="decimal"/>
      <w:lvlText w:val="o"/>
      <w:lvlJc w:val="left"/>
      <w:pPr>
        <w:ind w:left="0"/>
      </w:pPr>
    </w:lvl>
    <w:lvl w:ilvl="5" w:tplc="11EE31CE">
      <w:numFmt w:val="decimal"/>
      <w:lvlText w:val="§"/>
      <w:lvlJc w:val="left"/>
      <w:pPr>
        <w:ind w:left="0"/>
      </w:pPr>
    </w:lvl>
    <w:lvl w:ilvl="6" w:tplc="15FA9E76">
      <w:numFmt w:val="decimal"/>
      <w:lvlText w:val="·"/>
      <w:lvlJc w:val="left"/>
      <w:pPr>
        <w:ind w:left="0"/>
      </w:pPr>
    </w:lvl>
    <w:lvl w:ilvl="7" w:tplc="9D2628CA">
      <w:numFmt w:val="decimal"/>
      <w:lvlText w:val="o"/>
      <w:lvlJc w:val="left"/>
      <w:pPr>
        <w:ind w:left="0"/>
      </w:pPr>
    </w:lvl>
    <w:lvl w:ilvl="8" w:tplc="28C45548">
      <w:numFmt w:val="decimal"/>
      <w:lvlText w:val="§"/>
      <w:lvlJc w:val="left"/>
      <w:pPr>
        <w:ind w:left="0"/>
      </w:pPr>
    </w:lvl>
  </w:abstractNum>
  <w:abstractNum w:abstractNumId="3">
    <w:nsid w:val="66EA7089"/>
    <w:multiLevelType w:val="hybridMultilevel"/>
    <w:tmpl w:val="F1FC198A"/>
    <w:lvl w:ilvl="0" w:tplc="0CF8E2F2">
      <w:start w:val="1"/>
      <w:numFmt w:val="bullet"/>
      <w:lvlText w:val="–"/>
      <w:lvlJc w:val="left"/>
      <w:pPr>
        <w:ind w:hanging="360"/>
      </w:pPr>
    </w:lvl>
    <w:lvl w:ilvl="1" w:tplc="24009B92">
      <w:start w:val="1"/>
      <w:numFmt w:val="bullet"/>
      <w:lvlText w:val="o"/>
      <w:lvlJc w:val="left"/>
      <w:pPr>
        <w:ind w:hanging="360"/>
      </w:pPr>
    </w:lvl>
    <w:lvl w:ilvl="2" w:tplc="D45A398C">
      <w:start w:val="1"/>
      <w:numFmt w:val="bullet"/>
      <w:lvlText w:val="§"/>
      <w:lvlJc w:val="left"/>
      <w:pPr>
        <w:ind w:hanging="360"/>
      </w:pPr>
    </w:lvl>
    <w:lvl w:ilvl="3" w:tplc="2D5A4546">
      <w:start w:val="1"/>
      <w:numFmt w:val="bullet"/>
      <w:lvlText w:val="·"/>
      <w:lvlJc w:val="left"/>
      <w:pPr>
        <w:ind w:hanging="360"/>
      </w:pPr>
    </w:lvl>
    <w:lvl w:ilvl="4" w:tplc="01E0648E">
      <w:start w:val="1"/>
      <w:numFmt w:val="bullet"/>
      <w:lvlText w:val="o"/>
      <w:lvlJc w:val="left"/>
      <w:pPr>
        <w:ind w:hanging="360"/>
      </w:pPr>
    </w:lvl>
    <w:lvl w:ilvl="5" w:tplc="20CA52B4">
      <w:start w:val="1"/>
      <w:numFmt w:val="bullet"/>
      <w:lvlText w:val="§"/>
      <w:lvlJc w:val="left"/>
      <w:pPr>
        <w:ind w:hanging="360"/>
      </w:pPr>
    </w:lvl>
    <w:lvl w:ilvl="6" w:tplc="39C80200">
      <w:start w:val="1"/>
      <w:numFmt w:val="bullet"/>
      <w:lvlText w:val="·"/>
      <w:lvlJc w:val="left"/>
      <w:pPr>
        <w:ind w:hanging="360"/>
      </w:pPr>
    </w:lvl>
    <w:lvl w:ilvl="7" w:tplc="2250D76A">
      <w:start w:val="1"/>
      <w:numFmt w:val="bullet"/>
      <w:lvlText w:val="o"/>
      <w:lvlJc w:val="left"/>
      <w:pPr>
        <w:ind w:hanging="360"/>
      </w:pPr>
    </w:lvl>
    <w:lvl w:ilvl="8" w:tplc="8C74B662">
      <w:start w:val="1"/>
      <w:numFmt w:val="bullet"/>
      <w:lvlText w:val="§"/>
      <w:lvlJc w:val="left"/>
      <w:pPr>
        <w:ind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F5"/>
    <w:rsid w:val="001918B8"/>
    <w:rsid w:val="00336132"/>
    <w:rsid w:val="00430B12"/>
    <w:rsid w:val="00495297"/>
    <w:rsid w:val="005F09DC"/>
    <w:rsid w:val="00691714"/>
    <w:rsid w:val="006D79E7"/>
    <w:rsid w:val="006F41C0"/>
    <w:rsid w:val="007B7A67"/>
    <w:rsid w:val="007E4D81"/>
    <w:rsid w:val="008154D5"/>
    <w:rsid w:val="00876490"/>
    <w:rsid w:val="009C7702"/>
    <w:rsid w:val="00B418F5"/>
    <w:rsid w:val="00BD020A"/>
    <w:rsid w:val="00CE43D4"/>
    <w:rsid w:val="00D9002D"/>
    <w:rsid w:val="00E35B2A"/>
    <w:rsid w:val="00E766BD"/>
    <w:rsid w:val="00FA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4739E-2123-4B29-AD0B-7062524E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Pr>
      <w:rFonts w:ascii="Arial" w:eastAsia="Arial" w:hAnsi="Arial" w:cs="Arial"/>
      <w:sz w:val="48"/>
    </w:rPr>
  </w:style>
  <w:style w:type="paragraph" w:styleId="a4">
    <w:name w:val="Subtitle"/>
    <w:basedOn w:val="a"/>
    <w:qFormat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styleId="a7">
    <w:name w:val="Table Grid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1">
    <w:name w:val="Plain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0">
    <w:name w:val="Plain Table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rPr>
      <w:rFonts w:ascii="Arial" w:eastAsia="Arial" w:hAnsi="Arial" w:cs="Arial"/>
      <w:sz w:val="24"/>
    </w:rPr>
    <w:tblPr>
      <w:tblInd w:w="0" w:type="dxa"/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9">
    <w:name w:val="endnote reference"/>
    <w:basedOn w:val="a0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2">
    <w:name w:val="toc 2"/>
    <w:basedOn w:val="a"/>
    <w:unhideWhenUsed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1">
    <w:name w:val="toc 3"/>
    <w:basedOn w:val="a"/>
    <w:unhideWhenUsed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1">
    <w:name w:val="toc 4"/>
    <w:basedOn w:val="a"/>
    <w:unhideWhenUsed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1">
    <w:name w:val="toc 5"/>
    <w:basedOn w:val="a"/>
    <w:unhideWhenUsed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pPr>
      <w:spacing w:after="0" w:line="240" w:lineRule="auto"/>
    </w:pPr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pPr>
      <w:jc w:val="left"/>
    </w:pPr>
    <w:rPr>
      <w:rFonts w:ascii="Arial" w:eastAsia="Arial" w:hAnsi="Arial" w:cs="Arial"/>
    </w:rPr>
  </w:style>
  <w:style w:type="character" w:customStyle="1" w:styleId="12">
    <w:name w:val="Заголовок 1 Знак"/>
    <w:basedOn w:val="a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basedOn w:val="a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pPr>
      <w:ind w:left="170"/>
      <w:jc w:val="left"/>
    </w:pPr>
  </w:style>
  <w:style w:type="paragraph" w:customStyle="1" w:styleId="af">
    <w:name w:val="Комментарий"/>
    <w:basedOn w:val="ae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</w:style>
  <w:style w:type="paragraph" w:customStyle="1" w:styleId="af1">
    <w:name w:val="Таблицы (моноширинный)"/>
    <w:basedOn w:val="a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pPr>
      <w:jc w:val="left"/>
    </w:pPr>
  </w:style>
  <w:style w:type="paragraph" w:customStyle="1" w:styleId="af3">
    <w:name w:val="Сноска"/>
    <w:basedOn w:val="a"/>
    <w:rPr>
      <w:sz w:val="20"/>
    </w:rPr>
  </w:style>
  <w:style w:type="character" w:customStyle="1" w:styleId="af4">
    <w:name w:val="Цветовое выделение для Текст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qFormat/>
    <w:pPr>
      <w:spacing w:after="0" w:line="240" w:lineRule="auto"/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basedOn w:val="a0"/>
    <w:unhideWhenUsed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Pr>
      <w:sz w:val="20"/>
    </w:rPr>
  </w:style>
  <w:style w:type="character" w:customStyle="1" w:styleId="afd">
    <w:name w:val="Текст сноски Знак"/>
    <w:basedOn w:val="a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basedOn w:val="a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basedOn w:val="a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basedOn w:val="a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basedOn w:val="a0"/>
    <w:rPr>
      <w:rFonts w:ascii="SegoeUI" w:eastAsia="SegoeUI" w:hAnsi="SegoeUI" w:cs="SegoeUI"/>
      <w:sz w:val="18"/>
    </w:rPr>
  </w:style>
  <w:style w:type="character" w:styleId="aff6">
    <w:name w:val="Emphasis"/>
    <w:qFormat/>
    <w:rPr>
      <w:rFonts w:ascii="SegoeUI" w:eastAsia="SegoeUI" w:hAnsi="SegoeUI" w:cs="SegoeUI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5118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5</cp:revision>
  <cp:lastPrinted>2026-05-28T05:09:00Z</cp:lastPrinted>
  <dcterms:created xsi:type="dcterms:W3CDTF">2026-05-26T04:59:00Z</dcterms:created>
  <dcterms:modified xsi:type="dcterms:W3CDTF">2026-05-28T05:16:00Z</dcterms:modified>
</cp:coreProperties>
</file>