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425"/>
        <w:gridCol w:w="8"/>
        <w:gridCol w:w="284"/>
      </w:tblGrid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CD778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78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9648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CD778D">
        <w:trPr>
          <w:gridBefore w:val="1"/>
          <w:gridAfter w:val="2"/>
          <w:wBefore w:w="601" w:type="dxa"/>
          <w:wAfter w:w="292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134307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CD778D" w:rsidRDefault="007B12A4" w:rsidP="00CD778D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CD778D" w:rsidRDefault="00CD778D" w:rsidP="00CD77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778D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77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CD778D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CD778D">
        <w:rPr>
          <w:rFonts w:ascii="Times New Roman" w:hAnsi="Times New Roman"/>
          <w:sz w:val="28"/>
          <w:szCs w:val="28"/>
        </w:rPr>
        <w:t xml:space="preserve">выборов </w:t>
      </w:r>
      <w:r w:rsidRPr="00CD778D">
        <w:rPr>
          <w:rFonts w:ascii="Times New Roman" w:hAnsi="Times New Roman"/>
          <w:bCs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z w:val="28"/>
          <w:szCs w:val="28"/>
        </w:rPr>
        <w:t xml:space="preserve">ов </w:t>
      </w:r>
      <w:r w:rsidR="00CD778D" w:rsidRPr="00CD778D">
        <w:rPr>
          <w:rFonts w:ascii="Times New Roman" w:hAnsi="Times New Roman"/>
          <w:sz w:val="28"/>
          <w:szCs w:val="28"/>
        </w:rPr>
        <w:t>Совета депута</w:t>
      </w:r>
      <w:r w:rsidR="00F0191E">
        <w:rPr>
          <w:rFonts w:ascii="Times New Roman" w:hAnsi="Times New Roman"/>
          <w:sz w:val="28"/>
          <w:szCs w:val="28"/>
        </w:rPr>
        <w:t xml:space="preserve">тов муниципального образования </w:t>
      </w:r>
      <w:r w:rsidR="002C1CB2">
        <w:rPr>
          <w:rFonts w:ascii="Times New Roman" w:hAnsi="Times New Roman"/>
          <w:sz w:val="28"/>
          <w:szCs w:val="28"/>
        </w:rPr>
        <w:t>К</w:t>
      </w:r>
      <w:r w:rsidR="00134307">
        <w:rPr>
          <w:rFonts w:ascii="Times New Roman" w:hAnsi="Times New Roman"/>
          <w:sz w:val="28"/>
          <w:szCs w:val="28"/>
        </w:rPr>
        <w:t>остинский</w:t>
      </w:r>
      <w:r w:rsidR="00CD778D" w:rsidRPr="00CD778D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CD778D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 w:rsidRPr="00CD778D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установила: </w:t>
      </w:r>
    </w:p>
    <w:p w:rsidR="00F005F7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в голосовании </w:t>
      </w:r>
      <w:r w:rsidR="00586577"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на</w:t>
      </w:r>
      <w:r w:rsidRPr="00134307">
        <w:rPr>
          <w:rFonts w:ascii="Times New Roman" w:hAnsi="Times New Roman"/>
          <w:spacing w:val="-6"/>
          <w:sz w:val="28"/>
          <w:szCs w:val="28"/>
        </w:rPr>
        <w:t xml:space="preserve"> выбора</w:t>
      </w:r>
      <w:r w:rsidR="00586577" w:rsidRPr="00134307">
        <w:rPr>
          <w:rFonts w:ascii="Times New Roman" w:hAnsi="Times New Roman"/>
          <w:spacing w:val="-6"/>
          <w:sz w:val="28"/>
          <w:szCs w:val="28"/>
        </w:rPr>
        <w:t>х</w:t>
      </w:r>
      <w:r w:rsidRPr="001343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34307">
        <w:rPr>
          <w:rFonts w:ascii="Times New Roman" w:hAnsi="Times New Roman"/>
          <w:bCs/>
          <w:spacing w:val="-6"/>
          <w:sz w:val="28"/>
          <w:szCs w:val="28"/>
        </w:rPr>
        <w:t>депутат</w:t>
      </w:r>
      <w:r w:rsidR="00586577" w:rsidRPr="00134307">
        <w:rPr>
          <w:rFonts w:ascii="Times New Roman" w:hAnsi="Times New Roman"/>
          <w:bCs/>
          <w:spacing w:val="-6"/>
          <w:sz w:val="28"/>
          <w:szCs w:val="28"/>
        </w:rPr>
        <w:t>ов</w:t>
      </w:r>
      <w:r w:rsidRPr="00134307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Совета депутатов муниципального образования </w:t>
      </w:r>
      <w:r w:rsidR="002C1CB2" w:rsidRPr="00134307">
        <w:rPr>
          <w:rFonts w:ascii="Times New Roman" w:hAnsi="Times New Roman"/>
          <w:spacing w:val="-6"/>
          <w:sz w:val="28"/>
          <w:szCs w:val="28"/>
        </w:rPr>
        <w:t>К</w:t>
      </w:r>
      <w:r w:rsidR="00134307" w:rsidRPr="00134307">
        <w:rPr>
          <w:rFonts w:ascii="Times New Roman" w:hAnsi="Times New Roman"/>
          <w:spacing w:val="-6"/>
          <w:sz w:val="28"/>
          <w:szCs w:val="28"/>
        </w:rPr>
        <w:t>остинский</w:t>
      </w:r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 сельсовет </w:t>
      </w:r>
      <w:proofErr w:type="spellStart"/>
      <w:r w:rsidR="00CD778D" w:rsidRPr="00134307">
        <w:rPr>
          <w:rFonts w:ascii="Times New Roman" w:hAnsi="Times New Roman"/>
          <w:spacing w:val="-6"/>
          <w:sz w:val="28"/>
          <w:szCs w:val="28"/>
        </w:rPr>
        <w:t>Курманаевского</w:t>
      </w:r>
      <w:proofErr w:type="spellEnd"/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 района Оренбургской области пятого созыва</w:t>
      </w:r>
      <w:r w:rsidR="00B009CD" w:rsidRPr="001343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приняли участие </w:t>
      </w:r>
      <w:r w:rsidR="00134307" w:rsidRPr="00134307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 xml:space="preserve">326 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избирател</w:t>
      </w:r>
      <w:r w:rsidR="00134307"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ей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что составляет </w:t>
      </w:r>
      <w:r w:rsidR="00134307" w:rsidRPr="00134307">
        <w:rPr>
          <w:rFonts w:ascii="Times New Roman" w:hAnsi="Times New Roman"/>
          <w:spacing w:val="-6"/>
          <w:sz w:val="28"/>
          <w:szCs w:val="28"/>
          <w:u w:val="single"/>
        </w:rPr>
        <w:t>72,77</w:t>
      </w:r>
      <w:r w:rsidR="00CD778D" w:rsidRPr="00CD778D">
        <w:rPr>
          <w:spacing w:val="-4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D778D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164A4A">
        <w:rPr>
          <w:rFonts w:ascii="Times New Roman" w:hAnsi="Times New Roman"/>
          <w:sz w:val="28"/>
          <w:szCs w:val="28"/>
        </w:rPr>
        <w:t xml:space="preserve"> района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F0191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0191E">
        <w:rPr>
          <w:rFonts w:ascii="Times New Roman" w:eastAsia="Times New Roman" w:hAnsi="Times New Roman"/>
          <w:sz w:val="28"/>
          <w:szCs w:val="28"/>
          <w:lang w:eastAsia="ru-RU"/>
        </w:rPr>
        <w:t>частковая избирательная комиссия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В ходе избирательной кампании заявления, жалобы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обращения 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CD778D" w:rsidRPr="002C1CB2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CD778D" w:rsidRPr="002C1CB2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009CD" w:rsidRPr="002C1CB2">
        <w:rPr>
          <w:rFonts w:ascii="Times New Roman" w:hAnsi="Times New Roman"/>
          <w:sz w:val="28"/>
          <w:szCs w:val="28"/>
        </w:rPr>
        <w:t xml:space="preserve"> </w:t>
      </w: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голоса избирателей, поданных за каждого зарегистрированного кандидата, распределись </w:t>
      </w:r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>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9A2077" w:rsidRPr="00B35656" w:rsidTr="006D1FF3">
        <w:tc>
          <w:tcPr>
            <w:tcW w:w="4815" w:type="dxa"/>
          </w:tcPr>
          <w:p w:rsidR="009A2077" w:rsidRPr="00B35656" w:rsidRDefault="009A2077" w:rsidP="006D1F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9A2077" w:rsidRPr="00B35656" w:rsidRDefault="009A2077" w:rsidP="006D1F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9A2077" w:rsidRPr="00B35656" w:rsidRDefault="009A2077" w:rsidP="006D1F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9A2077" w:rsidRPr="00B35656" w:rsidTr="00E02A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rPr>
                <w:rFonts w:ascii="Times New Roman" w:hAnsi="Times New Roman"/>
                <w:sz w:val="28"/>
                <w:szCs w:val="28"/>
              </w:rPr>
            </w:pPr>
            <w:r w:rsidRPr="009A2077">
              <w:rPr>
                <w:rFonts w:ascii="Times New Roman" w:hAnsi="Times New Roman"/>
                <w:sz w:val="28"/>
                <w:szCs w:val="28"/>
              </w:rPr>
              <w:t>Баранова Марина Александровна</w:t>
            </w:r>
          </w:p>
        </w:tc>
        <w:tc>
          <w:tcPr>
            <w:tcW w:w="2835" w:type="dxa"/>
          </w:tcPr>
          <w:p w:rsidR="009A2077" w:rsidRPr="009A2077" w:rsidRDefault="009A2077" w:rsidP="009A2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077">
              <w:rPr>
                <w:rFonts w:ascii="Times New Roman" w:hAnsi="Times New Roman"/>
                <w:sz w:val="28"/>
                <w:szCs w:val="28"/>
              </w:rPr>
              <w:t>57,67</w:t>
            </w:r>
          </w:p>
        </w:tc>
      </w:tr>
      <w:tr w:rsidR="009A2077" w:rsidRPr="00B35656" w:rsidTr="00E02A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077">
              <w:rPr>
                <w:rFonts w:ascii="Times New Roman" w:hAnsi="Times New Roman"/>
                <w:sz w:val="28"/>
                <w:szCs w:val="28"/>
              </w:rPr>
              <w:t>Булдакова</w:t>
            </w:r>
            <w:proofErr w:type="spellEnd"/>
            <w:r w:rsidRPr="009A2077">
              <w:rPr>
                <w:rFonts w:ascii="Times New Roman" w:hAnsi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835" w:type="dxa"/>
          </w:tcPr>
          <w:p w:rsidR="009A2077" w:rsidRPr="009A2077" w:rsidRDefault="009A2077" w:rsidP="009A2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077">
              <w:rPr>
                <w:rFonts w:ascii="Times New Roman" w:hAnsi="Times New Roman"/>
                <w:sz w:val="28"/>
                <w:szCs w:val="28"/>
              </w:rPr>
              <w:t>23,62</w:t>
            </w:r>
          </w:p>
        </w:tc>
      </w:tr>
      <w:tr w:rsidR="009A2077" w:rsidRPr="00B35656" w:rsidTr="00E02A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rPr>
                <w:rFonts w:ascii="Times New Roman" w:hAnsi="Times New Roman"/>
                <w:sz w:val="28"/>
                <w:szCs w:val="28"/>
              </w:rPr>
            </w:pPr>
            <w:r w:rsidRPr="009A2077">
              <w:rPr>
                <w:rFonts w:ascii="Times New Roman" w:hAnsi="Times New Roman"/>
                <w:sz w:val="28"/>
                <w:szCs w:val="28"/>
              </w:rPr>
              <w:t>Грызунов Андрей Александрович</w:t>
            </w:r>
          </w:p>
        </w:tc>
        <w:tc>
          <w:tcPr>
            <w:tcW w:w="2835" w:type="dxa"/>
          </w:tcPr>
          <w:p w:rsidR="009A2077" w:rsidRPr="009A2077" w:rsidRDefault="009A2077" w:rsidP="009A2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077">
              <w:rPr>
                <w:rFonts w:ascii="Times New Roman" w:hAnsi="Times New Roman"/>
                <w:sz w:val="28"/>
                <w:szCs w:val="28"/>
              </w:rPr>
              <w:t>45,71</w:t>
            </w:r>
          </w:p>
        </w:tc>
      </w:tr>
      <w:tr w:rsidR="009A2077" w:rsidRPr="00B35656" w:rsidTr="00E02A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rPr>
                <w:rFonts w:ascii="Times New Roman" w:hAnsi="Times New Roman"/>
                <w:sz w:val="28"/>
                <w:szCs w:val="28"/>
              </w:rPr>
            </w:pPr>
            <w:r w:rsidRPr="009A2077">
              <w:rPr>
                <w:rFonts w:ascii="Times New Roman" w:hAnsi="Times New Roman"/>
                <w:sz w:val="28"/>
                <w:szCs w:val="28"/>
              </w:rPr>
              <w:t>Гусаров Владислав Петрович</w:t>
            </w:r>
          </w:p>
        </w:tc>
        <w:tc>
          <w:tcPr>
            <w:tcW w:w="2835" w:type="dxa"/>
          </w:tcPr>
          <w:p w:rsidR="009A2077" w:rsidRPr="009A2077" w:rsidRDefault="009A2077" w:rsidP="009A2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077">
              <w:rPr>
                <w:rFonts w:ascii="Times New Roman" w:hAnsi="Times New Roman"/>
                <w:sz w:val="28"/>
                <w:szCs w:val="28"/>
              </w:rPr>
              <w:t>15,95</w:t>
            </w:r>
          </w:p>
        </w:tc>
      </w:tr>
      <w:tr w:rsidR="009A2077" w:rsidRPr="00B35656" w:rsidTr="00E02A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077">
              <w:rPr>
                <w:rFonts w:ascii="Times New Roman" w:hAnsi="Times New Roman"/>
                <w:sz w:val="28"/>
                <w:szCs w:val="28"/>
              </w:rPr>
              <w:lastRenderedPageBreak/>
              <w:t>Дребнев</w:t>
            </w:r>
            <w:proofErr w:type="spellEnd"/>
            <w:r w:rsidRPr="009A2077">
              <w:rPr>
                <w:rFonts w:ascii="Times New Roman" w:hAnsi="Times New Roman"/>
                <w:sz w:val="28"/>
                <w:szCs w:val="28"/>
              </w:rPr>
              <w:t xml:space="preserve"> Станислав Александрович</w:t>
            </w:r>
          </w:p>
        </w:tc>
        <w:tc>
          <w:tcPr>
            <w:tcW w:w="2835" w:type="dxa"/>
          </w:tcPr>
          <w:p w:rsidR="009A2077" w:rsidRPr="009A2077" w:rsidRDefault="009A2077" w:rsidP="009A2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077">
              <w:rPr>
                <w:rFonts w:ascii="Times New Roman" w:hAnsi="Times New Roman"/>
                <w:sz w:val="28"/>
                <w:szCs w:val="28"/>
              </w:rPr>
              <w:t>79,45</w:t>
            </w:r>
          </w:p>
        </w:tc>
      </w:tr>
      <w:tr w:rsidR="009A2077" w:rsidRPr="00B35656" w:rsidTr="00E02A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rPr>
                <w:rFonts w:ascii="Times New Roman" w:hAnsi="Times New Roman"/>
                <w:sz w:val="28"/>
                <w:szCs w:val="28"/>
              </w:rPr>
            </w:pPr>
            <w:r w:rsidRPr="009A2077">
              <w:rPr>
                <w:rFonts w:ascii="Times New Roman" w:hAnsi="Times New Roman"/>
                <w:sz w:val="28"/>
                <w:szCs w:val="28"/>
              </w:rPr>
              <w:t>Елисеев Петр Павлович</w:t>
            </w:r>
          </w:p>
        </w:tc>
        <w:tc>
          <w:tcPr>
            <w:tcW w:w="2835" w:type="dxa"/>
          </w:tcPr>
          <w:p w:rsidR="009A2077" w:rsidRPr="009A2077" w:rsidRDefault="009A2077" w:rsidP="009A2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077">
              <w:rPr>
                <w:rFonts w:ascii="Times New Roman" w:hAnsi="Times New Roman"/>
                <w:sz w:val="28"/>
                <w:szCs w:val="28"/>
              </w:rPr>
              <w:t>50,92</w:t>
            </w:r>
          </w:p>
        </w:tc>
      </w:tr>
      <w:tr w:rsidR="009A2077" w:rsidRPr="00B35656" w:rsidTr="00E02A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rPr>
                <w:rFonts w:ascii="Times New Roman" w:hAnsi="Times New Roman"/>
                <w:sz w:val="28"/>
                <w:szCs w:val="28"/>
              </w:rPr>
            </w:pPr>
            <w:r w:rsidRPr="009A2077">
              <w:rPr>
                <w:rFonts w:ascii="Times New Roman" w:hAnsi="Times New Roman"/>
                <w:sz w:val="28"/>
                <w:szCs w:val="28"/>
              </w:rPr>
              <w:t>Усачева Татьяна Николаевна</w:t>
            </w:r>
          </w:p>
        </w:tc>
        <w:tc>
          <w:tcPr>
            <w:tcW w:w="2835" w:type="dxa"/>
          </w:tcPr>
          <w:p w:rsidR="009A2077" w:rsidRPr="009A2077" w:rsidRDefault="009A2077" w:rsidP="009A2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077">
              <w:rPr>
                <w:rFonts w:ascii="Times New Roman" w:hAnsi="Times New Roman"/>
                <w:sz w:val="28"/>
                <w:szCs w:val="28"/>
              </w:rPr>
              <w:t>30,67</w:t>
            </w:r>
          </w:p>
        </w:tc>
      </w:tr>
      <w:tr w:rsidR="009A2077" w:rsidRPr="00B35656" w:rsidTr="00E02A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077">
              <w:rPr>
                <w:rFonts w:ascii="Times New Roman" w:hAnsi="Times New Roman"/>
                <w:sz w:val="28"/>
                <w:szCs w:val="28"/>
              </w:rPr>
              <w:t>Щанькина</w:t>
            </w:r>
            <w:proofErr w:type="spellEnd"/>
            <w:r w:rsidRPr="009A2077">
              <w:rPr>
                <w:rFonts w:ascii="Times New Roman" w:hAnsi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835" w:type="dxa"/>
          </w:tcPr>
          <w:p w:rsidR="009A2077" w:rsidRPr="009A2077" w:rsidRDefault="009A2077" w:rsidP="009A2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7" w:rsidRPr="009A2077" w:rsidRDefault="009A2077" w:rsidP="009A20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077">
              <w:rPr>
                <w:rFonts w:ascii="Times New Roman" w:hAnsi="Times New Roman"/>
                <w:sz w:val="28"/>
                <w:szCs w:val="28"/>
              </w:rPr>
              <w:t>67,18</w:t>
            </w:r>
          </w:p>
        </w:tc>
      </w:tr>
    </w:tbl>
    <w:p w:rsidR="001B5022" w:rsidRPr="002C1CB2" w:rsidRDefault="00417FB0" w:rsidP="009A2077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а основании статьи 77 Закона Оренбургской области</w:t>
      </w:r>
      <w:r w:rsidR="003834E2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0D3D8E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2C1CB2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1D471A" w:rsidRPr="002C1CB2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D471A" w:rsidRPr="002C1CB2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D471A" w:rsidRDefault="00400868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r w:rsidR="002C1CB2">
        <w:rPr>
          <w:rFonts w:ascii="Times New Roman" w:hAnsi="Times New Roman"/>
          <w:spacing w:val="-4"/>
          <w:sz w:val="28"/>
          <w:szCs w:val="28"/>
        </w:rPr>
        <w:t>К</w:t>
      </w:r>
      <w:r w:rsidR="00134307">
        <w:rPr>
          <w:rFonts w:ascii="Times New Roman" w:hAnsi="Times New Roman"/>
          <w:spacing w:val="-4"/>
          <w:sz w:val="28"/>
          <w:szCs w:val="28"/>
        </w:rPr>
        <w:t>остинский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CC4B45" w:rsidRPr="00CC4B45" w:rsidRDefault="000E4A4E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r w:rsidR="002C1CB2">
        <w:rPr>
          <w:rFonts w:ascii="Times New Roman" w:hAnsi="Times New Roman"/>
          <w:spacing w:val="-4"/>
          <w:sz w:val="28"/>
          <w:szCs w:val="28"/>
        </w:rPr>
        <w:t>К</w:t>
      </w:r>
      <w:r w:rsidR="00134307">
        <w:rPr>
          <w:rFonts w:ascii="Times New Roman" w:hAnsi="Times New Roman"/>
          <w:spacing w:val="-4"/>
          <w:sz w:val="28"/>
          <w:szCs w:val="28"/>
        </w:rPr>
        <w:t>остинский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1D471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1D471A"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избирательному округу № 1: </w:t>
      </w:r>
    </w:p>
    <w:p w:rsidR="00134307" w:rsidRPr="00134307" w:rsidRDefault="00134307" w:rsidP="0013430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>Дребнев</w:t>
      </w:r>
      <w:proofErr w:type="spellEnd"/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Станислав Александрович</w:t>
      </w:r>
    </w:p>
    <w:p w:rsidR="00134307" w:rsidRPr="00134307" w:rsidRDefault="00134307" w:rsidP="0013430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>Щанькина</w:t>
      </w:r>
      <w:proofErr w:type="spellEnd"/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Александровна</w:t>
      </w:r>
    </w:p>
    <w:p w:rsidR="00134307" w:rsidRPr="00134307" w:rsidRDefault="00134307" w:rsidP="0013430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>Баранова Марина Александровна</w:t>
      </w:r>
    </w:p>
    <w:p w:rsidR="00134307" w:rsidRPr="00134307" w:rsidRDefault="00134307" w:rsidP="0013430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>Елисеев Петр Павлович</w:t>
      </w:r>
    </w:p>
    <w:p w:rsidR="00134307" w:rsidRPr="00134307" w:rsidRDefault="00134307" w:rsidP="0013430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>Грызунов Андрей Александрович</w:t>
      </w:r>
    </w:p>
    <w:p w:rsidR="00134307" w:rsidRPr="00134307" w:rsidRDefault="00134307" w:rsidP="0013430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>Усачева Татьяна Николаевна</w:t>
      </w:r>
    </w:p>
    <w:p w:rsidR="00134307" w:rsidRPr="00134307" w:rsidRDefault="00134307" w:rsidP="0013430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>Булдакова</w:t>
      </w:r>
      <w:proofErr w:type="spellEnd"/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Александровна</w:t>
      </w:r>
    </w:p>
    <w:p w:rsidR="000E4A4E" w:rsidRPr="00134307" w:rsidRDefault="000E4A4E" w:rsidP="0013430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>получивших наибольшее число голосов избирателей, принявших участие в голосовании.</w:t>
      </w:r>
    </w:p>
    <w:p w:rsidR="00A504BA" w:rsidRDefault="009A2077" w:rsidP="001343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64A4A" w:rsidRPr="0013430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9CD" w:rsidRPr="00134307">
        <w:rPr>
          <w:rFonts w:ascii="Times New Roman" w:hAnsi="Times New Roman"/>
          <w:sz w:val="28"/>
          <w:szCs w:val="28"/>
        </w:rPr>
        <w:t>Разместить настоящее</w:t>
      </w:r>
      <w:r w:rsidR="00B009CD" w:rsidRPr="00164A4A">
        <w:rPr>
          <w:rFonts w:ascii="Times New Roman" w:hAnsi="Times New Roman"/>
          <w:sz w:val="28"/>
          <w:szCs w:val="28"/>
        </w:rPr>
        <w:t xml:space="preserve"> решение на официальном сайте избирательной комиссии Оренбургской области.</w:t>
      </w:r>
    </w:p>
    <w:p w:rsidR="00361B08" w:rsidRPr="00164A4A" w:rsidRDefault="009A2077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361B08" w:rsidRPr="00164A4A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164A4A" w:rsidRPr="00164A4A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r w:rsidR="002C1CB2">
        <w:rPr>
          <w:rFonts w:ascii="Times New Roman" w:hAnsi="Times New Roman"/>
          <w:sz w:val="28"/>
          <w:szCs w:val="28"/>
        </w:rPr>
        <w:t>К</w:t>
      </w:r>
      <w:r w:rsidR="00134307">
        <w:rPr>
          <w:rFonts w:ascii="Times New Roman" w:hAnsi="Times New Roman"/>
          <w:sz w:val="28"/>
          <w:szCs w:val="28"/>
        </w:rPr>
        <w:t>остинский</w:t>
      </w:r>
      <w:r w:rsidR="00164A4A" w:rsidRPr="00164A4A">
        <w:rPr>
          <w:rFonts w:ascii="Times New Roman" w:hAnsi="Times New Roman"/>
          <w:sz w:val="28"/>
          <w:szCs w:val="28"/>
        </w:rPr>
        <w:t xml:space="preserve"> сельсовет</w:t>
      </w:r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64A4A" w:rsidRPr="00164A4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</w:t>
      </w:r>
      <w:r w:rsidR="00164A4A" w:rsidRPr="00164A4A">
        <w:rPr>
          <w:rFonts w:ascii="Times New Roman" w:hAnsi="Times New Roman"/>
          <w:sz w:val="28"/>
          <w:szCs w:val="28"/>
        </w:rPr>
        <w:t xml:space="preserve">, </w:t>
      </w:r>
      <w:r w:rsidR="00B148A6" w:rsidRPr="00164A4A">
        <w:rPr>
          <w:rFonts w:ascii="Times New Roman" w:hAnsi="Times New Roman"/>
          <w:sz w:val="28"/>
          <w:szCs w:val="28"/>
        </w:rPr>
        <w:t xml:space="preserve">редакцию газеты </w:t>
      </w:r>
      <w:r w:rsidR="00164A4A" w:rsidRPr="00164A4A">
        <w:rPr>
          <w:rFonts w:ascii="Times New Roman" w:hAnsi="Times New Roman"/>
          <w:sz w:val="28"/>
          <w:szCs w:val="28"/>
        </w:rPr>
        <w:t>«Знамя труда»</w:t>
      </w:r>
      <w:r w:rsidR="00B148A6" w:rsidRPr="00164A4A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164A4A">
        <w:rPr>
          <w:rFonts w:ascii="Times New Roman" w:hAnsi="Times New Roman"/>
          <w:sz w:val="28"/>
          <w:szCs w:val="28"/>
        </w:rPr>
        <w:t>.</w:t>
      </w:r>
    </w:p>
    <w:p w:rsidR="00DE0B44" w:rsidRPr="00164A4A" w:rsidRDefault="009A2077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bookmarkStart w:id="0" w:name="_GoBack"/>
      <w:bookmarkEnd w:id="0"/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DE0B44" w:rsidRPr="00164A4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64A4A" w:rsidRPr="00164A4A">
        <w:rPr>
          <w:rFonts w:ascii="Times New Roman" w:hAnsi="Times New Roman"/>
          <w:sz w:val="28"/>
          <w:szCs w:val="28"/>
        </w:rPr>
        <w:t xml:space="preserve">на </w:t>
      </w:r>
      <w:r w:rsidR="00DE0B44" w:rsidRPr="00164A4A">
        <w:rPr>
          <w:rFonts w:ascii="Times New Roman" w:hAnsi="Times New Roman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164A4A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района.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70912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42"/>
    <w:rsid w:val="00025608"/>
    <w:rsid w:val="00043D0B"/>
    <w:rsid w:val="00075B71"/>
    <w:rsid w:val="00083AA9"/>
    <w:rsid w:val="000D3D8E"/>
    <w:rsid w:val="000E4A4E"/>
    <w:rsid w:val="00112E7D"/>
    <w:rsid w:val="00130A7E"/>
    <w:rsid w:val="00134307"/>
    <w:rsid w:val="001427D2"/>
    <w:rsid w:val="00144F36"/>
    <w:rsid w:val="001505FE"/>
    <w:rsid w:val="00164A4A"/>
    <w:rsid w:val="001B0ADD"/>
    <w:rsid w:val="001B5022"/>
    <w:rsid w:val="001C0735"/>
    <w:rsid w:val="001C1768"/>
    <w:rsid w:val="001D471A"/>
    <w:rsid w:val="002227BD"/>
    <w:rsid w:val="002C1CB2"/>
    <w:rsid w:val="0033441F"/>
    <w:rsid w:val="00347862"/>
    <w:rsid w:val="00361B08"/>
    <w:rsid w:val="00374B81"/>
    <w:rsid w:val="00375D2E"/>
    <w:rsid w:val="003834E2"/>
    <w:rsid w:val="003B3444"/>
    <w:rsid w:val="003D2788"/>
    <w:rsid w:val="003F46F7"/>
    <w:rsid w:val="00400868"/>
    <w:rsid w:val="00417FB0"/>
    <w:rsid w:val="004741E3"/>
    <w:rsid w:val="004B4B90"/>
    <w:rsid w:val="004C6F38"/>
    <w:rsid w:val="00551CA5"/>
    <w:rsid w:val="00586577"/>
    <w:rsid w:val="00594A12"/>
    <w:rsid w:val="005F7C5C"/>
    <w:rsid w:val="006042FC"/>
    <w:rsid w:val="00655AF4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93C03"/>
    <w:rsid w:val="008A2216"/>
    <w:rsid w:val="008B72E8"/>
    <w:rsid w:val="008D1E42"/>
    <w:rsid w:val="009131BD"/>
    <w:rsid w:val="00915298"/>
    <w:rsid w:val="009A2077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70A91"/>
    <w:rsid w:val="00A96E04"/>
    <w:rsid w:val="00A97E5C"/>
    <w:rsid w:val="00AA4C5A"/>
    <w:rsid w:val="00AC6775"/>
    <w:rsid w:val="00B009CD"/>
    <w:rsid w:val="00B148A6"/>
    <w:rsid w:val="00B6352D"/>
    <w:rsid w:val="00B8191D"/>
    <w:rsid w:val="00C21475"/>
    <w:rsid w:val="00C4016D"/>
    <w:rsid w:val="00C81D13"/>
    <w:rsid w:val="00CC1B48"/>
    <w:rsid w:val="00CC4B45"/>
    <w:rsid w:val="00CD778D"/>
    <w:rsid w:val="00CF0C77"/>
    <w:rsid w:val="00D23181"/>
    <w:rsid w:val="00D9639B"/>
    <w:rsid w:val="00DB2EB5"/>
    <w:rsid w:val="00DC19E2"/>
    <w:rsid w:val="00DD1013"/>
    <w:rsid w:val="00DE0B44"/>
    <w:rsid w:val="00E04A21"/>
    <w:rsid w:val="00E12688"/>
    <w:rsid w:val="00E42A61"/>
    <w:rsid w:val="00E430A7"/>
    <w:rsid w:val="00EB2B21"/>
    <w:rsid w:val="00EC40E2"/>
    <w:rsid w:val="00F005F7"/>
    <w:rsid w:val="00F0191E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088A"/>
  <w15:docId w15:val="{9AE76964-9089-4A5E-A09D-E133A5C5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9A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</cp:lastModifiedBy>
  <cp:revision>12</cp:revision>
  <cp:lastPrinted>2023-09-12T07:56:00Z</cp:lastPrinted>
  <dcterms:created xsi:type="dcterms:W3CDTF">2024-06-13T08:37:00Z</dcterms:created>
  <dcterms:modified xsi:type="dcterms:W3CDTF">2025-09-16T11:08:00Z</dcterms:modified>
</cp:coreProperties>
</file>