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03" w:rsidRDefault="00EB3903" w:rsidP="00EB3903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EB3903" w:rsidRDefault="00EB3903" w:rsidP="00EB390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Договор</w:t>
      </w:r>
      <w:r>
        <w:rPr>
          <w:rFonts w:ascii="Times New Roman" w:hAnsi="Times New Roman"/>
          <w:b/>
          <w:sz w:val="22"/>
          <w:szCs w:val="22"/>
        </w:rPr>
        <w:t xml:space="preserve"> № </w:t>
      </w:r>
      <w:r w:rsidR="00334D64" w:rsidRPr="00334D64">
        <w:rPr>
          <w:b/>
          <w:sz w:val="22"/>
          <w:szCs w:val="22"/>
        </w:rPr>
        <w:fldChar w:fldCharType="begin">
          <w:ffData>
            <w:name w:val="НомерДоговора1"/>
            <w:enabled/>
            <w:calcOnExit w:val="0"/>
            <w:textInput>
              <w:default w:val="&quot;НомерДоговора1&quot;"/>
            </w:textInput>
          </w:ffData>
        </w:fldChar>
      </w:r>
      <w:bookmarkStart w:id="1" w:name="НомерДоговора1"/>
      <w:r w:rsidR="00334D64" w:rsidRPr="00334D64">
        <w:rPr>
          <w:b/>
          <w:sz w:val="22"/>
          <w:szCs w:val="22"/>
        </w:rPr>
        <w:instrText xml:space="preserve"> </w:instrText>
      </w:r>
      <w:r w:rsidR="00334D64" w:rsidRPr="00334D64">
        <w:rPr>
          <w:rFonts w:hint="eastAsia"/>
          <w:b/>
          <w:sz w:val="22"/>
          <w:szCs w:val="22"/>
        </w:rPr>
        <w:instrText>FORMTEXT</w:instrText>
      </w:r>
      <w:r w:rsidR="00334D64" w:rsidRPr="00334D64">
        <w:rPr>
          <w:b/>
          <w:sz w:val="22"/>
          <w:szCs w:val="22"/>
        </w:rPr>
        <w:instrText xml:space="preserve"> </w:instrText>
      </w:r>
      <w:r w:rsidR="00334D64" w:rsidRPr="00334D64">
        <w:rPr>
          <w:b/>
          <w:sz w:val="22"/>
          <w:szCs w:val="22"/>
        </w:rPr>
      </w:r>
      <w:r w:rsidR="00334D64" w:rsidRPr="00334D64">
        <w:rPr>
          <w:b/>
          <w:sz w:val="22"/>
          <w:szCs w:val="22"/>
        </w:rPr>
        <w:fldChar w:fldCharType="separate"/>
      </w:r>
      <w:r w:rsidR="00334D64" w:rsidRPr="00334D64">
        <w:rPr>
          <w:b/>
          <w:noProof/>
          <w:sz w:val="22"/>
          <w:szCs w:val="22"/>
        </w:rPr>
        <w:t>"</w:t>
      </w:r>
      <w:r w:rsidR="00334D64" w:rsidRPr="00334D64">
        <w:rPr>
          <w:rFonts w:hint="eastAsia"/>
          <w:b/>
          <w:noProof/>
          <w:sz w:val="22"/>
          <w:szCs w:val="22"/>
        </w:rPr>
        <w:t>НомерДоговора</w:t>
      </w:r>
      <w:r w:rsidR="00334D64" w:rsidRPr="00334D64">
        <w:rPr>
          <w:b/>
          <w:noProof/>
          <w:sz w:val="22"/>
          <w:szCs w:val="22"/>
        </w:rPr>
        <w:t>1"</w:t>
      </w:r>
      <w:r w:rsidR="00334D64" w:rsidRPr="00334D64">
        <w:rPr>
          <w:b/>
          <w:sz w:val="22"/>
          <w:szCs w:val="22"/>
        </w:rPr>
        <w:fldChar w:fldCharType="end"/>
      </w:r>
      <w:bookmarkEnd w:id="1"/>
    </w:p>
    <w:p w:rsidR="00EB3903" w:rsidRDefault="00EB3903" w:rsidP="00EB390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EB3903" w:rsidTr="00EB3903">
        <w:tc>
          <w:tcPr>
            <w:tcW w:w="6237" w:type="dxa"/>
            <w:hideMark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                                      </w:t>
            </w:r>
            <w:r w:rsidR="004E2F79"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1"/>
                  <w:enabled/>
                  <w:calcOnExit w:val="0"/>
                  <w:textInput>
                    <w:default w:val="&quot;ДатаЗаключения1&quot;"/>
                  </w:textInput>
                </w:ffData>
              </w:fldChar>
            </w:r>
            <w:bookmarkStart w:id="2" w:name="ДатаЗаключения1"/>
            <w:r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4E2F79">
              <w:rPr>
                <w:rFonts w:hint="eastAsia"/>
                <w:b/>
                <w:snapToGrid w:val="0"/>
                <w:sz w:val="22"/>
                <w:szCs w:val="22"/>
              </w:rPr>
            </w:r>
            <w:r w:rsidR="004E2F79"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"ДатаЗаключения1"</w:t>
            </w:r>
            <w:r w:rsidR="004E2F79">
              <w:rPr>
                <w:rFonts w:hint="eastAsia"/>
              </w:rPr>
              <w:fldChar w:fldCharType="end"/>
            </w:r>
            <w:bookmarkEnd w:id="2"/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EB3903" w:rsidRPr="00EA7343" w:rsidRDefault="00EB3903" w:rsidP="004875A9">
      <w:pPr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EA7343" w:rsidRPr="00EA7343">
        <w:rPr>
          <w:rFonts w:ascii="Times New Roman" w:hAnsi="Times New Roman"/>
          <w:b/>
          <w:bCs/>
          <w:snapToGrid w:val="0"/>
          <w:sz w:val="22"/>
          <w:szCs w:val="22"/>
        </w:rPr>
        <w:t>Общество с ограниченной ответственностью Специализированный застройщик «ПСФ «КРОСТ»</w:t>
      </w:r>
      <w:r w:rsidR="00DA3C72">
        <w:rPr>
          <w:rFonts w:ascii="Times New Roman" w:hAnsi="Times New Roman"/>
          <w:snapToGrid w:val="0"/>
          <w:sz w:val="22"/>
          <w:szCs w:val="22"/>
        </w:rPr>
        <w:t> </w:t>
      </w:r>
      <w:r w:rsidR="00EA7343" w:rsidRPr="00EA7343">
        <w:rPr>
          <w:rFonts w:ascii="Times New Roman" w:hAnsi="Times New Roman"/>
          <w:snapToGrid w:val="0"/>
          <w:sz w:val="22"/>
          <w:szCs w:val="22"/>
        </w:rPr>
        <w:t>в лице</w:t>
      </w:r>
      <w:r w:rsidR="00EA7343" w:rsidRPr="00EA7343">
        <w:rPr>
          <w:rFonts w:ascii="Times New Roman" w:hAnsi="Times New Roman"/>
          <w:b/>
          <w:bCs/>
          <w:snapToGrid w:val="0"/>
          <w:sz w:val="22"/>
          <w:szCs w:val="22"/>
        </w:rPr>
        <w:t xml:space="preserve"> Лоцман Светланы Валерьевны</w:t>
      </w:r>
      <w:r w:rsidR="00EA7343" w:rsidRPr="00EA7343">
        <w:rPr>
          <w:rFonts w:ascii="Times New Roman" w:hAnsi="Times New Roman"/>
          <w:snapToGrid w:val="0"/>
          <w:sz w:val="22"/>
          <w:szCs w:val="22"/>
        </w:rPr>
        <w:t xml:space="preserve">, действующей на основании доверенности 77 АВ 9118431 от 30.10.2018 г., </w:t>
      </w:r>
      <w:r w:rsidR="00EA7343" w:rsidRPr="00EA7343">
        <w:rPr>
          <w:rFonts w:ascii="Times New Roman" w:eastAsia="Calibri" w:hAnsi="Times New Roman"/>
          <w:snapToGrid w:val="0"/>
          <w:sz w:val="22"/>
          <w:szCs w:val="22"/>
        </w:rPr>
        <w:t xml:space="preserve">удостоверенной Шевчук В.В., временно исполняющей обязанности нотариуса города Москвы </w:t>
      </w:r>
      <w:proofErr w:type="spellStart"/>
      <w:r w:rsidR="00EA7343" w:rsidRPr="00EA7343">
        <w:rPr>
          <w:rFonts w:ascii="Times New Roman" w:eastAsia="Calibri" w:hAnsi="Times New Roman"/>
          <w:snapToGrid w:val="0"/>
          <w:sz w:val="22"/>
          <w:szCs w:val="22"/>
        </w:rPr>
        <w:t>Носкович</w:t>
      </w:r>
      <w:proofErr w:type="spellEnd"/>
      <w:r w:rsidR="00EA7343" w:rsidRPr="00EA7343">
        <w:rPr>
          <w:rFonts w:ascii="Times New Roman" w:eastAsia="Calibri" w:hAnsi="Times New Roman"/>
          <w:snapToGrid w:val="0"/>
          <w:sz w:val="22"/>
          <w:szCs w:val="22"/>
        </w:rPr>
        <w:t xml:space="preserve"> С.А</w:t>
      </w:r>
      <w:r w:rsidR="00EA7343" w:rsidRPr="00EA7343">
        <w:rPr>
          <w:rFonts w:ascii="Times New Roman" w:hAnsi="Times New Roman"/>
          <w:snapToGrid w:val="0"/>
          <w:sz w:val="22"/>
          <w:szCs w:val="22"/>
        </w:rPr>
        <w:t>, зарегистрировано в реестре за № 77/2290-н/77-2018-7-604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EB3903" w:rsidRDefault="00EB3903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4E2F79">
        <w:rPr>
          <w:rFonts w:hint="eastAsia"/>
          <w:b/>
          <w:sz w:val="22"/>
          <w:szCs w:val="22"/>
        </w:rPr>
        <w:fldChar w:fldCharType="begin">
          <w:ffData>
            <w:name w:val="Клиенты1"/>
            <w:enabled/>
            <w:calcOnExit w:val="0"/>
            <w:textInput>
              <w:default w:val="&quot;Клиенты1&quot;"/>
            </w:textInput>
          </w:ffData>
        </w:fldChar>
      </w:r>
      <w:bookmarkStart w:id="3" w:name="Клиенты1"/>
      <w:r>
        <w:rPr>
          <w:rFonts w:hint="eastAsia"/>
          <w:b/>
          <w:sz w:val="22"/>
          <w:szCs w:val="22"/>
        </w:rPr>
        <w:instrText xml:space="preserve"> FORMTEXT </w:instrText>
      </w:r>
      <w:r w:rsidR="004E2F79">
        <w:rPr>
          <w:rFonts w:hint="eastAsia"/>
          <w:b/>
          <w:sz w:val="22"/>
          <w:szCs w:val="22"/>
        </w:rPr>
      </w:r>
      <w:r w:rsidR="004E2F79"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"Клиенты1"</w:t>
      </w:r>
      <w:r w:rsidR="004E2F79">
        <w:rPr>
          <w:rFonts w:hint="eastAsia"/>
        </w:rPr>
        <w:fldChar w:fldCharType="end"/>
      </w:r>
      <w:bookmarkEnd w:id="3"/>
      <w:r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«Участник»,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B3903" w:rsidRDefault="00EB3903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именуемые д</w:t>
      </w:r>
      <w:r w:rsidR="00DA3C72">
        <w:rPr>
          <w:rFonts w:ascii="Times New Roman" w:hAnsi="Times New Roman"/>
          <w:sz w:val="22"/>
          <w:szCs w:val="22"/>
        </w:rPr>
        <w:t xml:space="preserve">алее при совместном упоминании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EB3903" w:rsidRDefault="00EB3903" w:rsidP="004875A9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EB3903" w:rsidRDefault="00EB3903" w:rsidP="00DA3C72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284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EB3903" w:rsidRDefault="00EB3903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7B49BE" w:rsidRDefault="007B49BE" w:rsidP="004875A9">
      <w:pPr>
        <w:ind w:firstLine="567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>
        <w:rPr>
          <w:rFonts w:ascii="Times New Roman" w:hAnsi="Times New Roman"/>
          <w:b/>
          <w:sz w:val="22"/>
          <w:szCs w:val="22"/>
        </w:rPr>
        <w:t>«Технопарк»</w:t>
      </w:r>
      <w:r>
        <w:rPr>
          <w:rFonts w:ascii="Times New Roman" w:hAnsi="Times New Roman"/>
          <w:sz w:val="22"/>
          <w:szCs w:val="22"/>
        </w:rPr>
        <w:t xml:space="preserve"> - технопарк в составе зданий проектно-технологического института строительной отрасли и гостиницы квартирного типа, расположенного по строительному адресу: </w:t>
      </w:r>
      <w:r>
        <w:rPr>
          <w:rFonts w:ascii="Times New Roman" w:hAnsi="Times New Roman"/>
          <w:b/>
          <w:bCs/>
          <w:sz w:val="22"/>
          <w:szCs w:val="22"/>
        </w:rPr>
        <w:t xml:space="preserve">город Москва, </w:t>
      </w:r>
      <w:r>
        <w:rPr>
          <w:rFonts w:ascii="Times New Roman" w:hAnsi="Times New Roman"/>
          <w:b/>
          <w:snapToGrid w:val="0"/>
          <w:sz w:val="22"/>
          <w:szCs w:val="22"/>
        </w:rPr>
        <w:t>ул. Выборгская, вл.9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>
        <w:rPr>
          <w:rFonts w:ascii="Times New Roman" w:hAnsi="Times New Roman"/>
          <w:b/>
          <w:sz w:val="22"/>
          <w:szCs w:val="22"/>
        </w:rPr>
        <w:t xml:space="preserve"> «Технопарк» </w:t>
      </w:r>
      <w:r>
        <w:rPr>
          <w:rFonts w:ascii="Times New Roman" w:hAnsi="Times New Roman"/>
          <w:sz w:val="22"/>
          <w:szCs w:val="22"/>
        </w:rPr>
        <w:t>включает в себя следующие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основные характеристики:</w:t>
      </w:r>
    </w:p>
    <w:p w:rsidR="007B49BE" w:rsidRDefault="007B49BE" w:rsidP="004875A9">
      <w:pPr>
        <w:ind w:firstLine="567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:rsidR="007B49BE" w:rsidRDefault="007B49BE" w:rsidP="004875A9">
      <w:pPr>
        <w:ind w:firstLine="567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:rsidR="007B49BE" w:rsidRDefault="007B49BE" w:rsidP="004875A9">
      <w:pPr>
        <w:ind w:firstLine="567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</w:t>
      </w:r>
      <w:proofErr w:type="spellStart"/>
      <w:r>
        <w:rPr>
          <w:rFonts w:ascii="Times New Roman" w:eastAsia="Calibri" w:hAnsi="Times New Roman"/>
          <w:sz w:val="22"/>
          <w:szCs w:val="22"/>
        </w:rPr>
        <w:t>энергоэффективности</w:t>
      </w:r>
      <w:proofErr w:type="spellEnd"/>
      <w:r>
        <w:rPr>
          <w:rFonts w:ascii="Times New Roman" w:eastAsia="Calibri" w:hAnsi="Times New Roman"/>
          <w:sz w:val="22"/>
          <w:szCs w:val="22"/>
        </w:rPr>
        <w:t>: С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>
        <w:rPr>
          <w:rFonts w:ascii="Times New Roman" w:hAnsi="Times New Roman"/>
          <w:sz w:val="22"/>
          <w:szCs w:val="22"/>
        </w:rPr>
        <w:t>сейсмичность района строительства - менее 6 баллов. Тре</w:t>
      </w:r>
      <w:r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1.2. </w:t>
      </w:r>
      <w:r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>
        <w:rPr>
          <w:rFonts w:ascii="Times New Roman" w:hAnsi="Times New Roman"/>
          <w:sz w:val="22"/>
          <w:szCs w:val="22"/>
        </w:rPr>
        <w:t xml:space="preserve"> - нежилое помещение, являющееся объектом долевого строительства, </w:t>
      </w:r>
      <w:r w:rsidR="0032641F">
        <w:rPr>
          <w:rFonts w:ascii="Times New Roman" w:hAnsi="Times New Roman"/>
          <w:sz w:val="22"/>
          <w:szCs w:val="22"/>
        </w:rPr>
        <w:t xml:space="preserve">проектные </w:t>
      </w:r>
      <w:r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, и входящее в состав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, при условии выполнения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всех принятых на себя </w:t>
      </w:r>
      <w:r w:rsidR="0032641F">
        <w:rPr>
          <w:rFonts w:ascii="Times New Roman" w:hAnsi="Times New Roman"/>
          <w:sz w:val="22"/>
          <w:szCs w:val="22"/>
        </w:rPr>
        <w:t xml:space="preserve">обязательств </w:t>
      </w:r>
      <w:r>
        <w:rPr>
          <w:rFonts w:ascii="Times New Roman" w:hAnsi="Times New Roman"/>
          <w:sz w:val="22"/>
          <w:szCs w:val="22"/>
        </w:rPr>
        <w:t>по настоящему Договору.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 </w:t>
      </w:r>
      <w:r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 xml:space="preserve"> - общество с ограниченной ответственностью</w:t>
      </w:r>
      <w:r w:rsidR="0050240A">
        <w:rPr>
          <w:rFonts w:ascii="Times New Roman" w:hAnsi="Times New Roman"/>
          <w:sz w:val="22"/>
          <w:szCs w:val="22"/>
        </w:rPr>
        <w:t xml:space="preserve"> </w:t>
      </w:r>
      <w:r w:rsidR="0050240A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Специализированный застройщик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napToGrid w:val="0"/>
          <w:sz w:val="22"/>
          <w:szCs w:val="22"/>
        </w:rPr>
        <w:t>«ПСФ «Крост»</w:t>
      </w:r>
      <w:r w:rsidR="0032641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имеющий на момент подписания настоящего Договора: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1.3.1.</w:t>
      </w:r>
      <w:r w:rsidR="0032641F">
        <w:rPr>
          <w:rFonts w:ascii="Times New Roman" w:hAnsi="Times New Roman"/>
          <w:sz w:val="22"/>
          <w:szCs w:val="22"/>
        </w:rPr>
        <w:t xml:space="preserve"> Разрешение на строительство № </w:t>
      </w:r>
      <w:r>
        <w:rPr>
          <w:rFonts w:ascii="Times New Roman" w:hAnsi="Times New Roman"/>
          <w:sz w:val="22"/>
          <w:szCs w:val="22"/>
        </w:rPr>
        <w:t>N 77-118000-017519-2018 от 30.06.2018г., выдано Комитетом государственного строительного надзора города Москвы;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/>
          <w:sz w:val="22"/>
          <w:szCs w:val="22"/>
        </w:rPr>
        <w:t xml:space="preserve"> проектную декларацию;</w:t>
      </w:r>
    </w:p>
    <w:p w:rsidR="007B49BE" w:rsidRDefault="007B49BE" w:rsidP="004875A9">
      <w:pPr>
        <w:pStyle w:val="aa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1.3.3. на праве аренды земельный участок с кадастровым номером 77:09:0001022:3099, расположенный по адресу: </w:t>
      </w:r>
      <w:r>
        <w:rPr>
          <w:rFonts w:ascii="Times New Roman" w:hAnsi="Times New Roman"/>
          <w:b/>
          <w:bCs/>
        </w:rPr>
        <w:t xml:space="preserve">город Москва, </w:t>
      </w:r>
      <w:r>
        <w:rPr>
          <w:rFonts w:ascii="Times New Roman" w:hAnsi="Times New Roman"/>
          <w:b/>
          <w:snapToGrid w:val="0"/>
        </w:rPr>
        <w:t>ул. Выборгская, вл.9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на основании договора аренды земельного участка для целей капитального строительства № И-09-001638 от 29.06.2018г. сроком аренды на шесть лет.</w:t>
      </w:r>
    </w:p>
    <w:p w:rsidR="007B49BE" w:rsidRDefault="007B49BE" w:rsidP="004875A9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>
        <w:rPr>
          <w:rFonts w:ascii="Times New Roman" w:eastAsia="Calibri" w:hAnsi="Times New Roman"/>
          <w:b/>
          <w:sz w:val="22"/>
          <w:szCs w:val="22"/>
        </w:rPr>
        <w:t>Технопарка</w:t>
      </w:r>
      <w:r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</w:t>
      </w:r>
      <w:r w:rsidR="0032641F">
        <w:rPr>
          <w:rFonts w:ascii="Times New Roman" w:eastAsia="Calibri" w:hAnsi="Times New Roman"/>
          <w:sz w:val="22"/>
          <w:szCs w:val="22"/>
        </w:rPr>
        <w:t>подпунктах 2-8 пункта 2, пунктах 2.2, 2.3 статьи 3</w:t>
      </w:r>
      <w:r w:rsidR="0032641F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32641F">
        <w:rPr>
          <w:rFonts w:ascii="Times New Roman" w:hAnsi="Times New Roman"/>
          <w:b/>
          <w:sz w:val="22"/>
          <w:szCs w:val="22"/>
        </w:rPr>
        <w:t>Закон №214-ФЗ»</w:t>
      </w:r>
      <w:r w:rsidR="0032641F">
        <w:rPr>
          <w:rFonts w:ascii="Times New Roman" w:hAnsi="Times New Roman"/>
          <w:sz w:val="22"/>
          <w:szCs w:val="22"/>
        </w:rPr>
        <w:t>)</w:t>
      </w:r>
      <w:r w:rsidR="0032641F">
        <w:rPr>
          <w:rFonts w:ascii="Times New Roman" w:eastAsia="Calibri" w:hAnsi="Times New Roman"/>
          <w:sz w:val="22"/>
          <w:szCs w:val="22"/>
        </w:rPr>
        <w:t>.</w:t>
      </w:r>
    </w:p>
    <w:p w:rsidR="007B49BE" w:rsidRDefault="007B49BE" w:rsidP="004875A9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7B49BE" w:rsidRDefault="007B49BE" w:rsidP="004875A9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1.5. </w:t>
      </w:r>
      <w:r>
        <w:rPr>
          <w:rFonts w:ascii="Times New Roman" w:hAnsi="Times New Roman"/>
          <w:b/>
          <w:sz w:val="22"/>
          <w:szCs w:val="22"/>
        </w:rPr>
        <w:t>«И</w:t>
      </w:r>
      <w:r>
        <w:rPr>
          <w:rFonts w:ascii="Times New Roman" w:eastAsia="Calibri" w:hAnsi="Times New Roman"/>
          <w:b/>
          <w:sz w:val="22"/>
          <w:szCs w:val="22"/>
        </w:rPr>
        <w:t xml:space="preserve">нструкция» </w:t>
      </w:r>
      <w:r>
        <w:rPr>
          <w:rFonts w:ascii="Times New Roman" w:eastAsia="Calibri" w:hAnsi="Times New Roman"/>
          <w:sz w:val="22"/>
          <w:szCs w:val="22"/>
        </w:rPr>
        <w:t xml:space="preserve">- </w:t>
      </w:r>
      <w:r w:rsidR="006A6483">
        <w:rPr>
          <w:rFonts w:ascii="Times New Roman" w:eastAsia="Calibri" w:hAnsi="Times New Roman"/>
          <w:sz w:val="22"/>
          <w:szCs w:val="22"/>
        </w:rPr>
        <w:t xml:space="preserve">документ по эксплуатации </w:t>
      </w:r>
      <w:r w:rsidR="006A6483">
        <w:rPr>
          <w:rFonts w:ascii="Times New Roman" w:eastAsia="Calibri" w:hAnsi="Times New Roman"/>
          <w:b/>
          <w:sz w:val="22"/>
          <w:szCs w:val="22"/>
        </w:rPr>
        <w:t>«Объекта»</w:t>
      </w:r>
      <w:r w:rsidR="006A6483">
        <w:rPr>
          <w:rFonts w:ascii="Times New Roman" w:eastAsia="Calibri" w:hAnsi="Times New Roman"/>
          <w:sz w:val="22"/>
          <w:szCs w:val="22"/>
        </w:rPr>
        <w:t xml:space="preserve">, содержащий необходимую и достоверную информацию о правилах и об условиях эффективного и безопасного его использования, сроке службы </w:t>
      </w:r>
      <w:r w:rsidR="006A6483">
        <w:rPr>
          <w:rFonts w:ascii="Times New Roman" w:eastAsia="Calibri" w:hAnsi="Times New Roman"/>
          <w:b/>
          <w:sz w:val="22"/>
          <w:szCs w:val="22"/>
        </w:rPr>
        <w:t>«Объекта»</w:t>
      </w:r>
      <w:r w:rsidR="006A6483">
        <w:rPr>
          <w:rFonts w:ascii="Times New Roman" w:eastAsia="Calibri" w:hAnsi="Times New Roman"/>
          <w:sz w:val="22"/>
          <w:szCs w:val="22"/>
        </w:rPr>
        <w:t xml:space="preserve"> и входящих в его состав элементов отделки, систем инженерно-технического обеспечения, конструктивных элементов, изделий.</w:t>
      </w:r>
    </w:p>
    <w:p w:rsidR="007B49BE" w:rsidRDefault="007B49BE" w:rsidP="004875A9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1.6. «</w:t>
      </w:r>
      <w:r>
        <w:rPr>
          <w:rFonts w:ascii="Times New Roman" w:hAnsi="Times New Roman"/>
          <w:b/>
          <w:sz w:val="22"/>
          <w:szCs w:val="22"/>
        </w:rPr>
        <w:t>Общая п</w:t>
      </w:r>
      <w:r>
        <w:rPr>
          <w:rFonts w:ascii="Times New Roman" w:hAnsi="Times New Roman"/>
          <w:b/>
          <w:bCs/>
          <w:sz w:val="22"/>
          <w:szCs w:val="22"/>
        </w:rPr>
        <w:t xml:space="preserve">роектная площадь Объекта»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 xml:space="preserve"> и рассчитывается на основании проектной </w:t>
      </w:r>
      <w:r>
        <w:rPr>
          <w:rFonts w:ascii="Times New Roman" w:hAnsi="Times New Roman"/>
          <w:bCs/>
          <w:sz w:val="22"/>
          <w:szCs w:val="22"/>
        </w:rPr>
        <w:lastRenderedPageBreak/>
        <w:t xml:space="preserve">документации как сумма следующих площадей: общей площади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0,3).</w:t>
      </w:r>
    </w:p>
    <w:p w:rsidR="007B49BE" w:rsidRDefault="007B49BE" w:rsidP="004875A9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1.7. </w:t>
      </w:r>
      <w:r>
        <w:rPr>
          <w:rFonts w:ascii="Times New Roman" w:hAnsi="Times New Roman"/>
          <w:b/>
          <w:sz w:val="22"/>
          <w:szCs w:val="22"/>
        </w:rPr>
        <w:t>Фактическая</w:t>
      </w:r>
      <w:r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6A6483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bCs/>
          <w:sz w:val="22"/>
          <w:szCs w:val="22"/>
        </w:rPr>
        <w:t xml:space="preserve"> и рассчитывается на основании результатов технической инвентаризации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 w:rsidR="006A6483">
        <w:rPr>
          <w:rFonts w:ascii="Times New Roman" w:hAnsi="Times New Roman"/>
          <w:bCs/>
          <w:sz w:val="22"/>
          <w:szCs w:val="22"/>
        </w:rPr>
        <w:t xml:space="preserve"> как сумма </w:t>
      </w:r>
      <w:r>
        <w:rPr>
          <w:rFonts w:ascii="Times New Roman" w:hAnsi="Times New Roman"/>
          <w:bCs/>
          <w:sz w:val="22"/>
          <w:szCs w:val="22"/>
        </w:rPr>
        <w:t xml:space="preserve">следующих площадей: общей площади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0,3).</w:t>
      </w:r>
    </w:p>
    <w:p w:rsidR="007B49BE" w:rsidRDefault="007B49BE" w:rsidP="004875A9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1.8. </w:t>
      </w:r>
      <w:r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>
        <w:rPr>
          <w:rFonts w:ascii="Times New Roman" w:hAnsi="Times New Roman"/>
          <w:b/>
          <w:sz w:val="22"/>
          <w:szCs w:val="22"/>
        </w:rPr>
        <w:t>«</w:t>
      </w:r>
      <w:hyperlink r:id="rId6" w:anchor="sub_2012" w:history="1">
        <w:r w:rsidRPr="006A6483">
          <w:rPr>
            <w:rStyle w:val="a8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>
        <w:rPr>
          <w:rFonts w:ascii="Times New Roman" w:hAnsi="Times New Roman"/>
          <w:sz w:val="22"/>
          <w:szCs w:val="22"/>
        </w:rPr>
        <w:t xml:space="preserve">, который на момент подписания настоящего Договора определяется как произведение </w:t>
      </w:r>
      <w:r>
        <w:rPr>
          <w:rFonts w:ascii="Times New Roman" w:hAnsi="Times New Roman"/>
          <w:b/>
          <w:sz w:val="22"/>
          <w:szCs w:val="22"/>
        </w:rPr>
        <w:t>«Общей проектной площади Объекта»</w:t>
      </w:r>
      <w:r>
        <w:rPr>
          <w:rFonts w:ascii="Times New Roman" w:hAnsi="Times New Roman"/>
          <w:sz w:val="22"/>
          <w:szCs w:val="22"/>
        </w:rPr>
        <w:t xml:space="preserve"> на стоимость одного </w:t>
      </w:r>
      <w:proofErr w:type="spellStart"/>
      <w:r>
        <w:rPr>
          <w:rFonts w:ascii="Times New Roman" w:hAnsi="Times New Roman"/>
          <w:sz w:val="22"/>
          <w:szCs w:val="22"/>
        </w:rPr>
        <w:t>кв.м</w:t>
      </w:r>
      <w:proofErr w:type="spellEnd"/>
      <w:r>
        <w:rPr>
          <w:rFonts w:ascii="Times New Roman" w:hAnsi="Times New Roman"/>
          <w:sz w:val="22"/>
          <w:szCs w:val="22"/>
        </w:rPr>
        <w:t xml:space="preserve">. площади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указанную в п.3.1. </w:t>
      </w:r>
      <w:r>
        <w:rPr>
          <w:rFonts w:ascii="Times New Roman" w:hAnsi="Times New Roman"/>
          <w:b/>
          <w:sz w:val="22"/>
          <w:szCs w:val="22"/>
        </w:rPr>
        <w:t>«Цена Договора»</w:t>
      </w:r>
      <w:r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п.3.7и 3.8 настоящего Договора.</w:t>
      </w:r>
    </w:p>
    <w:p w:rsidR="00EB3903" w:rsidRDefault="00EB3903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:rsidR="00EB3903" w:rsidRDefault="00EB3903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:rsidR="00EB3903" w:rsidRDefault="00EB3903" w:rsidP="00DA3C7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EB3903" w:rsidRDefault="00EB3903" w:rsidP="004875A9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4875A9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6A6483">
        <w:rPr>
          <w:rFonts w:ascii="Times New Roman" w:hAnsi="Times New Roman"/>
          <w:sz w:val="22"/>
          <w:szCs w:val="22"/>
        </w:rPr>
        <w:t xml:space="preserve">в предусмотренный Договором срок </w:t>
      </w:r>
      <w:r>
        <w:rPr>
          <w:rFonts w:ascii="Times New Roman" w:hAnsi="Times New Roman"/>
          <w:b/>
          <w:sz w:val="22"/>
          <w:szCs w:val="22"/>
        </w:rPr>
        <w:t>«Технопарк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, 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уплатить «</w:t>
      </w:r>
      <w:r>
        <w:rPr>
          <w:rFonts w:ascii="Times New Roman" w:hAnsi="Times New Roman"/>
          <w:b/>
          <w:bCs/>
          <w:sz w:val="22"/>
          <w:szCs w:val="22"/>
        </w:rPr>
        <w:t>Цену Договора»</w:t>
      </w:r>
      <w:r>
        <w:rPr>
          <w:rFonts w:ascii="Times New Roman" w:hAnsi="Times New Roman"/>
          <w:sz w:val="22"/>
          <w:szCs w:val="22"/>
        </w:rPr>
        <w:t xml:space="preserve"> и принять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EB3903" w:rsidRDefault="00EB3903" w:rsidP="004875A9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1035"/>
        <w:gridCol w:w="737"/>
        <w:gridCol w:w="1391"/>
        <w:gridCol w:w="1420"/>
        <w:gridCol w:w="1774"/>
        <w:gridCol w:w="1330"/>
        <w:gridCol w:w="1487"/>
      </w:tblGrid>
      <w:tr w:rsidR="00EB3903" w:rsidRPr="00334D64" w:rsidTr="00EB3903">
        <w:trPr>
          <w:trHeight w:val="4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EB3903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Тип помещения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EB3903" w:rsidP="00DA3C72">
            <w:pPr>
              <w:widowControl w:val="0"/>
              <w:tabs>
                <w:tab w:val="num" w:pos="0"/>
                <w:tab w:val="num" w:pos="317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Секция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EB3903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EB3903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Кол-во помещений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EB3903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EB3903" w:rsidP="00DA3C7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 w:rsidRPr="00334D6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EB3903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Стоимость 1 </w:t>
            </w:r>
            <w:proofErr w:type="spellStart"/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.,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EB3903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EB3903" w:rsidRPr="00334D64" w:rsidTr="00EB3903">
        <w:trPr>
          <w:trHeight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4E2F79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</w:rPr>
            </w:pPr>
            <w:r w:rsidRPr="00334D64">
              <w:rPr>
                <w:rFonts w:hint="eastAsia"/>
                <w:b/>
                <w:sz w:val="22"/>
                <w:szCs w:val="22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bookmarkStart w:id="4" w:name="ТипКвартиры"/>
            <w:r w:rsidR="00EB3903" w:rsidRPr="00334D64">
              <w:rPr>
                <w:rFonts w:hint="eastAsia"/>
                <w:b/>
                <w:sz w:val="22"/>
                <w:szCs w:val="22"/>
              </w:rPr>
              <w:instrText xml:space="preserve"> FORMTEXT </w:instrText>
            </w:r>
            <w:r w:rsidRPr="00334D64">
              <w:rPr>
                <w:rFonts w:hint="eastAsia"/>
                <w:b/>
                <w:sz w:val="22"/>
                <w:szCs w:val="22"/>
              </w:rPr>
            </w:r>
            <w:r w:rsidRPr="00334D64">
              <w:rPr>
                <w:rFonts w:hint="eastAsia"/>
                <w:b/>
                <w:sz w:val="22"/>
                <w:szCs w:val="22"/>
              </w:rPr>
              <w:fldChar w:fldCharType="separate"/>
            </w:r>
            <w:r w:rsidR="00EB3903" w:rsidRPr="00334D64">
              <w:rPr>
                <w:rFonts w:hint="eastAsia"/>
                <w:b/>
                <w:noProof/>
                <w:sz w:val="22"/>
                <w:szCs w:val="22"/>
              </w:rPr>
              <w:t>&lt;ТипКвартиры&gt;</w:t>
            </w:r>
            <w:r w:rsidRPr="00334D64">
              <w:rPr>
                <w:rFonts w:hint="eastAsi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4E2F79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rFonts w:hint="eastAsia"/>
                <w:b/>
                <w:sz w:val="22"/>
                <w:szCs w:val="22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bookmarkStart w:id="5" w:name="НомерСекции"/>
            <w:r w:rsidR="00EB3903" w:rsidRPr="00334D64">
              <w:rPr>
                <w:rFonts w:hint="eastAsia"/>
                <w:b/>
                <w:sz w:val="22"/>
                <w:szCs w:val="22"/>
              </w:rPr>
              <w:instrText xml:space="preserve"> FORMTEXT </w:instrText>
            </w:r>
            <w:r w:rsidRPr="00334D64">
              <w:rPr>
                <w:rFonts w:hint="eastAsia"/>
                <w:b/>
                <w:sz w:val="22"/>
                <w:szCs w:val="22"/>
              </w:rPr>
            </w:r>
            <w:r w:rsidRPr="00334D64">
              <w:rPr>
                <w:rFonts w:hint="eastAsia"/>
                <w:b/>
                <w:sz w:val="22"/>
                <w:szCs w:val="22"/>
              </w:rPr>
              <w:fldChar w:fldCharType="separate"/>
            </w:r>
            <w:r w:rsidR="00EB3903" w:rsidRPr="00334D64">
              <w:rPr>
                <w:rFonts w:hint="eastAsia"/>
                <w:b/>
                <w:noProof/>
                <w:sz w:val="22"/>
                <w:szCs w:val="22"/>
              </w:rPr>
              <w:t>&lt;НомерСекции&gt;</w:t>
            </w:r>
            <w:r w:rsidRPr="00334D64">
              <w:rPr>
                <w:rFonts w:hint="eastAs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4E2F79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6" w:name="ЭтажКвартиры"/>
            <w:r w:rsidR="00EB3903"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</w:r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separate"/>
            </w:r>
            <w:r w:rsidR="00EB3903" w:rsidRPr="00334D64">
              <w:rPr>
                <w:rFonts w:ascii="Times New Roman" w:hAnsi="Times New Roman"/>
                <w:b/>
                <w:i/>
                <w:noProof/>
                <w:snapToGrid w:val="0"/>
                <w:sz w:val="22"/>
                <w:szCs w:val="22"/>
              </w:rPr>
              <w:t>&lt;ЭтажКвартиры&gt;</w:t>
            </w:r>
            <w:r w:rsidRPr="00334D64"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КоличествоКомнат"/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4E2F79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334D64">
              <w:rPr>
                <w:rFonts w:hint="eastAsia"/>
                <w:sz w:val="22"/>
                <w:szCs w:val="22"/>
              </w:rPr>
              <w:fldChar w:fldCharType="begin">
                <w:ffData>
                  <w:name w:val="КоличествоКомнат"/>
                  <w:enabled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="00EB3903" w:rsidRPr="00334D64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334D64">
              <w:rPr>
                <w:rFonts w:hint="eastAsia"/>
                <w:sz w:val="22"/>
                <w:szCs w:val="22"/>
              </w:rPr>
            </w:r>
            <w:r w:rsidRPr="00334D64">
              <w:rPr>
                <w:rFonts w:hint="eastAsia"/>
                <w:sz w:val="22"/>
                <w:szCs w:val="22"/>
              </w:rPr>
              <w:fldChar w:fldCharType="separate"/>
            </w:r>
            <w:r w:rsidR="00EB3903" w:rsidRPr="00334D64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&lt;КоличествоКомнат&gt;</w:t>
            </w:r>
            <w:r w:rsidRPr="00334D64">
              <w:rPr>
                <w:rFonts w:hint="eastAsi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EB3903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№ </w:t>
            </w:r>
            <w:bookmarkStart w:id="8" w:name="НомерКвартиры"/>
            <w:r w:rsidR="004E2F79" w:rsidRPr="00334D64">
              <w:rPr>
                <w:rFonts w:hint="eastAsia"/>
                <w:sz w:val="22"/>
                <w:szCs w:val="22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r w:rsidRPr="00334D64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4E2F79" w:rsidRPr="00334D64">
              <w:rPr>
                <w:rFonts w:hint="eastAsia"/>
                <w:sz w:val="22"/>
                <w:szCs w:val="22"/>
              </w:rPr>
            </w:r>
            <w:r w:rsidR="004E2F79" w:rsidRPr="00334D64">
              <w:rPr>
                <w:rFonts w:hint="eastAsia"/>
                <w:sz w:val="22"/>
                <w:szCs w:val="22"/>
              </w:rPr>
              <w:fldChar w:fldCharType="separate"/>
            </w:r>
            <w:r w:rsidRPr="00334D64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&lt;НомерКвартиры&gt;</w:t>
            </w:r>
            <w:r w:rsidR="004E2F79" w:rsidRPr="00334D64">
              <w:rPr>
                <w:rFonts w:hint="eastAsia"/>
                <w:sz w:val="22"/>
                <w:szCs w:val="22"/>
              </w:rPr>
              <w:fldChar w:fldCharType="end"/>
            </w:r>
            <w:bookmarkEnd w:id="8"/>
          </w:p>
        </w:tc>
        <w:bookmarkStart w:id="9" w:name="ОбщаяПлощадь"/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4E2F79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rFonts w:hint="eastAsia"/>
                <w:sz w:val="22"/>
                <w:szCs w:val="22"/>
              </w:rPr>
              <w:fldChar w:fldCharType="begin">
                <w:ffData>
                  <w:name w:val="ОбщаяПлощадь"/>
                  <w:enabled/>
                  <w:calcOnExit w:val="0"/>
                  <w:textInput>
                    <w:default w:val="&lt;ОбщаяПлощадь&gt;"/>
                  </w:textInput>
                </w:ffData>
              </w:fldChar>
            </w:r>
            <w:r w:rsidR="00EB3903" w:rsidRPr="00334D64">
              <w:rPr>
                <w:rFonts w:hint="eastAsia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 w:rsidRPr="00334D64">
              <w:rPr>
                <w:rFonts w:hint="eastAsia"/>
                <w:sz w:val="22"/>
                <w:szCs w:val="22"/>
              </w:rPr>
            </w:r>
            <w:r w:rsidRPr="00334D64">
              <w:rPr>
                <w:rFonts w:hint="eastAsia"/>
                <w:sz w:val="22"/>
                <w:szCs w:val="22"/>
              </w:rPr>
              <w:fldChar w:fldCharType="separate"/>
            </w:r>
            <w:r w:rsidR="00EB3903" w:rsidRPr="00334D64">
              <w:rPr>
                <w:rFonts w:hint="eastAsia"/>
                <w:b/>
                <w:i/>
                <w:noProof/>
                <w:snapToGrid w:val="0"/>
                <w:sz w:val="22"/>
                <w:szCs w:val="22"/>
              </w:rPr>
              <w:t>&lt;ОбщаяПлощадь&gt;</w:t>
            </w:r>
            <w:r w:rsidRPr="00334D64">
              <w:rPr>
                <w:rFonts w:hint="eastAsi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4E2F79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rFonts w:hint="eastAsia"/>
                <w:b/>
                <w:i/>
                <w:sz w:val="22"/>
                <w:szCs w:val="22"/>
              </w:rPr>
              <w:fldChar w:fldCharType="begin">
                <w:ffData>
                  <w:name w:val="ЦенаЗаКвМетр3"/>
                  <w:enabled/>
                  <w:calcOnExit w:val="0"/>
                  <w:textInput>
                    <w:default w:val="&lt;ЦенаЗаКвМетр3&gt;"/>
                  </w:textInput>
                </w:ffData>
              </w:fldChar>
            </w:r>
            <w:bookmarkStart w:id="10" w:name="ЦенаЗаКвМетр3"/>
            <w:r w:rsidR="00EB3903" w:rsidRPr="00334D64">
              <w:rPr>
                <w:rFonts w:hint="eastAsia"/>
                <w:b/>
                <w:i/>
                <w:sz w:val="22"/>
                <w:szCs w:val="22"/>
              </w:rPr>
              <w:instrText xml:space="preserve"> FORMTEXT </w:instrText>
            </w:r>
            <w:r w:rsidRPr="00334D64">
              <w:rPr>
                <w:rFonts w:hint="eastAsia"/>
                <w:b/>
                <w:i/>
                <w:sz w:val="22"/>
                <w:szCs w:val="22"/>
              </w:rPr>
            </w:r>
            <w:r w:rsidRPr="00334D64">
              <w:rPr>
                <w:rFonts w:hint="eastAsia"/>
                <w:b/>
                <w:i/>
                <w:sz w:val="22"/>
                <w:szCs w:val="22"/>
              </w:rPr>
              <w:fldChar w:fldCharType="separate"/>
            </w:r>
            <w:r w:rsidR="00EB3903" w:rsidRPr="00334D64">
              <w:rPr>
                <w:rFonts w:hint="eastAsia"/>
                <w:b/>
                <w:i/>
                <w:noProof/>
                <w:sz w:val="22"/>
                <w:szCs w:val="22"/>
              </w:rPr>
              <w:t>&lt;ЦенаЗаКвМетр3&gt;</w:t>
            </w:r>
            <w:r w:rsidRPr="00334D64">
              <w:rPr>
                <w:rFonts w:hint="eastAsia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СуммаДоговора1"/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4E2F79" w:rsidP="00DA3C7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rFonts w:hint="eastAsia"/>
                <w:sz w:val="22"/>
                <w:szCs w:val="22"/>
              </w:rPr>
              <w:fldChar w:fldCharType="begin">
                <w:ffData>
                  <w:name w:val="СуммаДоговора1"/>
                  <w:enabled/>
                  <w:calcOnExit w:val="0"/>
                  <w:textInput>
                    <w:default w:val="&quot;СуммаДоговора1&quot;"/>
                  </w:textInput>
                </w:ffData>
              </w:fldChar>
            </w:r>
            <w:r w:rsidR="00EB3903" w:rsidRPr="00334D64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334D64">
              <w:rPr>
                <w:rFonts w:hint="eastAsia"/>
                <w:sz w:val="22"/>
                <w:szCs w:val="22"/>
              </w:rPr>
            </w:r>
            <w:r w:rsidRPr="00334D64">
              <w:rPr>
                <w:rFonts w:hint="eastAsia"/>
                <w:sz w:val="22"/>
                <w:szCs w:val="22"/>
              </w:rPr>
              <w:fldChar w:fldCharType="separate"/>
            </w:r>
            <w:r w:rsidR="00EB3903" w:rsidRPr="00334D64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"СуммаДоговора1"</w:t>
            </w:r>
            <w:r w:rsidRPr="00334D64">
              <w:rPr>
                <w:rFonts w:hint="eastAsia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EB3903" w:rsidRDefault="00EB3903" w:rsidP="004875A9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B49BE" w:rsidRDefault="007B49BE" w:rsidP="004875A9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B49BE" w:rsidRDefault="007B49BE" w:rsidP="004875A9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Примерный план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</w:t>
      </w:r>
      <w:r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каких-либо обязательств по фактическому выполнению/установке/поставке указанных объектов.  </w:t>
      </w:r>
    </w:p>
    <w:p w:rsidR="007B49BE" w:rsidRDefault="007B49BE" w:rsidP="004875A9">
      <w:pPr>
        <w:widowControl w:val="0"/>
        <w:numPr>
          <w:ilvl w:val="1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</w:t>
      </w:r>
      <w:r w:rsidR="006A6483">
        <w:rPr>
          <w:rFonts w:ascii="Times New Roman" w:hAnsi="Times New Roman"/>
          <w:sz w:val="22"/>
          <w:szCs w:val="22"/>
        </w:rPr>
        <w:t xml:space="preserve">надлежащего </w:t>
      </w:r>
      <w:r>
        <w:rPr>
          <w:rFonts w:ascii="Times New Roman" w:hAnsi="Times New Roman"/>
          <w:sz w:val="22"/>
          <w:szCs w:val="22"/>
        </w:rPr>
        <w:t xml:space="preserve">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</w:t>
      </w:r>
      <w:r w:rsidR="006A6483">
        <w:rPr>
          <w:rFonts w:ascii="Times New Roman" w:hAnsi="Times New Roman"/>
          <w:sz w:val="22"/>
          <w:szCs w:val="22"/>
        </w:rPr>
        <w:t xml:space="preserve">его </w:t>
      </w:r>
      <w:r>
        <w:rPr>
          <w:rFonts w:ascii="Times New Roman" w:hAnsi="Times New Roman"/>
          <w:sz w:val="22"/>
          <w:szCs w:val="22"/>
        </w:rPr>
        <w:t>соответстви</w:t>
      </w:r>
      <w:r w:rsidR="006A6483">
        <w:rPr>
          <w:rFonts w:ascii="Times New Roman" w:hAnsi="Times New Roman"/>
          <w:sz w:val="22"/>
          <w:szCs w:val="22"/>
        </w:rPr>
        <w:t>я условиям настоящего Договора,</w:t>
      </w:r>
      <w:r>
        <w:rPr>
          <w:rFonts w:ascii="Times New Roman" w:hAnsi="Times New Roman"/>
          <w:sz w:val="22"/>
          <w:szCs w:val="22"/>
        </w:rPr>
        <w:t xml:space="preserve"> проект</w:t>
      </w:r>
      <w:r w:rsidR="006A6483">
        <w:rPr>
          <w:rFonts w:ascii="Times New Roman" w:hAnsi="Times New Roman"/>
          <w:sz w:val="22"/>
          <w:szCs w:val="22"/>
        </w:rPr>
        <w:t>ной документации</w:t>
      </w:r>
      <w:r>
        <w:rPr>
          <w:rFonts w:ascii="Times New Roman" w:hAnsi="Times New Roman"/>
          <w:sz w:val="22"/>
          <w:szCs w:val="22"/>
        </w:rPr>
        <w:t xml:space="preserve">, </w:t>
      </w:r>
      <w:r w:rsidR="006A6483">
        <w:rPr>
          <w:rFonts w:ascii="Times New Roman" w:hAnsi="Times New Roman"/>
          <w:sz w:val="22"/>
          <w:szCs w:val="22"/>
        </w:rPr>
        <w:t xml:space="preserve">градостроительным регламентам, </w:t>
      </w:r>
      <w:r>
        <w:rPr>
          <w:rFonts w:ascii="Times New Roman" w:hAnsi="Times New Roman"/>
          <w:sz w:val="22"/>
          <w:szCs w:val="22"/>
        </w:rPr>
        <w:t>техническим и строительным нормам и правилам</w:t>
      </w:r>
      <w:r w:rsidR="006A6483">
        <w:rPr>
          <w:rFonts w:ascii="Times New Roman" w:hAnsi="Times New Roman"/>
          <w:sz w:val="22"/>
          <w:szCs w:val="22"/>
        </w:rPr>
        <w:t xml:space="preserve">, а также иным обязательным требованиям, является </w:t>
      </w:r>
      <w:r>
        <w:rPr>
          <w:rFonts w:ascii="Times New Roman" w:hAnsi="Times New Roman"/>
          <w:sz w:val="22"/>
          <w:szCs w:val="22"/>
        </w:rPr>
        <w:t xml:space="preserve">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«Технопарка»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7B49BE" w:rsidRDefault="007B49BE" w:rsidP="004875A9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межкомнатные дверные блоки и дверные блоки в санузлах и ванных комнатах не устанавливаются и </w:t>
      </w:r>
      <w:proofErr w:type="gramStart"/>
      <w:r>
        <w:rPr>
          <w:rFonts w:ascii="Times New Roman" w:hAnsi="Times New Roman"/>
          <w:sz w:val="22"/>
          <w:szCs w:val="22"/>
        </w:rPr>
        <w:t>не  поставляются</w:t>
      </w:r>
      <w:proofErr w:type="gramEnd"/>
      <w:r>
        <w:rPr>
          <w:rFonts w:ascii="Times New Roman" w:hAnsi="Times New Roman"/>
          <w:sz w:val="22"/>
          <w:szCs w:val="22"/>
        </w:rPr>
        <w:t>;</w:t>
      </w:r>
    </w:p>
    <w:p w:rsidR="007B49BE" w:rsidRDefault="007B49BE" w:rsidP="004875A9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>
        <w:rPr>
          <w:rFonts w:ascii="Times New Roman" w:hAnsi="Times New Roman"/>
          <w:sz w:val="22"/>
          <w:szCs w:val="22"/>
        </w:rPr>
        <w:t xml:space="preserve"> (ванны, умывальники, унитазы, мойки, </w:t>
      </w:r>
      <w:proofErr w:type="spellStart"/>
      <w:r>
        <w:rPr>
          <w:rFonts w:ascii="Times New Roman" w:hAnsi="Times New Roman"/>
          <w:sz w:val="22"/>
          <w:szCs w:val="22"/>
        </w:rPr>
        <w:t>полотенцесушители</w:t>
      </w:r>
      <w:proofErr w:type="spellEnd"/>
      <w:r>
        <w:rPr>
          <w:rFonts w:ascii="Times New Roman" w:hAnsi="Times New Roman"/>
          <w:sz w:val="22"/>
          <w:szCs w:val="22"/>
        </w:rPr>
        <w:t xml:space="preserve"> и прочее) не устанавливаются и не поставляется;</w:t>
      </w:r>
    </w:p>
    <w:p w:rsidR="006A6483" w:rsidRDefault="006A6483" w:rsidP="004875A9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:rsidR="007B49BE" w:rsidRDefault="007B49BE" w:rsidP="004875A9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7B49BE" w:rsidRDefault="007B49BE" w:rsidP="004875A9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7B49BE" w:rsidRDefault="007B49BE" w:rsidP="004875A9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7B49BE" w:rsidRDefault="007B49BE" w:rsidP="004875A9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7B49BE" w:rsidRDefault="007B49BE" w:rsidP="007D083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электрическая плита не устанавливается и не поставляется</w:t>
      </w:r>
      <w:r w:rsidR="007D0830"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DA3C72">
        <w:rPr>
          <w:rFonts w:ascii="Times New Roman" w:hAnsi="Times New Roman"/>
          <w:sz w:val="22"/>
          <w:szCs w:val="22"/>
        </w:rPr>
        <w:t xml:space="preserve">елью дальнейшего </w:t>
      </w:r>
      <w:r w:rsidR="00DA3C72">
        <w:rPr>
          <w:rFonts w:ascii="Times New Roman" w:hAnsi="Times New Roman"/>
          <w:sz w:val="22"/>
          <w:szCs w:val="22"/>
        </w:rPr>
        <w:lastRenderedPageBreak/>
        <w:t xml:space="preserve">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B49BE" w:rsidRDefault="007B49BE" w:rsidP="004875A9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DA3C72">
        <w:rPr>
          <w:rFonts w:ascii="Times New Roman" w:hAnsi="Times New Roman"/>
          <w:sz w:val="22"/>
          <w:szCs w:val="22"/>
        </w:rPr>
        <w:t xml:space="preserve">ознакомлен и согласен </w:t>
      </w:r>
      <w:r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Приложении №1 и №2 к настоящему Договору.</w:t>
      </w:r>
    </w:p>
    <w:p w:rsidR="007B49BE" w:rsidRDefault="007B49BE" w:rsidP="004875A9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>
        <w:rPr>
          <w:rFonts w:ascii="Times New Roman" w:hAnsi="Times New Roman"/>
          <w:b/>
          <w:sz w:val="22"/>
          <w:szCs w:val="22"/>
        </w:rPr>
        <w:t>«Законом № 214-ФЗ»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2.6.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>
        <w:rPr>
          <w:rFonts w:ascii="Times New Roman" w:hAnsi="Times New Roman"/>
          <w:b/>
          <w:sz w:val="22"/>
          <w:szCs w:val="22"/>
        </w:rPr>
        <w:t>«Технопарка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764E11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764E11">
        <w:rPr>
          <w:rFonts w:ascii="Times New Roman" w:hAnsi="Times New Roman"/>
          <w:b/>
          <w:sz w:val="22"/>
          <w:szCs w:val="22"/>
        </w:rPr>
        <w:t>«Закона № 214-ФЗ».</w:t>
      </w:r>
    </w:p>
    <w:p w:rsidR="007B49BE" w:rsidRDefault="007B49BE" w:rsidP="004875A9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«Технопарка»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7B49BE" w:rsidRDefault="007B49BE" w:rsidP="004875A9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«Технопарка»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</w:t>
      </w:r>
      <w:r w:rsidR="00764E11">
        <w:rPr>
          <w:rFonts w:ascii="Times New Roman" w:eastAsia="Calibri" w:hAnsi="Times New Roman"/>
          <w:sz w:val="22"/>
          <w:szCs w:val="22"/>
          <w:lang w:eastAsia="en-US"/>
        </w:rPr>
        <w:t xml:space="preserve">о передаче объекта долевого строительства в </w:t>
      </w:r>
      <w:r w:rsidR="00764E11">
        <w:rPr>
          <w:rFonts w:ascii="Times New Roman" w:eastAsia="Calibri" w:hAnsi="Times New Roman"/>
          <w:b/>
          <w:sz w:val="22"/>
          <w:szCs w:val="22"/>
          <w:lang w:eastAsia="en-US"/>
        </w:rPr>
        <w:t>«Технопарке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6A34CC" w:rsidRDefault="006A34CC" w:rsidP="004875A9">
      <w:pPr>
        <w:widowControl w:val="0"/>
        <w:numPr>
          <w:ilvl w:val="1"/>
          <w:numId w:val="15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numPr>
          <w:ilvl w:val="1"/>
          <w:numId w:val="15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  <w:u w:val="single"/>
        </w:rPr>
        <w:t>30 июля 2020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года</w:t>
      </w:r>
      <w:r>
        <w:rPr>
          <w:rFonts w:ascii="Times New Roman" w:hAnsi="Times New Roman"/>
          <w:sz w:val="22"/>
          <w:szCs w:val="22"/>
        </w:rPr>
        <w:t xml:space="preserve"> (включительно).</w:t>
      </w:r>
    </w:p>
    <w:p w:rsidR="007B49BE" w:rsidRDefault="007B49BE" w:rsidP="004875A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2.10. </w:t>
      </w:r>
      <w:r>
        <w:rPr>
          <w:rFonts w:ascii="Times New Roman" w:hAnsi="Times New Roman"/>
          <w:sz w:val="22"/>
          <w:szCs w:val="22"/>
        </w:rPr>
        <w:t xml:space="preserve">Право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возникает у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и у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>
        <w:rPr>
          <w:rFonts w:ascii="Times New Roman" w:hAnsi="Times New Roman"/>
          <w:b/>
          <w:sz w:val="22"/>
          <w:szCs w:val="22"/>
        </w:rPr>
        <w:t>«Технопарк»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4875A9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8570F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EB3903" w:rsidRDefault="00EB3903" w:rsidP="004875A9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B3903" w:rsidRPr="00DB128C" w:rsidRDefault="00EB3903" w:rsidP="004875A9">
      <w:pPr>
        <w:pStyle w:val="a7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DB128C">
        <w:rPr>
          <w:rFonts w:ascii="Times New Roman" w:hAnsi="Times New Roman"/>
          <w:sz w:val="22"/>
          <w:szCs w:val="22"/>
        </w:rPr>
        <w:t xml:space="preserve">Цена Договора на момент подписания настоящего Договора составляет                                           </w:t>
      </w:r>
      <w:r w:rsidR="00334D64" w:rsidRPr="00DB128C">
        <w:rPr>
          <w:b/>
          <w:sz w:val="22"/>
          <w:szCs w:val="22"/>
        </w:rPr>
        <w:fldChar w:fldCharType="begin">
          <w:ffData>
            <w:name w:val="СуммаДоговора2"/>
            <w:enabled/>
            <w:calcOnExit w:val="0"/>
            <w:textInput>
              <w:default w:val="&quot;СуммаДоговора2&quot;"/>
            </w:textInput>
          </w:ffData>
        </w:fldChar>
      </w:r>
      <w:bookmarkStart w:id="12" w:name="СуммаДоговора2"/>
      <w:r w:rsidR="00334D64" w:rsidRPr="00DB128C">
        <w:rPr>
          <w:b/>
          <w:sz w:val="22"/>
          <w:szCs w:val="22"/>
        </w:rPr>
        <w:instrText xml:space="preserve"> </w:instrText>
      </w:r>
      <w:r w:rsidR="00334D64" w:rsidRPr="00DB128C">
        <w:rPr>
          <w:rFonts w:hint="eastAsia"/>
          <w:b/>
          <w:sz w:val="22"/>
          <w:szCs w:val="22"/>
        </w:rPr>
        <w:instrText>FORMTEXT</w:instrText>
      </w:r>
      <w:r w:rsidR="00334D64" w:rsidRPr="00DB128C">
        <w:rPr>
          <w:b/>
          <w:sz w:val="22"/>
          <w:szCs w:val="22"/>
        </w:rPr>
        <w:instrText xml:space="preserve"> </w:instrText>
      </w:r>
      <w:r w:rsidR="00334D64" w:rsidRPr="00DB128C">
        <w:rPr>
          <w:b/>
          <w:sz w:val="22"/>
          <w:szCs w:val="22"/>
        </w:rPr>
      </w:r>
      <w:r w:rsidR="00334D64" w:rsidRPr="00DB128C">
        <w:rPr>
          <w:b/>
          <w:sz w:val="22"/>
          <w:szCs w:val="22"/>
        </w:rPr>
        <w:fldChar w:fldCharType="separate"/>
      </w:r>
      <w:r w:rsidR="00334D64" w:rsidRPr="00DB128C">
        <w:rPr>
          <w:b/>
          <w:noProof/>
          <w:sz w:val="22"/>
          <w:szCs w:val="22"/>
        </w:rPr>
        <w:t>"</w:t>
      </w:r>
      <w:r w:rsidR="00334D64" w:rsidRPr="00DB128C">
        <w:rPr>
          <w:rFonts w:hint="eastAsia"/>
          <w:b/>
          <w:noProof/>
          <w:sz w:val="22"/>
          <w:szCs w:val="22"/>
        </w:rPr>
        <w:t>СуммаДоговора</w:t>
      </w:r>
      <w:r w:rsidR="00334D64" w:rsidRPr="00DB128C">
        <w:rPr>
          <w:b/>
          <w:noProof/>
          <w:sz w:val="22"/>
          <w:szCs w:val="22"/>
        </w:rPr>
        <w:t>2"</w:t>
      </w:r>
      <w:r w:rsidR="00334D64" w:rsidRPr="00DB128C">
        <w:rPr>
          <w:b/>
          <w:sz w:val="22"/>
          <w:szCs w:val="22"/>
        </w:rPr>
        <w:fldChar w:fldCharType="end"/>
      </w:r>
      <w:bookmarkEnd w:id="12"/>
      <w:r w:rsidRPr="00DB128C">
        <w:rPr>
          <w:rFonts w:ascii="Times New Roman" w:hAnsi="Times New Roman"/>
          <w:b/>
          <w:sz w:val="22"/>
          <w:szCs w:val="22"/>
        </w:rPr>
        <w:t xml:space="preserve"> (</w:t>
      </w:r>
      <w:r w:rsidR="00334D64" w:rsidRPr="00DB128C">
        <w:rPr>
          <w:b/>
          <w:sz w:val="22"/>
          <w:szCs w:val="22"/>
        </w:rPr>
        <w:fldChar w:fldCharType="begin">
          <w:ffData>
            <w:name w:val="СуммаДоговораПроп1"/>
            <w:enabled/>
            <w:calcOnExit w:val="0"/>
            <w:textInput>
              <w:default w:val="&quot;СуммаДоговораПроп1&quot;"/>
            </w:textInput>
          </w:ffData>
        </w:fldChar>
      </w:r>
      <w:bookmarkStart w:id="13" w:name="СуммаДоговораПроп1"/>
      <w:r w:rsidR="00334D64" w:rsidRPr="00DB128C">
        <w:rPr>
          <w:b/>
          <w:sz w:val="22"/>
          <w:szCs w:val="22"/>
        </w:rPr>
        <w:instrText xml:space="preserve"> </w:instrText>
      </w:r>
      <w:r w:rsidR="00334D64" w:rsidRPr="00DB128C">
        <w:rPr>
          <w:rFonts w:hint="eastAsia"/>
          <w:b/>
          <w:sz w:val="22"/>
          <w:szCs w:val="22"/>
        </w:rPr>
        <w:instrText>FORMTEXT</w:instrText>
      </w:r>
      <w:r w:rsidR="00334D64" w:rsidRPr="00DB128C">
        <w:rPr>
          <w:b/>
          <w:sz w:val="22"/>
          <w:szCs w:val="22"/>
        </w:rPr>
        <w:instrText xml:space="preserve"> </w:instrText>
      </w:r>
      <w:r w:rsidR="00334D64" w:rsidRPr="00DB128C">
        <w:rPr>
          <w:b/>
          <w:sz w:val="22"/>
          <w:szCs w:val="22"/>
        </w:rPr>
      </w:r>
      <w:r w:rsidR="00334D64" w:rsidRPr="00DB128C">
        <w:rPr>
          <w:b/>
          <w:sz w:val="22"/>
          <w:szCs w:val="22"/>
        </w:rPr>
        <w:fldChar w:fldCharType="separate"/>
      </w:r>
      <w:r w:rsidR="00334D64" w:rsidRPr="00DB128C">
        <w:rPr>
          <w:b/>
          <w:noProof/>
          <w:sz w:val="22"/>
          <w:szCs w:val="22"/>
        </w:rPr>
        <w:t>"</w:t>
      </w:r>
      <w:r w:rsidR="00334D64" w:rsidRPr="00DB128C">
        <w:rPr>
          <w:rFonts w:hint="eastAsia"/>
          <w:b/>
          <w:noProof/>
          <w:sz w:val="22"/>
          <w:szCs w:val="22"/>
        </w:rPr>
        <w:t>СуммаДоговораПроп</w:t>
      </w:r>
      <w:r w:rsidR="00334D64" w:rsidRPr="00DB128C">
        <w:rPr>
          <w:b/>
          <w:noProof/>
          <w:sz w:val="22"/>
          <w:szCs w:val="22"/>
        </w:rPr>
        <w:t>1"</w:t>
      </w:r>
      <w:r w:rsidR="00334D64" w:rsidRPr="00DB128C">
        <w:rPr>
          <w:b/>
          <w:sz w:val="22"/>
          <w:szCs w:val="22"/>
        </w:rPr>
        <w:fldChar w:fldCharType="end"/>
      </w:r>
      <w:bookmarkEnd w:id="13"/>
      <w:r w:rsidRPr="00DB128C">
        <w:rPr>
          <w:rFonts w:ascii="Times New Roman" w:hAnsi="Times New Roman"/>
          <w:b/>
          <w:sz w:val="22"/>
          <w:szCs w:val="22"/>
        </w:rPr>
        <w:t>)</w:t>
      </w:r>
      <w:r w:rsidRPr="00DB12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B128C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м. площади </w:t>
      </w:r>
      <w:r w:rsidRPr="00DB128C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DB128C">
        <w:rPr>
          <w:rFonts w:ascii="Times New Roman" w:hAnsi="Times New Roman"/>
          <w:sz w:val="22"/>
          <w:szCs w:val="22"/>
        </w:rPr>
        <w:t xml:space="preserve">составляет </w:t>
      </w:r>
      <w:r w:rsidR="00334D64" w:rsidRPr="00DB128C"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"/>
            <w:enabled/>
            <w:calcOnExit w:val="0"/>
            <w:textInput>
              <w:default w:val="&quot;ЦенаЗаКвМетр&quot;"/>
            </w:textInput>
          </w:ffData>
        </w:fldChar>
      </w:r>
      <w:bookmarkStart w:id="14" w:name="ЦенаЗаКвМетр"/>
      <w:r w:rsidR="00334D64" w:rsidRPr="00DB128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334D64" w:rsidRPr="00DB128C">
        <w:rPr>
          <w:rFonts w:ascii="Times New Roman" w:hAnsi="Times New Roman"/>
          <w:b/>
          <w:sz w:val="22"/>
          <w:szCs w:val="22"/>
        </w:rPr>
      </w:r>
      <w:r w:rsidR="00334D64" w:rsidRPr="00DB128C">
        <w:rPr>
          <w:rFonts w:ascii="Times New Roman" w:hAnsi="Times New Roman"/>
          <w:b/>
          <w:sz w:val="22"/>
          <w:szCs w:val="22"/>
        </w:rPr>
        <w:fldChar w:fldCharType="separate"/>
      </w:r>
      <w:r w:rsidR="00334D64" w:rsidRPr="00DB128C">
        <w:rPr>
          <w:rFonts w:ascii="Times New Roman" w:hAnsi="Times New Roman"/>
          <w:b/>
          <w:noProof/>
          <w:sz w:val="22"/>
          <w:szCs w:val="22"/>
        </w:rPr>
        <w:t>"ЦенаЗаКвМетр"</w:t>
      </w:r>
      <w:r w:rsidR="00334D64" w:rsidRPr="00DB128C">
        <w:rPr>
          <w:rFonts w:ascii="Times New Roman" w:hAnsi="Times New Roman"/>
          <w:b/>
          <w:sz w:val="22"/>
          <w:szCs w:val="22"/>
        </w:rPr>
        <w:fldChar w:fldCharType="end"/>
      </w:r>
      <w:bookmarkEnd w:id="14"/>
      <w:r w:rsidRPr="00DB128C">
        <w:rPr>
          <w:rFonts w:ascii="Times New Roman" w:hAnsi="Times New Roman"/>
          <w:b/>
          <w:sz w:val="22"/>
          <w:szCs w:val="22"/>
        </w:rPr>
        <w:t xml:space="preserve"> (</w:t>
      </w:r>
      <w:r w:rsidR="00334D64" w:rsidRPr="00DB128C"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Прописью"/>
            <w:enabled/>
            <w:calcOnExit w:val="0"/>
            <w:textInput>
              <w:default w:val="&quot;ЦенаЗаКвМетрПрописью&quot;"/>
            </w:textInput>
          </w:ffData>
        </w:fldChar>
      </w:r>
      <w:bookmarkStart w:id="15" w:name="ЦенаЗаКвМетрПрописью"/>
      <w:r w:rsidR="00334D64" w:rsidRPr="00DB128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334D64" w:rsidRPr="00DB128C">
        <w:rPr>
          <w:rFonts w:ascii="Times New Roman" w:hAnsi="Times New Roman"/>
          <w:b/>
          <w:sz w:val="22"/>
          <w:szCs w:val="22"/>
        </w:rPr>
      </w:r>
      <w:r w:rsidR="00334D64" w:rsidRPr="00DB128C">
        <w:rPr>
          <w:rFonts w:ascii="Times New Roman" w:hAnsi="Times New Roman"/>
          <w:b/>
          <w:sz w:val="22"/>
          <w:szCs w:val="22"/>
        </w:rPr>
        <w:fldChar w:fldCharType="separate"/>
      </w:r>
      <w:r w:rsidR="00334D64" w:rsidRPr="00DB128C">
        <w:rPr>
          <w:rFonts w:ascii="Times New Roman" w:hAnsi="Times New Roman"/>
          <w:b/>
          <w:noProof/>
          <w:sz w:val="22"/>
          <w:szCs w:val="22"/>
        </w:rPr>
        <w:t>"ЦенаЗаКвМетрПрописью"</w:t>
      </w:r>
      <w:r w:rsidR="00334D64" w:rsidRPr="00DB128C">
        <w:rPr>
          <w:rFonts w:ascii="Times New Roman" w:hAnsi="Times New Roman"/>
          <w:b/>
          <w:sz w:val="22"/>
          <w:szCs w:val="22"/>
        </w:rPr>
        <w:fldChar w:fldCharType="end"/>
      </w:r>
      <w:bookmarkEnd w:id="15"/>
      <w:r w:rsidRPr="00DB128C">
        <w:rPr>
          <w:rFonts w:ascii="Times New Roman" w:hAnsi="Times New Roman"/>
          <w:b/>
          <w:sz w:val="22"/>
          <w:szCs w:val="22"/>
        </w:rPr>
        <w:t>)</w:t>
      </w:r>
      <w:r w:rsidRPr="00DB128C">
        <w:rPr>
          <w:rFonts w:ascii="Times New Roman" w:hAnsi="Times New Roman"/>
          <w:sz w:val="22"/>
          <w:szCs w:val="22"/>
        </w:rPr>
        <w:t xml:space="preserve"> рублей. </w:t>
      </w:r>
      <w:r w:rsidRPr="00DB128C">
        <w:rPr>
          <w:rFonts w:ascii="Times New Roman" w:hAnsi="Times New Roman"/>
          <w:b/>
          <w:sz w:val="22"/>
          <w:szCs w:val="22"/>
        </w:rPr>
        <w:t>«Цена Договора»</w:t>
      </w:r>
      <w:r w:rsidRPr="00DB128C">
        <w:rPr>
          <w:rFonts w:ascii="Times New Roman" w:hAnsi="Times New Roman"/>
          <w:sz w:val="22"/>
          <w:szCs w:val="22"/>
        </w:rPr>
        <w:t xml:space="preserve"> подлежит в дальнейшем изменению</w:t>
      </w:r>
      <w:r w:rsidR="008570F4">
        <w:rPr>
          <w:rFonts w:ascii="Times New Roman" w:hAnsi="Times New Roman"/>
          <w:sz w:val="22"/>
          <w:szCs w:val="22"/>
        </w:rPr>
        <w:t xml:space="preserve"> в случае, оговоренном в п.3.7 - 3.9</w:t>
      </w:r>
      <w:r w:rsidRPr="00DB128C">
        <w:rPr>
          <w:rFonts w:ascii="Times New Roman" w:hAnsi="Times New Roman"/>
          <w:sz w:val="22"/>
          <w:szCs w:val="22"/>
        </w:rPr>
        <w:t xml:space="preserve"> настоящего Договора</w:t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EB3903" w:rsidRPr="00334D64" w:rsidTr="00DB128C">
        <w:trPr>
          <w:trHeight w:val="284"/>
        </w:trPr>
        <w:tc>
          <w:tcPr>
            <w:tcW w:w="10774" w:type="dxa"/>
            <w:hideMark/>
          </w:tcPr>
          <w:p w:rsidR="00EB3903" w:rsidRPr="00334D64" w:rsidRDefault="00EB3903" w:rsidP="004875A9">
            <w:pPr>
              <w:spacing w:line="276" w:lineRule="auto"/>
              <w:ind w:firstLine="493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 w:rsidRPr="00334D64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3.2.</w:t>
            </w:r>
            <w:r w:rsidRPr="00334D64"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«Цена Договора» </w:t>
            </w:r>
            <w:r w:rsidRPr="00334D64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уплачивается</w:t>
            </w:r>
            <w:r w:rsidRPr="00334D64"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«Участником» </w:t>
            </w:r>
            <w:r w:rsidRPr="00334D64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в соответствии со следующим графиком платежей:</w:t>
            </w:r>
          </w:p>
          <w:p w:rsidR="00DB128C" w:rsidRDefault="00DB128C" w:rsidP="004875A9">
            <w:pPr>
              <w:spacing w:line="276" w:lineRule="auto"/>
              <w:ind w:firstLine="56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2"/>
                <w:szCs w:val="22"/>
                <w:lang w:eastAsia="en-US"/>
              </w:rPr>
              <w:t xml:space="preserve">     не позднее 5(пяти) рабочих дней с даты государственной регистрации настоящего договора.</w:t>
            </w:r>
          </w:p>
          <w:p w:rsidR="00EB3903" w:rsidRDefault="00334D64" w:rsidP="004875A9">
            <w:pPr>
              <w:spacing w:line="276" w:lineRule="auto"/>
              <w:ind w:firstLine="56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ГрафикПлатежей"/>
                  <w:enabled/>
                  <w:calcOnExit w:val="0"/>
                  <w:textInput>
                    <w:default w:val="ГрафикПлатежей"/>
                  </w:textInput>
                </w:ffData>
              </w:fldChar>
            </w:r>
            <w:bookmarkStart w:id="16" w:name="ГрафикПлатежей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z w:val="22"/>
                <w:szCs w:val="22"/>
              </w:rPr>
              <w:t>ГрафикПлатежей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</w:p>
          <w:p w:rsidR="00DB128C" w:rsidRDefault="00DB128C" w:rsidP="004875A9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При этом, формой расчетов по первому платежу по настоящему Договору является покрытый безотзывный аккредитив, открываемый Участником в пользу Застройщика в </w:t>
            </w:r>
            <w:r w:rsidR="00D703DD">
              <w:rPr>
                <w:rFonts w:ascii="Times New Roman" w:hAnsi="Times New Roman"/>
                <w:sz w:val="22"/>
                <w:szCs w:val="22"/>
              </w:rPr>
              <w:t xml:space="preserve">исполняющем </w:t>
            </w:r>
            <w:r>
              <w:rPr>
                <w:rFonts w:ascii="Times New Roman" w:hAnsi="Times New Roman"/>
                <w:sz w:val="22"/>
                <w:szCs w:val="22"/>
              </w:rPr>
              <w:t>банк</w:t>
            </w:r>
            <w:r w:rsidR="00D703DD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срок не позднее 3 (трех) рабочих дней с даты подписания настоящего Договора на следующих условиях:</w:t>
            </w:r>
          </w:p>
          <w:p w:rsidR="00DB128C" w:rsidRDefault="00DB128C" w:rsidP="004875A9">
            <w:pPr>
              <w:ind w:firstLine="56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Наименование исполняющих банков: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АО «ТЭМБР-БАНК»;</w:t>
            </w:r>
          </w:p>
          <w:p w:rsidR="00DB128C" w:rsidRDefault="00DB128C" w:rsidP="004875A9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Банк получателя денежных средств: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ПАО «Сбербанк»,</w:t>
            </w:r>
          </w:p>
          <w:p w:rsidR="00DB128C" w:rsidRDefault="00DB128C" w:rsidP="004875A9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Наименование получателя средств: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Специализированный застройщик «ПСФ «КРОСТ»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  <w:p w:rsidR="00DB128C" w:rsidRDefault="00DB128C" w:rsidP="004875A9">
            <w:pPr>
              <w:ind w:firstLine="56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Сумма аккредитива: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____________ руб. (_________________________);</w:t>
            </w:r>
          </w:p>
          <w:p w:rsidR="00DB128C" w:rsidRDefault="00DB128C" w:rsidP="004875A9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Вид аккредитива</w:t>
            </w:r>
            <w:r>
              <w:rPr>
                <w:rFonts w:ascii="Times New Roman" w:hAnsi="Times New Roman"/>
                <w:sz w:val="22"/>
                <w:szCs w:val="22"/>
              </w:rPr>
              <w:t>: безотзывный покрытый;</w:t>
            </w:r>
          </w:p>
          <w:p w:rsidR="00DB128C" w:rsidRDefault="00DB128C" w:rsidP="004875A9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Условие оплаты аккредитива: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 акцепта;</w:t>
            </w:r>
          </w:p>
          <w:p w:rsidR="00DB128C" w:rsidRPr="00DB128C" w:rsidRDefault="00DB128C" w:rsidP="004875A9">
            <w:pPr>
              <w:spacing w:line="276" w:lineRule="auto"/>
              <w:ind w:firstLine="567"/>
              <w:jc w:val="both"/>
              <w:rPr>
                <w:rFonts w:asciiTheme="minorHAnsi" w:hAnsi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Платеж по представлении: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копия договора долевого участия в строительстве №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НомерДоговора15"/>
                  <w:enabled/>
                  <w:calcOnExit w:val="0"/>
                  <w:textInput>
                    <w:default w:val="&quot;НомерДоговора15&quot;"/>
                  </w:textInput>
                </w:ffData>
              </w:fldChar>
            </w:r>
            <w:bookmarkStart w:id="17" w:name="НомерДоговора15"/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"</w:t>
            </w:r>
            <w:r>
              <w:rPr>
                <w:rFonts w:hint="eastAsia"/>
                <w:b/>
                <w:noProof/>
                <w:sz w:val="22"/>
                <w:szCs w:val="22"/>
              </w:rPr>
              <w:t>НомерДоговора</w:t>
            </w:r>
            <w:r>
              <w:rPr>
                <w:b/>
                <w:noProof/>
                <w:sz w:val="22"/>
                <w:szCs w:val="22"/>
              </w:rPr>
              <w:t>15"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30"/>
                  <w:enabled/>
                  <w:calcOnExit w:val="0"/>
                  <w:textInput>
                    <w:default w:val="&quot;ДатаЗаключения30&quot;"/>
                  </w:textInput>
                </w:ffData>
              </w:fldChar>
            </w:r>
            <w:bookmarkStart w:id="18" w:name="ДатаЗаключения30"/>
            <w:r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"ДатаЗаключения30"</w: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2"/>
                <w:szCs w:val="22"/>
              </w:rPr>
              <w:t>, зарегистрированного Управлением Федеральной службы государственной регистрации, кадастра и картографии по Москве/Московской области.</w:t>
            </w:r>
          </w:p>
        </w:tc>
      </w:tr>
    </w:tbl>
    <w:p w:rsidR="00EB3903" w:rsidRPr="00334D64" w:rsidRDefault="00EB3903" w:rsidP="008570F4">
      <w:pPr>
        <w:ind w:firstLine="567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334D64">
        <w:rPr>
          <w:rFonts w:ascii="Times New Roman" w:hAnsi="Times New Roman"/>
          <w:snapToGrid w:val="0"/>
          <w:sz w:val="22"/>
          <w:szCs w:val="22"/>
        </w:rPr>
        <w:t xml:space="preserve"> Оплата производится на расчетный счет </w:t>
      </w:r>
      <w:r w:rsidRPr="00334D64">
        <w:rPr>
          <w:rFonts w:ascii="Times New Roman" w:hAnsi="Times New Roman"/>
          <w:b/>
          <w:snapToGrid w:val="0"/>
          <w:sz w:val="22"/>
          <w:szCs w:val="22"/>
        </w:rPr>
        <w:t>«Стороны 1»</w:t>
      </w:r>
      <w:r w:rsidRPr="00334D64">
        <w:rPr>
          <w:rFonts w:ascii="Times New Roman" w:hAnsi="Times New Roman"/>
          <w:snapToGrid w:val="0"/>
          <w:sz w:val="22"/>
          <w:szCs w:val="22"/>
        </w:rPr>
        <w:t xml:space="preserve"> по следующим банковским реквизитам: </w:t>
      </w:r>
      <w:r w:rsidR="0068183C" w:rsidRPr="00334D64">
        <w:rPr>
          <w:rFonts w:ascii="Times New Roman" w:hAnsi="Times New Roman"/>
          <w:sz w:val="22"/>
          <w:szCs w:val="22"/>
        </w:rPr>
        <w:t>ИНН 7712005280,</w:t>
      </w:r>
      <w:r w:rsidR="0068183C" w:rsidRPr="00334D6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68183C" w:rsidRPr="00334D64">
        <w:rPr>
          <w:rFonts w:ascii="Times New Roman" w:hAnsi="Times New Roman"/>
          <w:sz w:val="22"/>
          <w:szCs w:val="22"/>
        </w:rPr>
        <w:t>КПП 774301001, ОГРН 1037739184537,</w:t>
      </w:r>
      <w:r w:rsidR="008570F4">
        <w:rPr>
          <w:rFonts w:ascii="Times New Roman" w:hAnsi="Times New Roman"/>
          <w:sz w:val="22"/>
          <w:szCs w:val="22"/>
        </w:rPr>
        <w:t xml:space="preserve"> </w:t>
      </w:r>
      <w:r w:rsidR="0068183C" w:rsidRPr="00334D64">
        <w:rPr>
          <w:rFonts w:ascii="Times New Roman" w:hAnsi="Times New Roman"/>
          <w:sz w:val="22"/>
          <w:szCs w:val="22"/>
        </w:rPr>
        <w:t xml:space="preserve">ОКПО 22695327, р/с </w:t>
      </w:r>
      <w:r w:rsidR="0068183C" w:rsidRPr="00334D64">
        <w:rPr>
          <w:rFonts w:ascii="Times New Roman" w:hAnsi="Times New Roman"/>
          <w:bCs/>
          <w:sz w:val="22"/>
          <w:szCs w:val="22"/>
        </w:rPr>
        <w:t>40702810038000197092</w:t>
      </w:r>
      <w:r w:rsidR="0068183C" w:rsidRPr="00334D64">
        <w:rPr>
          <w:rFonts w:ascii="Times New Roman" w:hAnsi="Times New Roman"/>
          <w:sz w:val="22"/>
          <w:szCs w:val="22"/>
        </w:rPr>
        <w:t xml:space="preserve"> в Московском банке ПАО «Сбербанк», БИК </w:t>
      </w:r>
      <w:proofErr w:type="gramStart"/>
      <w:r w:rsidR="0068183C" w:rsidRPr="00334D64">
        <w:rPr>
          <w:rFonts w:ascii="Times New Roman" w:hAnsi="Times New Roman"/>
          <w:sz w:val="22"/>
          <w:szCs w:val="22"/>
        </w:rPr>
        <w:t>044525225,  к</w:t>
      </w:r>
      <w:proofErr w:type="gramEnd"/>
      <w:r w:rsidR="0068183C" w:rsidRPr="00334D64">
        <w:rPr>
          <w:rFonts w:ascii="Times New Roman" w:hAnsi="Times New Roman"/>
          <w:sz w:val="22"/>
          <w:szCs w:val="22"/>
        </w:rPr>
        <w:t>/с 30101810400000000225</w:t>
      </w:r>
      <w:r w:rsidRPr="00334D64">
        <w:rPr>
          <w:rFonts w:asciiTheme="minorHAnsi" w:hAnsiTheme="minorHAnsi"/>
          <w:sz w:val="22"/>
          <w:szCs w:val="22"/>
        </w:rPr>
        <w:t xml:space="preserve">, </w:t>
      </w:r>
      <w:r w:rsidRPr="00334D64">
        <w:rPr>
          <w:rFonts w:ascii="Times New Roman" w:hAnsi="Times New Roman"/>
          <w:snapToGrid w:val="0"/>
          <w:sz w:val="22"/>
          <w:szCs w:val="22"/>
        </w:rPr>
        <w:t>с указанием следующего назначения платежа</w:t>
      </w:r>
      <w:r w:rsidRPr="00334D64">
        <w:rPr>
          <w:rFonts w:ascii="Times New Roman" w:hAnsi="Times New Roman"/>
          <w:i/>
          <w:snapToGrid w:val="0"/>
          <w:sz w:val="22"/>
          <w:szCs w:val="22"/>
        </w:rPr>
        <w:t xml:space="preserve">: </w:t>
      </w:r>
      <w:r w:rsidRPr="00334D64">
        <w:rPr>
          <w:rFonts w:ascii="Times New Roman" w:hAnsi="Times New Roman"/>
          <w:b/>
          <w:i/>
          <w:snapToGrid w:val="0"/>
          <w:sz w:val="22"/>
          <w:szCs w:val="22"/>
        </w:rPr>
        <w:t xml:space="preserve">«Оплата по договору участия в долевом строительстве  № </w:t>
      </w:r>
      <w:r w:rsidR="004E2F79" w:rsidRPr="00334D64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НомерДоговора2"/>
            <w:enabled/>
            <w:calcOnExit w:val="0"/>
            <w:textInput>
              <w:default w:val="&quot;НомерДоговора2&quot;"/>
            </w:textInput>
          </w:ffData>
        </w:fldChar>
      </w:r>
      <w:bookmarkStart w:id="19" w:name="НомерДоговора2"/>
      <w:r w:rsidRPr="00334D64"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 w:rsidR="004E2F79" w:rsidRPr="00334D64">
        <w:rPr>
          <w:rFonts w:ascii="Times New Roman" w:hAnsi="Times New Roman"/>
          <w:b/>
          <w:i/>
          <w:sz w:val="22"/>
          <w:szCs w:val="22"/>
        </w:rPr>
      </w:r>
      <w:r w:rsidR="004E2F79" w:rsidRPr="00334D64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Pr="00334D64">
        <w:rPr>
          <w:rFonts w:ascii="Times New Roman" w:hAnsi="Times New Roman"/>
          <w:b/>
          <w:i/>
          <w:noProof/>
          <w:sz w:val="22"/>
          <w:szCs w:val="22"/>
        </w:rPr>
        <w:t>"НомерДоговора2"</w:t>
      </w:r>
      <w:r w:rsidR="004E2F79" w:rsidRPr="00334D64">
        <w:rPr>
          <w:sz w:val="22"/>
          <w:szCs w:val="22"/>
        </w:rPr>
        <w:fldChar w:fldCharType="end"/>
      </w:r>
      <w:bookmarkEnd w:id="19"/>
      <w:r w:rsidRPr="00334D64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334D64">
        <w:rPr>
          <w:rFonts w:ascii="Times New Roman" w:hAnsi="Times New Roman"/>
          <w:b/>
          <w:i/>
          <w:snapToGrid w:val="0"/>
          <w:sz w:val="22"/>
          <w:szCs w:val="22"/>
        </w:rPr>
        <w:t xml:space="preserve">от </w:t>
      </w:r>
      <w:r w:rsidR="004E2F79" w:rsidRPr="00334D64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ДатаЗаключения2"/>
            <w:enabled/>
            <w:calcOnExit w:val="0"/>
            <w:textInput>
              <w:default w:val="&quot;ДатаЗаключения2&quot;"/>
            </w:textInput>
          </w:ffData>
        </w:fldChar>
      </w:r>
      <w:bookmarkStart w:id="20" w:name="ДатаЗаключения2"/>
      <w:r w:rsidRPr="00334D64"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 w:rsidR="004E2F79" w:rsidRPr="00334D64">
        <w:rPr>
          <w:rFonts w:ascii="Times New Roman" w:hAnsi="Times New Roman"/>
          <w:b/>
          <w:i/>
          <w:sz w:val="22"/>
          <w:szCs w:val="22"/>
        </w:rPr>
      </w:r>
      <w:r w:rsidR="004E2F79" w:rsidRPr="00334D64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Pr="00334D64">
        <w:rPr>
          <w:rFonts w:ascii="Times New Roman" w:hAnsi="Times New Roman"/>
          <w:b/>
          <w:i/>
          <w:noProof/>
          <w:sz w:val="22"/>
          <w:szCs w:val="22"/>
        </w:rPr>
        <w:t>"ДатаЗаключения2"</w:t>
      </w:r>
      <w:r w:rsidR="004E2F79" w:rsidRPr="00334D64">
        <w:rPr>
          <w:sz w:val="22"/>
          <w:szCs w:val="22"/>
        </w:rPr>
        <w:fldChar w:fldCharType="end"/>
      </w:r>
      <w:bookmarkEnd w:id="20"/>
      <w:r w:rsidRPr="00334D64">
        <w:rPr>
          <w:rFonts w:ascii="Times New Roman" w:hAnsi="Times New Roman"/>
          <w:b/>
          <w:i/>
          <w:sz w:val="22"/>
          <w:szCs w:val="22"/>
        </w:rPr>
        <w:t>.</w:t>
      </w:r>
      <w:r w:rsidRPr="00334D64">
        <w:rPr>
          <w:rFonts w:ascii="Times New Roman" w:hAnsi="Times New Roman"/>
          <w:b/>
          <w:i/>
          <w:snapToGrid w:val="0"/>
          <w:sz w:val="22"/>
          <w:szCs w:val="22"/>
        </w:rPr>
        <w:t>, НДС не облагается.»</w:t>
      </w:r>
    </w:p>
    <w:p w:rsidR="007B49BE" w:rsidRPr="00334D64" w:rsidRDefault="007B49BE" w:rsidP="004875A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34D64">
        <w:rPr>
          <w:rFonts w:ascii="Times New Roman" w:hAnsi="Times New Roman"/>
          <w:snapToGrid w:val="0"/>
          <w:sz w:val="22"/>
          <w:szCs w:val="22"/>
        </w:rPr>
        <w:lastRenderedPageBreak/>
        <w:t xml:space="preserve">3.3. </w:t>
      </w:r>
      <w:r w:rsidRPr="00334D64">
        <w:rPr>
          <w:rFonts w:ascii="Times New Roman" w:hAnsi="Times New Roman"/>
          <w:snapToGrid w:val="0"/>
          <w:sz w:val="22"/>
          <w:szCs w:val="22"/>
        </w:rPr>
        <w:tab/>
        <w:t xml:space="preserve">Оплата производится на расчетный счет </w:t>
      </w:r>
      <w:r w:rsidRPr="00334D64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«Застройщика». </w:t>
      </w:r>
      <w:r w:rsidRPr="00334D64">
        <w:rPr>
          <w:rFonts w:ascii="Times New Roman" w:hAnsi="Times New Roman"/>
          <w:snapToGrid w:val="0"/>
          <w:sz w:val="22"/>
          <w:szCs w:val="22"/>
        </w:rPr>
        <w:t xml:space="preserve">Обязательство </w:t>
      </w:r>
      <w:r w:rsidRPr="00334D64">
        <w:rPr>
          <w:rFonts w:ascii="Times New Roman" w:hAnsi="Times New Roman"/>
          <w:b/>
          <w:bCs/>
          <w:snapToGrid w:val="0"/>
          <w:sz w:val="22"/>
          <w:szCs w:val="22"/>
        </w:rPr>
        <w:t>«Участника»</w:t>
      </w:r>
      <w:r w:rsidRPr="00334D64">
        <w:rPr>
          <w:rFonts w:ascii="Times New Roman" w:hAnsi="Times New Roman"/>
          <w:snapToGrid w:val="0"/>
          <w:sz w:val="22"/>
          <w:szCs w:val="22"/>
        </w:rPr>
        <w:t xml:space="preserve"> по оплате по настоящему Договору считается исполненным с момента зачисления денежных средств на расчетный счет </w:t>
      </w:r>
      <w:r w:rsidRPr="00334D64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«Застройщика».</w:t>
      </w:r>
    </w:p>
    <w:p w:rsidR="007B49BE" w:rsidRDefault="007B49BE" w:rsidP="004875A9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Стоимость одного квадратного метра «</w:t>
      </w:r>
      <w:r>
        <w:rPr>
          <w:rFonts w:ascii="Times New Roman" w:hAnsi="Times New Roman"/>
          <w:b/>
          <w:bCs/>
          <w:sz w:val="22"/>
          <w:szCs w:val="22"/>
        </w:rPr>
        <w:t>Объекта»,</w:t>
      </w:r>
      <w:r>
        <w:rPr>
          <w:rFonts w:ascii="Times New Roman" w:hAnsi="Times New Roman"/>
          <w:sz w:val="22"/>
          <w:szCs w:val="22"/>
        </w:rPr>
        <w:t xml:space="preserve"> указанная в п.3.1 настоящего Договора, является окончательной и изменению не подлежит.</w:t>
      </w:r>
    </w:p>
    <w:p w:rsidR="007B49BE" w:rsidRDefault="007B49BE" w:rsidP="004875A9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3.5. На момент подписания Акта приёма-передачи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передачи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Акт приема-передачи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будет подписываться с условием регистрации залога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>в пользу</w:t>
      </w:r>
      <w:r>
        <w:rPr>
          <w:rFonts w:ascii="Times New Roman" w:hAnsi="Times New Roman"/>
          <w:b/>
          <w:sz w:val="22"/>
          <w:szCs w:val="22"/>
        </w:rPr>
        <w:t xml:space="preserve"> «Застройщика»</w:t>
      </w:r>
      <w:r>
        <w:rPr>
          <w:rFonts w:ascii="Times New Roman" w:hAnsi="Times New Roman"/>
          <w:sz w:val="22"/>
          <w:szCs w:val="22"/>
        </w:rPr>
        <w:t xml:space="preserve">. Прекращение обременения в виде залога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производится после окончательных расчетов по Договору.</w:t>
      </w:r>
      <w:r>
        <w:rPr>
          <w:rFonts w:ascii="Times New Roman" w:hAnsi="Times New Roman"/>
          <w:b/>
          <w:sz w:val="22"/>
          <w:szCs w:val="22"/>
        </w:rPr>
        <w:t xml:space="preserve"> «Застройщик»</w:t>
      </w:r>
      <w:r>
        <w:rPr>
          <w:rFonts w:ascii="Times New Roman" w:hAnsi="Times New Roman"/>
          <w:sz w:val="22"/>
          <w:szCs w:val="22"/>
        </w:rPr>
        <w:t xml:space="preserve"> также вправе приостановить передачу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до момента полной оплаты </w:t>
      </w:r>
      <w:r>
        <w:rPr>
          <w:rFonts w:ascii="Times New Roman" w:hAnsi="Times New Roman"/>
          <w:b/>
          <w:sz w:val="22"/>
          <w:szCs w:val="22"/>
        </w:rPr>
        <w:t xml:space="preserve">«Цены Договора» </w:t>
      </w:r>
      <w:r>
        <w:rPr>
          <w:rFonts w:ascii="Times New Roman" w:hAnsi="Times New Roman"/>
          <w:sz w:val="22"/>
          <w:szCs w:val="22"/>
        </w:rPr>
        <w:t xml:space="preserve">(в этом случае </w:t>
      </w: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будет считаться лицом, нарушившим срок передачи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Договору).</w:t>
      </w:r>
    </w:p>
    <w:p w:rsidR="007B49BE" w:rsidRDefault="007B49BE" w:rsidP="004875A9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 случае внесения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4875A9">
        <w:rPr>
          <w:rFonts w:ascii="Times New Roman" w:hAnsi="Times New Roman"/>
          <w:sz w:val="22"/>
          <w:szCs w:val="22"/>
        </w:rPr>
        <w:t xml:space="preserve">денежных </w:t>
      </w:r>
      <w:r>
        <w:rPr>
          <w:rFonts w:ascii="Times New Roman" w:hAnsi="Times New Roman"/>
          <w:sz w:val="22"/>
          <w:szCs w:val="22"/>
        </w:rPr>
        <w:t xml:space="preserve">средств в счет уплаты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numPr>
          <w:ilvl w:val="1"/>
          <w:numId w:val="17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>
        <w:rPr>
          <w:rFonts w:ascii="Times New Roman" w:hAnsi="Times New Roman"/>
          <w:sz w:val="22"/>
          <w:szCs w:val="22"/>
        </w:rPr>
        <w:t>производятся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>
        <w:rPr>
          <w:rFonts w:ascii="Times New Roman" w:hAnsi="Times New Roman"/>
          <w:sz w:val="22"/>
          <w:szCs w:val="22"/>
        </w:rPr>
        <w:t xml:space="preserve">данных о </w:t>
      </w:r>
      <w:r>
        <w:rPr>
          <w:rFonts w:ascii="Times New Roman" w:hAnsi="Times New Roman"/>
          <w:b/>
          <w:sz w:val="22"/>
          <w:szCs w:val="22"/>
        </w:rPr>
        <w:t>«Фактической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Объекта», </w:t>
      </w:r>
      <w:r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7B49BE" w:rsidRDefault="007B49BE" w:rsidP="004875A9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>
        <w:rPr>
          <w:rFonts w:ascii="Times New Roman" w:hAnsi="Times New Roman"/>
          <w:sz w:val="22"/>
          <w:szCs w:val="22"/>
        </w:rPr>
        <w:t xml:space="preserve">не будет совпадать с </w:t>
      </w:r>
      <w:r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доплате признается</w:t>
      </w:r>
      <w:r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7B49BE" w:rsidRDefault="007B49BE" w:rsidP="004875A9">
      <w:pPr>
        <w:widowControl w:val="0"/>
        <w:numPr>
          <w:ilvl w:val="1"/>
          <w:numId w:val="17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bCs/>
          <w:sz w:val="22"/>
          <w:szCs w:val="22"/>
        </w:rPr>
        <w:t xml:space="preserve">, указанной </w:t>
      </w:r>
      <w:r>
        <w:rPr>
          <w:rFonts w:ascii="Times New Roman" w:hAnsi="Times New Roman"/>
          <w:sz w:val="22"/>
          <w:szCs w:val="22"/>
        </w:rPr>
        <w:t>в п.3.1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возникает у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меньше проектной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площади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более чем </w:t>
      </w:r>
      <w:r w:rsidR="00D75AA0">
        <w:rPr>
          <w:rFonts w:ascii="Times New Roman" w:hAnsi="Times New Roman"/>
          <w:sz w:val="22"/>
          <w:szCs w:val="22"/>
        </w:rPr>
        <w:t>на 1,5 (одна целая пять десятых) квадратных метра.</w:t>
      </w:r>
    </w:p>
    <w:p w:rsidR="007B49BE" w:rsidRDefault="007B49BE" w:rsidP="004875A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принимают во внимание, чт</w:t>
      </w:r>
      <w:r w:rsidR="004875A9">
        <w:rPr>
          <w:rFonts w:ascii="Times New Roman" w:hAnsi="Times New Roman"/>
          <w:sz w:val="22"/>
          <w:szCs w:val="22"/>
        </w:rPr>
        <w:t xml:space="preserve">о в соответствии с положениями </w:t>
      </w: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З</w:t>
      </w:r>
      <w:r>
        <w:rPr>
          <w:rFonts w:ascii="Times New Roman" w:hAnsi="Times New Roman"/>
          <w:b/>
          <w:bCs/>
          <w:sz w:val="22"/>
          <w:szCs w:val="22"/>
        </w:rPr>
        <w:t>акона №214-ФЗ»</w:t>
      </w:r>
      <w:r>
        <w:rPr>
          <w:rFonts w:ascii="Times New Roman" w:hAnsi="Times New Roman"/>
          <w:sz w:val="22"/>
          <w:szCs w:val="22"/>
        </w:rPr>
        <w:t>:</w:t>
      </w:r>
    </w:p>
    <w:p w:rsidR="007B49BE" w:rsidRDefault="007B49BE" w:rsidP="004875A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3.10.1. Систематическое нарушение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7B49BE" w:rsidRDefault="007B49BE" w:rsidP="004875A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уплачивает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7B49BE" w:rsidRDefault="007B49BE" w:rsidP="004875A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7B49BE" w:rsidRDefault="007B49BE" w:rsidP="008570F4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284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7B49BE" w:rsidRDefault="007B49BE" w:rsidP="004875A9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B49BE" w:rsidRDefault="007B49BE" w:rsidP="004875A9">
      <w:pPr>
        <w:widowControl w:val="0"/>
        <w:numPr>
          <w:ilvl w:val="1"/>
          <w:numId w:val="1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7B49BE" w:rsidRDefault="007B49BE" w:rsidP="004875A9">
      <w:pPr>
        <w:widowControl w:val="0"/>
        <w:numPr>
          <w:ilvl w:val="2"/>
          <w:numId w:val="1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</w:t>
      </w:r>
      <w:r w:rsidR="00C95C1D">
        <w:rPr>
          <w:rFonts w:ascii="Times New Roman" w:hAnsi="Times New Roman"/>
          <w:sz w:val="22"/>
          <w:szCs w:val="22"/>
        </w:rPr>
        <w:t>нных в ст.3 настоящего Договора, в том числе, с учетом уточнения «Цены Договора».</w:t>
      </w:r>
    </w:p>
    <w:p w:rsidR="007B49BE" w:rsidRDefault="007B49BE" w:rsidP="004875A9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</w:t>
      </w:r>
      <w:r w:rsidR="00C95C1D">
        <w:rPr>
          <w:rFonts w:ascii="Times New Roman" w:hAnsi="Times New Roman"/>
          <w:sz w:val="22"/>
          <w:szCs w:val="22"/>
        </w:rPr>
        <w:t xml:space="preserve"> по его просьбе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>Объекте»</w:t>
      </w:r>
      <w:r>
        <w:rPr>
          <w:rFonts w:ascii="Times New Roman" w:hAnsi="Times New Roman"/>
          <w:sz w:val="22"/>
          <w:szCs w:val="22"/>
        </w:rPr>
        <w:t xml:space="preserve"> </w:t>
      </w:r>
      <w:r w:rsidR="00766FBF">
        <w:rPr>
          <w:rFonts w:ascii="Times New Roman" w:hAnsi="Times New Roman"/>
          <w:sz w:val="22"/>
          <w:szCs w:val="22"/>
        </w:rPr>
        <w:t xml:space="preserve">и в самом </w:t>
      </w:r>
      <w:r w:rsidR="00766FBF">
        <w:rPr>
          <w:rFonts w:ascii="Times New Roman" w:hAnsi="Times New Roman"/>
          <w:b/>
          <w:sz w:val="22"/>
          <w:szCs w:val="22"/>
        </w:rPr>
        <w:t>«Технопарке</w:t>
      </w:r>
      <w:r w:rsidR="00766FBF">
        <w:rPr>
          <w:rFonts w:ascii="Times New Roman" w:hAnsi="Times New Roman"/>
          <w:b/>
          <w:bCs/>
          <w:sz w:val="22"/>
          <w:szCs w:val="22"/>
        </w:rPr>
        <w:t>»</w:t>
      </w:r>
      <w:r w:rsidR="00766F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работы, которые затрагивают фасад «Технопарка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«Технопарка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возместить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все понесённые последним расходы и убытки, при этом оплата таких расходов и/или убытков осуществляется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бесспорном порядке в размере и в сроки, указанные в соответствующем уведомлении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EB100E" w:rsidP="004875A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4.1.5</w:t>
      </w:r>
      <w:r w:rsidR="007B49BE">
        <w:rPr>
          <w:rFonts w:ascii="Times New Roman" w:hAnsi="Times New Roman"/>
          <w:sz w:val="22"/>
          <w:szCs w:val="22"/>
        </w:rPr>
        <w:t xml:space="preserve">. </w:t>
      </w:r>
      <w:r w:rsidR="007B49BE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="007B49BE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7B49BE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="007B49BE">
        <w:rPr>
          <w:rFonts w:ascii="Times New Roman" w:hAnsi="Times New Roman"/>
          <w:b/>
          <w:bCs/>
          <w:sz w:val="22"/>
          <w:szCs w:val="22"/>
        </w:rPr>
        <w:t>«Участник»</w:t>
      </w:r>
      <w:r w:rsidR="007B49BE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</w:t>
      </w:r>
      <w:r w:rsidR="007B49BE">
        <w:rPr>
          <w:rFonts w:ascii="Times New Roman" w:hAnsi="Times New Roman"/>
          <w:bCs/>
          <w:sz w:val="22"/>
          <w:szCs w:val="22"/>
        </w:rPr>
        <w:lastRenderedPageBreak/>
        <w:t>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удостоверенную доверенность на представителя для осуществления регистрационных действий  и иные документы, необходимые для государственной регистрации настоящего Договора.</w:t>
      </w:r>
    </w:p>
    <w:p w:rsidR="007B49BE" w:rsidRDefault="007B49BE" w:rsidP="004875A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7B49BE" w:rsidRPr="00EB100E" w:rsidRDefault="007B49BE" w:rsidP="004875A9">
      <w:pPr>
        <w:pStyle w:val="a7"/>
        <w:widowControl w:val="0"/>
        <w:numPr>
          <w:ilvl w:val="2"/>
          <w:numId w:val="4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EB100E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EB100E">
        <w:rPr>
          <w:rFonts w:ascii="Times New Roman" w:hAnsi="Times New Roman"/>
          <w:sz w:val="22"/>
          <w:szCs w:val="22"/>
        </w:rPr>
        <w:t xml:space="preserve"> обязуется компенсировать в полном объеме расходы </w:t>
      </w:r>
      <w:r w:rsidRPr="00EB100E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EB100E">
        <w:rPr>
          <w:rFonts w:ascii="Times New Roman" w:hAnsi="Times New Roman"/>
          <w:sz w:val="22"/>
          <w:szCs w:val="22"/>
        </w:rPr>
        <w:t xml:space="preserve"> по паспортизации </w:t>
      </w:r>
      <w:r w:rsidRPr="00EB100E">
        <w:rPr>
          <w:rFonts w:ascii="Times New Roman" w:hAnsi="Times New Roman"/>
          <w:b/>
          <w:bCs/>
          <w:sz w:val="22"/>
          <w:szCs w:val="22"/>
        </w:rPr>
        <w:t xml:space="preserve">«Объекта» </w:t>
      </w:r>
      <w:r w:rsidRPr="00EB100E">
        <w:rPr>
          <w:rFonts w:ascii="Times New Roman" w:hAnsi="Times New Roman"/>
          <w:sz w:val="22"/>
          <w:szCs w:val="22"/>
        </w:rPr>
        <w:t xml:space="preserve">в течение 10 (Десяти) рабочих дней с момента получения соответствующего письменного уведомления от </w:t>
      </w:r>
      <w:r w:rsidRPr="00EB100E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7B49BE" w:rsidRPr="00EB100E" w:rsidRDefault="007B49BE" w:rsidP="004875A9">
      <w:pPr>
        <w:pStyle w:val="a7"/>
        <w:widowControl w:val="0"/>
        <w:numPr>
          <w:ilvl w:val="2"/>
          <w:numId w:val="2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B100E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EB100E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7B49BE" w:rsidRDefault="007B49BE" w:rsidP="004875A9">
      <w:pPr>
        <w:widowControl w:val="0"/>
        <w:numPr>
          <w:ilvl w:val="2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7B49BE" w:rsidRDefault="00EB100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4.1.9</w:t>
      </w:r>
      <w:r w:rsidR="007B49BE">
        <w:rPr>
          <w:rFonts w:ascii="Times New Roman" w:hAnsi="Times New Roman"/>
          <w:sz w:val="22"/>
          <w:szCs w:val="22"/>
        </w:rPr>
        <w:t>.</w:t>
      </w:r>
      <w:r w:rsidR="007B49BE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="007B49BE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="007B49BE">
        <w:rPr>
          <w:rFonts w:ascii="Times New Roman" w:hAnsi="Times New Roman"/>
          <w:b/>
          <w:sz w:val="22"/>
          <w:szCs w:val="22"/>
        </w:rPr>
        <w:t xml:space="preserve">«Объект» </w:t>
      </w:r>
      <w:r w:rsidR="007B49BE">
        <w:rPr>
          <w:rFonts w:ascii="Times New Roman" w:hAnsi="Times New Roman"/>
          <w:sz w:val="22"/>
          <w:szCs w:val="22"/>
        </w:rPr>
        <w:t xml:space="preserve">(в </w:t>
      </w:r>
      <w:proofErr w:type="spellStart"/>
      <w:r w:rsidR="007B49BE">
        <w:rPr>
          <w:rFonts w:ascii="Times New Roman" w:hAnsi="Times New Roman"/>
          <w:sz w:val="22"/>
          <w:szCs w:val="22"/>
        </w:rPr>
        <w:t>т.ч</w:t>
      </w:r>
      <w:proofErr w:type="spellEnd"/>
      <w:r w:rsidR="007B49BE">
        <w:rPr>
          <w:rFonts w:ascii="Times New Roman" w:hAnsi="Times New Roman"/>
          <w:sz w:val="22"/>
          <w:szCs w:val="22"/>
        </w:rPr>
        <w:t xml:space="preserve">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="007B49BE">
        <w:rPr>
          <w:rFonts w:ascii="Times New Roman" w:hAnsi="Times New Roman"/>
          <w:b/>
          <w:sz w:val="22"/>
          <w:szCs w:val="22"/>
        </w:rPr>
        <w:t>«Объекта»</w:t>
      </w:r>
      <w:r w:rsidR="007B49BE">
        <w:rPr>
          <w:rFonts w:ascii="Times New Roman" w:hAnsi="Times New Roman"/>
          <w:sz w:val="22"/>
          <w:szCs w:val="22"/>
        </w:rPr>
        <w:t xml:space="preserve">, постановкой </w:t>
      </w:r>
      <w:r w:rsidR="007B49BE">
        <w:rPr>
          <w:rFonts w:ascii="Times New Roman" w:hAnsi="Times New Roman"/>
          <w:b/>
          <w:sz w:val="22"/>
          <w:szCs w:val="22"/>
        </w:rPr>
        <w:t xml:space="preserve">«Объекта» </w:t>
      </w:r>
      <w:r w:rsidR="007B49BE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="007B49BE">
        <w:rPr>
          <w:rFonts w:ascii="Times New Roman" w:hAnsi="Times New Roman"/>
          <w:b/>
          <w:sz w:val="22"/>
          <w:szCs w:val="22"/>
        </w:rPr>
        <w:t>«Объект»</w:t>
      </w:r>
      <w:r w:rsidR="007B49BE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7B49BE" w:rsidRDefault="007B49BE" w:rsidP="004875A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, могут </w:t>
      </w:r>
      <w:r w:rsidR="004875A9">
        <w:rPr>
          <w:rFonts w:ascii="Times New Roman" w:hAnsi="Times New Roman"/>
          <w:sz w:val="22"/>
          <w:szCs w:val="22"/>
        </w:rPr>
        <w:t xml:space="preserve">быть зафиксированы в отдельном </w:t>
      </w:r>
      <w:r>
        <w:rPr>
          <w:rFonts w:ascii="Times New Roman" w:hAnsi="Times New Roman"/>
          <w:sz w:val="22"/>
          <w:szCs w:val="22"/>
        </w:rPr>
        <w:t>договоре.</w:t>
      </w:r>
    </w:p>
    <w:p w:rsidR="007B49BE" w:rsidRDefault="00EB100E" w:rsidP="004875A9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4.1.10</w:t>
      </w:r>
      <w:r w:rsidR="007B49BE">
        <w:rPr>
          <w:rFonts w:ascii="Times New Roman" w:hAnsi="Times New Roman"/>
          <w:sz w:val="22"/>
          <w:szCs w:val="22"/>
        </w:rPr>
        <w:t xml:space="preserve">. </w:t>
      </w:r>
      <w:r w:rsidR="007B49BE">
        <w:rPr>
          <w:rFonts w:ascii="Times New Roman" w:hAnsi="Times New Roman"/>
          <w:b/>
          <w:sz w:val="22"/>
          <w:szCs w:val="22"/>
        </w:rPr>
        <w:t>«Участник»</w:t>
      </w:r>
      <w:r w:rsidR="007B49BE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proofErr w:type="gramStart"/>
      <w:r w:rsidR="007B49BE">
        <w:rPr>
          <w:rFonts w:ascii="Times New Roman" w:hAnsi="Times New Roman"/>
          <w:sz w:val="22"/>
          <w:szCs w:val="22"/>
        </w:rPr>
        <w:t>действия настоящего Договора</w:t>
      </w:r>
      <w:proofErr w:type="gramEnd"/>
      <w:r w:rsidR="007B49BE"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="007B49BE">
        <w:rPr>
          <w:rFonts w:ascii="Times New Roman" w:hAnsi="Times New Roman"/>
          <w:b/>
          <w:sz w:val="22"/>
          <w:szCs w:val="22"/>
        </w:rPr>
        <w:t>«Законом №214-ФЗ»,</w:t>
      </w:r>
      <w:r w:rsidR="007B49BE">
        <w:rPr>
          <w:rFonts w:ascii="Times New Roman" w:hAnsi="Times New Roman"/>
          <w:sz w:val="22"/>
          <w:szCs w:val="22"/>
        </w:rPr>
        <w:t xml:space="preserve"> до полной оплаты </w:t>
      </w:r>
      <w:r w:rsidR="007B49BE"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7B49BE" w:rsidRDefault="007B49BE" w:rsidP="004875A9">
      <w:pPr>
        <w:widowControl w:val="0"/>
        <w:numPr>
          <w:ilvl w:val="1"/>
          <w:numId w:val="2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7B49BE" w:rsidRDefault="007B49BE" w:rsidP="004875A9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>
        <w:rPr>
          <w:rFonts w:ascii="Times New Roman" w:hAnsi="Times New Roman"/>
          <w:b/>
          <w:sz w:val="22"/>
          <w:szCs w:val="22"/>
        </w:rPr>
        <w:t>«Технопарк»</w:t>
      </w:r>
      <w:r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7B49BE" w:rsidRDefault="007B49BE" w:rsidP="004875A9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вести учет и регистрацию поступающих от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>денежных средств.</w:t>
      </w:r>
    </w:p>
    <w:p w:rsidR="007B49BE" w:rsidRDefault="007B49BE" w:rsidP="004875A9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Денежные средства, уплачиваемые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451083">
        <w:rPr>
          <w:rFonts w:ascii="Times New Roman" w:hAnsi="Times New Roman"/>
          <w:sz w:val="22"/>
          <w:szCs w:val="22"/>
        </w:rPr>
        <w:t xml:space="preserve"> по Договору, подлежат </w:t>
      </w:r>
      <w:r>
        <w:rPr>
          <w:rFonts w:ascii="Times New Roman" w:hAnsi="Times New Roman"/>
          <w:sz w:val="22"/>
          <w:szCs w:val="22"/>
        </w:rPr>
        <w:t xml:space="preserve">использованию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только по целевому назначению согласно ст. 18 </w:t>
      </w:r>
      <w:r>
        <w:rPr>
          <w:rFonts w:ascii="Times New Roman" w:hAnsi="Times New Roman"/>
          <w:b/>
          <w:sz w:val="22"/>
          <w:szCs w:val="22"/>
        </w:rPr>
        <w:t>«Закона №214-ФЗ»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7B49BE" w:rsidRDefault="007B49BE" w:rsidP="004875A9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«Технопарка», передать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если строительство «Технопарка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7B49BE" w:rsidRDefault="007B49BE" w:rsidP="004875A9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«Застройщик»</w:t>
      </w:r>
      <w:r>
        <w:rPr>
          <w:rFonts w:ascii="Times New Roman" w:hAnsi="Times New Roman"/>
          <w:snapToGrid w:val="0"/>
          <w:sz w:val="22"/>
          <w:szCs w:val="22"/>
        </w:rPr>
        <w:t xml:space="preserve"> вправе направить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«Участнику»</w:t>
      </w:r>
      <w:r w:rsidR="008570F4">
        <w:rPr>
          <w:rFonts w:ascii="Times New Roman" w:hAnsi="Times New Roman"/>
          <w:snapToGrid w:val="0"/>
          <w:sz w:val="22"/>
          <w:szCs w:val="22"/>
        </w:rPr>
        <w:t xml:space="preserve"> письменное обращение о </w:t>
      </w:r>
      <w:r>
        <w:rPr>
          <w:rFonts w:ascii="Times New Roman" w:hAnsi="Times New Roman"/>
          <w:snapToGrid w:val="0"/>
          <w:sz w:val="22"/>
          <w:szCs w:val="22"/>
        </w:rPr>
        <w:t>подписании документа о сверке взаиморасчетов.</w:t>
      </w:r>
    </w:p>
    <w:p w:rsidR="007B49BE" w:rsidRDefault="007B49BE" w:rsidP="004875A9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Застройщик гарантирует, что: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7B49BE" w:rsidRDefault="008570F4" w:rsidP="004875A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в период </w:t>
      </w:r>
      <w:r w:rsidR="007B49BE">
        <w:rPr>
          <w:rFonts w:ascii="Times New Roman" w:hAnsi="Times New Roman"/>
          <w:sz w:val="22"/>
          <w:szCs w:val="22"/>
        </w:rPr>
        <w:t xml:space="preserve">действия настоящего Договора </w:t>
      </w:r>
      <w:r w:rsidR="007B49BE">
        <w:rPr>
          <w:rFonts w:ascii="Times New Roman" w:hAnsi="Times New Roman"/>
          <w:b/>
          <w:sz w:val="22"/>
          <w:szCs w:val="22"/>
        </w:rPr>
        <w:t>«Застройщиком»</w:t>
      </w:r>
      <w:r w:rsidR="007B49BE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="007B49BE">
        <w:rPr>
          <w:rFonts w:ascii="Times New Roman" w:hAnsi="Times New Roman"/>
          <w:b/>
          <w:sz w:val="22"/>
          <w:szCs w:val="22"/>
        </w:rPr>
        <w:t>«Объекта»</w:t>
      </w:r>
      <w:r w:rsidR="007B49BE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7B49BE" w:rsidRDefault="007B49BE" w:rsidP="004875A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4.2.9. Исполнение </w:t>
      </w:r>
      <w:r>
        <w:rPr>
          <w:rFonts w:ascii="Times New Roman" w:hAnsi="Times New Roman"/>
          <w:b/>
          <w:sz w:val="22"/>
          <w:szCs w:val="22"/>
        </w:rPr>
        <w:t>«Застройщиком</w:t>
      </w:r>
      <w:r>
        <w:rPr>
          <w:rFonts w:ascii="Times New Roman" w:hAnsi="Times New Roman"/>
          <w:sz w:val="22"/>
          <w:szCs w:val="22"/>
        </w:rPr>
        <w:t>» своих обязательств по настоящему Договору обеспечивается: 1)</w:t>
      </w:r>
      <w:r w:rsidR="008570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залогом в пользу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 xml:space="preserve">» права аренды земельного участка, указанного в </w:t>
      </w:r>
      <w:proofErr w:type="gramStart"/>
      <w:r>
        <w:rPr>
          <w:rFonts w:ascii="Times New Roman" w:hAnsi="Times New Roman"/>
          <w:sz w:val="22"/>
          <w:szCs w:val="22"/>
        </w:rPr>
        <w:t>п.1.3.3.,</w:t>
      </w:r>
      <w:proofErr w:type="gramEnd"/>
      <w:r>
        <w:rPr>
          <w:rFonts w:ascii="Times New Roman" w:hAnsi="Times New Roman"/>
          <w:sz w:val="22"/>
          <w:szCs w:val="22"/>
        </w:rPr>
        <w:t xml:space="preserve"> и строящегося «Технопарка».</w:t>
      </w:r>
    </w:p>
    <w:p w:rsidR="007B49BE" w:rsidRDefault="007B49BE" w:rsidP="004875A9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7B49BE" w:rsidRDefault="007B49BE" w:rsidP="004875A9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B49BE" w:rsidRDefault="007B49BE" w:rsidP="004875A9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Застройщик обязан передать, а Участник долевого строительства принять Объект долевого строительства по Акту приема-передачи, составленному по форме Застройщика, в указанный в настоящем </w:t>
      </w:r>
      <w:r>
        <w:rPr>
          <w:rFonts w:ascii="Times New Roman" w:hAnsi="Times New Roman"/>
          <w:sz w:val="22"/>
          <w:szCs w:val="22"/>
        </w:rPr>
        <w:lastRenderedPageBreak/>
        <w:t>пункте период:</w:t>
      </w:r>
    </w:p>
    <w:p w:rsidR="007B49BE" w:rsidRDefault="007B49BE" w:rsidP="004875A9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5.1.1. начало периода – дата, наступившая по истечении 180 (Сто восемьдесят) календарных дней с даты окончания строительства Технопарка согласно дате выдачи Разрешения на ввод Технопарка в эксплуатацию;</w:t>
      </w:r>
    </w:p>
    <w:p w:rsidR="00451083" w:rsidRDefault="00451083" w:rsidP="004875A9">
      <w:pPr>
        <w:pStyle w:val="a7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B49BE">
        <w:rPr>
          <w:rFonts w:ascii="Times New Roman" w:hAnsi="Times New Roman"/>
          <w:sz w:val="22"/>
          <w:szCs w:val="22"/>
        </w:rPr>
        <w:t xml:space="preserve">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Технопарка согласно дате выхода Разрешения на ввод Технопарка в эксплуатацию. </w:t>
      </w:r>
    </w:p>
    <w:p w:rsidR="007B49BE" w:rsidRDefault="00451083" w:rsidP="004875A9">
      <w:pPr>
        <w:pStyle w:val="a7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имеет право передать </w:t>
      </w:r>
      <w:r>
        <w:rPr>
          <w:rFonts w:ascii="Times New Roman" w:hAnsi="Times New Roman"/>
          <w:b/>
          <w:sz w:val="22"/>
          <w:szCs w:val="22"/>
        </w:rPr>
        <w:t>«Участнику» «Объект»</w:t>
      </w:r>
      <w:r>
        <w:rPr>
          <w:rFonts w:ascii="Times New Roman" w:hAnsi="Times New Roman"/>
          <w:sz w:val="22"/>
          <w:szCs w:val="22"/>
        </w:rPr>
        <w:t xml:space="preserve"> досрочно. </w:t>
      </w:r>
      <w:r>
        <w:rPr>
          <w:rFonts w:ascii="Times New Roman" w:eastAsia="в" w:hAnsi="Times New Roman"/>
          <w:sz w:val="22"/>
          <w:szCs w:val="22"/>
        </w:rPr>
        <w:t>В этом случае «Участник» обязан исполнить собственные обязательства по Договору соответственно с учетом изменяемых сроков исполнения.</w:t>
      </w:r>
      <w:r w:rsidR="008570F4">
        <w:rPr>
          <w:rFonts w:ascii="Times New Roman" w:eastAsia="в" w:hAnsi="Times New Roman"/>
          <w:sz w:val="22"/>
          <w:szCs w:val="22"/>
        </w:rPr>
        <w:t xml:space="preserve"> </w:t>
      </w:r>
      <w:r w:rsidR="007B49BE">
        <w:rPr>
          <w:rFonts w:ascii="Times New Roman" w:hAnsi="Times New Roman"/>
          <w:sz w:val="22"/>
          <w:szCs w:val="22"/>
        </w:rPr>
        <w:t xml:space="preserve">В передаточном документе </w:t>
      </w:r>
      <w:r w:rsidR="007B49BE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="007B49BE">
        <w:rPr>
          <w:rFonts w:ascii="Times New Roman" w:eastAsia="в" w:hAnsi="Times New Roman"/>
          <w:b/>
          <w:sz w:val="22"/>
          <w:szCs w:val="22"/>
        </w:rPr>
        <w:t>«Объекта».</w:t>
      </w:r>
    </w:p>
    <w:p w:rsidR="00451083" w:rsidRPr="00451083" w:rsidRDefault="00451083" w:rsidP="004875A9">
      <w:pPr>
        <w:pStyle w:val="a7"/>
        <w:widowControl w:val="0"/>
        <w:numPr>
          <w:ilvl w:val="1"/>
          <w:numId w:val="23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51083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451083">
        <w:rPr>
          <w:rFonts w:ascii="Times New Roman" w:hAnsi="Times New Roman"/>
          <w:sz w:val="22"/>
          <w:szCs w:val="22"/>
        </w:rPr>
        <w:t xml:space="preserve"> не менее чем за 1 (Один) месяц до истечения установленного настоящим Договором срока передачи </w:t>
      </w:r>
      <w:r w:rsidRPr="00451083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451083">
        <w:rPr>
          <w:rFonts w:ascii="Times New Roman" w:hAnsi="Times New Roman"/>
          <w:sz w:val="22"/>
          <w:szCs w:val="22"/>
        </w:rPr>
        <w:t xml:space="preserve"> направляет </w:t>
      </w:r>
      <w:r w:rsidRPr="00451083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451083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Pr="00451083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Pr="00451083">
        <w:rPr>
          <w:rFonts w:ascii="Times New Roman" w:hAnsi="Times New Roman"/>
          <w:sz w:val="22"/>
          <w:szCs w:val="22"/>
        </w:rPr>
        <w:t xml:space="preserve">, о готовности </w:t>
      </w:r>
      <w:r w:rsidRPr="00451083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451083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«Участником» по Акту приема – передачи «Объекта» и о последствиях его бездействия, предусмотренных действующим законодательством.</w:t>
      </w:r>
    </w:p>
    <w:p w:rsidR="00451083" w:rsidRPr="00451083" w:rsidRDefault="00451083" w:rsidP="004875A9">
      <w:pPr>
        <w:pStyle w:val="a7"/>
        <w:widowControl w:val="0"/>
        <w:tabs>
          <w:tab w:val="left" w:pos="0"/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51083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451083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451083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451083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451083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«Участника» последний обязуется в течение 5 (пяти) рабочих дней с даты такого изменения заказным письмом с уведомлением о вручении известить об этом «Застройщика». Все негативные последствия </w:t>
      </w:r>
      <w:proofErr w:type="spellStart"/>
      <w:r w:rsidRPr="00451083">
        <w:rPr>
          <w:rFonts w:ascii="Times New Roman" w:hAnsi="Times New Roman"/>
          <w:sz w:val="22"/>
          <w:szCs w:val="22"/>
        </w:rPr>
        <w:t>неуведомления</w:t>
      </w:r>
      <w:proofErr w:type="spellEnd"/>
      <w:r w:rsidRPr="00451083">
        <w:rPr>
          <w:rFonts w:ascii="Times New Roman" w:hAnsi="Times New Roman"/>
          <w:sz w:val="22"/>
          <w:szCs w:val="22"/>
        </w:rPr>
        <w:t xml:space="preserve"> «Застройщика» об изменении адреса несет «Участник».</w:t>
      </w:r>
    </w:p>
    <w:p w:rsidR="003F2B4E" w:rsidRDefault="003F2B4E" w:rsidP="004875A9">
      <w:pPr>
        <w:pStyle w:val="a7"/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7B49BE" w:rsidRDefault="007B49BE" w:rsidP="004875A9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9A3A69" w:rsidRDefault="009A3A69" w:rsidP="004875A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«Застройщик» по истечении 2 (Двух) месяцев со дня, предусмотренного Договором для передачи «Объекта» «Участнику»,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«Застройщик» обладает сведениями о получении «Участником» сообщения, предусмотренного п. 5.2 Договора, либо оператором почтовой связи заказное письмо возвращено с сообщением об отказе «Участника» от его получения или в связи с отсутствием «Участника»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A3A69" w:rsidRDefault="009A3A69" w:rsidP="004875A9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9A3A69" w:rsidRPr="009A3A69" w:rsidRDefault="009A3A69" w:rsidP="004875A9">
      <w:pPr>
        <w:pStyle w:val="a7"/>
        <w:widowControl w:val="0"/>
        <w:numPr>
          <w:ilvl w:val="1"/>
          <w:numId w:val="23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A3A69">
        <w:rPr>
          <w:rFonts w:ascii="Times New Roman" w:hAnsi="Times New Roman"/>
          <w:sz w:val="22"/>
          <w:szCs w:val="22"/>
        </w:rPr>
        <w:t xml:space="preserve">«Объект» считается переданным «Застройщиком» и принятым «Участником» с даты подписания </w:t>
      </w:r>
      <w:r w:rsidRPr="009A3A69">
        <w:rPr>
          <w:rFonts w:ascii="Times New Roman" w:hAnsi="Times New Roman"/>
          <w:b/>
          <w:sz w:val="22"/>
          <w:szCs w:val="22"/>
        </w:rPr>
        <w:t>«Сторонами»</w:t>
      </w:r>
      <w:r w:rsidRPr="009A3A69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«Застройщиком» одностороннего акта.  </w:t>
      </w:r>
    </w:p>
    <w:p w:rsidR="007B49BE" w:rsidRDefault="007B49BE" w:rsidP="004875A9">
      <w:pPr>
        <w:widowControl w:val="0"/>
        <w:numPr>
          <w:ilvl w:val="1"/>
          <w:numId w:val="2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7B49BE" w:rsidRDefault="007B49BE" w:rsidP="004875A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7B49BE" w:rsidRDefault="007B49BE" w:rsidP="004875A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7B49BE" w:rsidRDefault="007B49BE" w:rsidP="004875A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5.7.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(п.5.6):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9A3A69" w:rsidRDefault="009A3A69" w:rsidP="004875A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Отказ «Участника» от принятия «Объекта» и подписания Акта приема – передачи в соответствии с условиями настоящего Договора в связи с выявленными «Участником» несущественными недостатками, при условии наличия у «Застройщика» разрешения на ввод в эксплуатацию «Многоквартирного дома» и получения «Участником» уведомления от «Застройщика» о готовности «Объекта» к передаче согласно п. 5.2 Договора, признается «Сторонами» как уклонение «Участника» от принятия «Объекта» и подписания Акта приема – передачи. </w:t>
      </w:r>
    </w:p>
    <w:p w:rsidR="007B49BE" w:rsidRDefault="007B49BE" w:rsidP="004875A9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</w:t>
      </w:r>
      <w:proofErr w:type="spellStart"/>
      <w:r>
        <w:rPr>
          <w:rFonts w:ascii="Times New Roman" w:hAnsi="Times New Roman"/>
          <w:sz w:val="22"/>
          <w:szCs w:val="22"/>
        </w:rPr>
        <w:t>пп</w:t>
      </w:r>
      <w:proofErr w:type="spellEnd"/>
      <w:r>
        <w:rPr>
          <w:rFonts w:ascii="Times New Roman" w:hAnsi="Times New Roman"/>
          <w:sz w:val="22"/>
          <w:szCs w:val="22"/>
        </w:rPr>
        <w:t xml:space="preserve">. 2) и 3) п. 2 ст. 7 </w:t>
      </w:r>
      <w:r>
        <w:rPr>
          <w:rFonts w:ascii="Times New Roman" w:hAnsi="Times New Roman"/>
          <w:b/>
          <w:sz w:val="22"/>
          <w:szCs w:val="22"/>
        </w:rPr>
        <w:t>«Закона № 214-ФЗ»</w:t>
      </w:r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«Стороны» </w:t>
      </w:r>
      <w:r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>
        <w:rPr>
          <w:rFonts w:ascii="Times New Roman" w:hAnsi="Times New Roman"/>
          <w:b/>
          <w:sz w:val="22"/>
          <w:szCs w:val="22"/>
        </w:rPr>
        <w:t xml:space="preserve">«Участник» </w:t>
      </w:r>
      <w:r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ascii="Times New Roman" w:hAnsi="Times New Roman"/>
          <w:b/>
          <w:sz w:val="22"/>
          <w:szCs w:val="22"/>
        </w:rPr>
        <w:t>«Закона №214-ФЗ»</w:t>
      </w:r>
      <w:r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>
        <w:rPr>
          <w:rFonts w:ascii="Times New Roman" w:hAnsi="Times New Roman"/>
          <w:sz w:val="22"/>
          <w:szCs w:val="22"/>
        </w:rPr>
        <w:t>абз</w:t>
      </w:r>
      <w:proofErr w:type="spellEnd"/>
      <w:r>
        <w:rPr>
          <w:rFonts w:ascii="Times New Roman" w:hAnsi="Times New Roman"/>
          <w:sz w:val="22"/>
          <w:szCs w:val="22"/>
        </w:rPr>
        <w:t>. 2 п. 5.2. Договора.</w:t>
      </w:r>
    </w:p>
    <w:p w:rsidR="007B49BE" w:rsidRDefault="007B49BE" w:rsidP="004875A9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5D2FB6">
        <w:rPr>
          <w:rFonts w:ascii="Times New Roman" w:eastAsia="Calibri" w:hAnsi="Times New Roman"/>
          <w:bCs/>
          <w:sz w:val="22"/>
          <w:szCs w:val="22"/>
        </w:rPr>
        <w:t xml:space="preserve">«Объекта» </w:t>
      </w:r>
      <w:r>
        <w:rPr>
          <w:rFonts w:ascii="Times New Roman" w:eastAsia="Calibri" w:hAnsi="Times New Roman"/>
          <w:bCs/>
          <w:sz w:val="22"/>
          <w:szCs w:val="22"/>
        </w:rPr>
        <w:t xml:space="preserve">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7B49BE" w:rsidRDefault="007B49BE" w:rsidP="004875A9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При передаче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обязуется передать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«Инструкцию»,</w:t>
      </w:r>
      <w:r>
        <w:rPr>
          <w:rFonts w:ascii="Times New Roman" w:eastAsia="Calibri" w:hAnsi="Times New Roman"/>
          <w:sz w:val="22"/>
          <w:szCs w:val="22"/>
        </w:rPr>
        <w:t xml:space="preserve"> которая является неотъемлемой частью передаточного акта или иного документа о передаче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>.</w:t>
      </w:r>
    </w:p>
    <w:p w:rsidR="007B49BE" w:rsidRDefault="007B49BE" w:rsidP="004875A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B49BE" w:rsidRDefault="007B49BE" w:rsidP="004875A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B49BE" w:rsidRDefault="007B49BE" w:rsidP="008570F4">
      <w:pPr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7B49BE" w:rsidRDefault="007B49BE" w:rsidP="004875A9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>
        <w:rPr>
          <w:rFonts w:ascii="Times New Roman" w:hAnsi="Times New Roman"/>
          <w:bCs/>
          <w:sz w:val="22"/>
          <w:szCs w:val="22"/>
        </w:rPr>
        <w:t>в полном объеме</w:t>
      </w:r>
      <w:r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Уступка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».  </w:t>
      </w:r>
    </w:p>
    <w:p w:rsidR="007B49BE" w:rsidRDefault="007B49BE" w:rsidP="004875A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7B49BE" w:rsidRDefault="007B49BE" w:rsidP="008570F4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7B49BE" w:rsidRDefault="007B49BE" w:rsidP="004875A9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>
        <w:rPr>
          <w:rFonts w:ascii="Times New Roman" w:hAnsi="Times New Roman"/>
          <w:b/>
          <w:sz w:val="22"/>
          <w:szCs w:val="22"/>
        </w:rPr>
        <w:t>«Фактической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5D2FB6">
        <w:rPr>
          <w:rFonts w:ascii="Times New Roman" w:hAnsi="Times New Roman"/>
          <w:b/>
          <w:bCs/>
          <w:sz w:val="22"/>
          <w:szCs w:val="22"/>
        </w:rPr>
        <w:t>,</w:t>
      </w:r>
      <w:r w:rsidR="005D2FB6" w:rsidRPr="005D2FB6">
        <w:rPr>
          <w:rFonts w:ascii="Times New Roman" w:hAnsi="Times New Roman"/>
          <w:bCs/>
          <w:sz w:val="22"/>
          <w:szCs w:val="22"/>
        </w:rPr>
        <w:t xml:space="preserve"> </w:t>
      </w:r>
      <w:r w:rsidR="005D2FB6">
        <w:rPr>
          <w:rFonts w:ascii="Times New Roman" w:hAnsi="Times New Roman"/>
          <w:bCs/>
          <w:sz w:val="22"/>
          <w:szCs w:val="22"/>
        </w:rPr>
        <w:t>предусмотренной п. 3.8 и 3.10.1 Договора,</w:t>
      </w:r>
      <w:r w:rsidR="005D2FB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неисполнении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требования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погашении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5D2FB6">
        <w:rPr>
          <w:rFonts w:ascii="Times New Roman" w:hAnsi="Times New Roman"/>
          <w:sz w:val="22"/>
          <w:szCs w:val="22"/>
        </w:rPr>
        <w:t>,</w:t>
      </w:r>
      <w:r w:rsidR="005D2FB6" w:rsidRPr="005D2FB6">
        <w:rPr>
          <w:rFonts w:ascii="Times New Roman" w:hAnsi="Times New Roman"/>
          <w:bCs/>
          <w:sz w:val="22"/>
          <w:szCs w:val="22"/>
        </w:rPr>
        <w:t xml:space="preserve"> </w:t>
      </w:r>
      <w:r w:rsidR="005D2FB6">
        <w:rPr>
          <w:rFonts w:ascii="Times New Roman" w:hAnsi="Times New Roman"/>
          <w:bCs/>
          <w:sz w:val="22"/>
          <w:szCs w:val="22"/>
        </w:rPr>
        <w:t>предусмотренной п. 3.8 и 3.10.1 Договора,</w:t>
      </w:r>
      <w:r w:rsidR="005D2F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и при наличии у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сведений о получении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счет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>
        <w:rPr>
          <w:rFonts w:ascii="Times New Roman" w:eastAsia="Calibri" w:hAnsi="Times New Roman"/>
          <w:b/>
          <w:sz w:val="22"/>
          <w:szCs w:val="22"/>
        </w:rPr>
        <w:t>«Застройщик»</w:t>
      </w:r>
      <w:r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>
        <w:rPr>
          <w:rFonts w:ascii="Times New Roman" w:hAnsi="Times New Roman"/>
          <w:sz w:val="22"/>
          <w:szCs w:val="22"/>
        </w:rPr>
        <w:t xml:space="preserve"> возврат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 приемка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>
        <w:rPr>
          <w:rFonts w:ascii="Times New Roman" w:hAnsi="Times New Roman"/>
          <w:b/>
          <w:bCs/>
          <w:sz w:val="22"/>
          <w:szCs w:val="22"/>
        </w:rPr>
        <w:lastRenderedPageBreak/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>
        <w:rPr>
          <w:rFonts w:ascii="Times New Roman" w:hAnsi="Times New Roman"/>
          <w:b/>
          <w:sz w:val="22"/>
          <w:szCs w:val="22"/>
        </w:rPr>
        <w:t>«Законом 214-ФЗ»</w:t>
      </w:r>
      <w:r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: г. Мос</w:t>
      </w:r>
      <w:r w:rsidR="00C70151">
        <w:rPr>
          <w:rFonts w:ascii="Times New Roman" w:hAnsi="Times New Roman"/>
          <w:sz w:val="22"/>
          <w:szCs w:val="22"/>
        </w:rPr>
        <w:t xml:space="preserve">ква, ул. Адмирала Макарова, д. 8, стр. 1. 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осуществления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>
        <w:rPr>
          <w:rFonts w:ascii="Times New Roman" w:hAnsi="Times New Roman"/>
          <w:b/>
          <w:bCs/>
          <w:sz w:val="22"/>
          <w:szCs w:val="22"/>
        </w:rPr>
        <w:t>Объекте»</w:t>
      </w:r>
      <w:r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>
        <w:rPr>
          <w:rFonts w:ascii="Times New Roman" w:hAnsi="Times New Roman"/>
          <w:bCs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ри этом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компенсирует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7B49BE" w:rsidRDefault="007B49BE" w:rsidP="004875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B49BE" w:rsidRDefault="007B49BE" w:rsidP="008570F4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7B49BE" w:rsidRDefault="007B49BE" w:rsidP="004875A9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7B49BE" w:rsidRDefault="007B49BE" w:rsidP="004875A9">
      <w:pPr>
        <w:pStyle w:val="a7"/>
        <w:numPr>
          <w:ilvl w:val="1"/>
          <w:numId w:val="25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>
        <w:rPr>
          <w:rFonts w:ascii="Times New Roman" w:hAnsi="Times New Roman"/>
          <w:sz w:val="22"/>
          <w:szCs w:val="22"/>
        </w:rPr>
        <w:t>как то</w:t>
      </w:r>
      <w:proofErr w:type="gramEnd"/>
      <w:r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диверсии.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</w:t>
      </w:r>
    </w:p>
    <w:p w:rsidR="007B49BE" w:rsidRDefault="007B49BE" w:rsidP="004875A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</w:rPr>
        <w:t>ru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>
        <w:rPr>
          <w:rFonts w:ascii="Times New Roman" w:hAnsi="Times New Roman"/>
          <w:b/>
          <w:snapToGrid w:val="0"/>
          <w:sz w:val="22"/>
          <w:szCs w:val="22"/>
        </w:rPr>
        <w:t>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Договор.</w:t>
      </w:r>
    </w:p>
    <w:p w:rsidR="004875A9" w:rsidRDefault="004875A9" w:rsidP="004875A9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7B49BE" w:rsidRDefault="007B49BE" w:rsidP="008570F4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7B49BE" w:rsidRDefault="007B49BE" w:rsidP="004875A9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Все споры, связанные с исполнением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7B49BE" w:rsidRDefault="007B49BE" w:rsidP="004875A9">
      <w:pPr>
        <w:tabs>
          <w:tab w:val="left" w:pos="426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образовавшейся у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перед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задолженности по оплате </w:t>
      </w:r>
      <w:r>
        <w:rPr>
          <w:rFonts w:ascii="Times New Roman" w:hAnsi="Times New Roman"/>
          <w:b/>
          <w:sz w:val="22"/>
          <w:szCs w:val="22"/>
        </w:rPr>
        <w:t xml:space="preserve">«Цены Договора», </w:t>
      </w:r>
      <w:r>
        <w:rPr>
          <w:rFonts w:ascii="Times New Roman" w:hAnsi="Times New Roman"/>
          <w:sz w:val="22"/>
          <w:szCs w:val="22"/>
        </w:rPr>
        <w:t xml:space="preserve">а также законной, договорной неустойки за нарушение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обязательств по оплате </w:t>
      </w:r>
      <w:r>
        <w:rPr>
          <w:rFonts w:ascii="Times New Roman" w:hAnsi="Times New Roman"/>
          <w:b/>
          <w:sz w:val="22"/>
          <w:szCs w:val="22"/>
        </w:rPr>
        <w:t>«Цены Договора»</w:t>
      </w:r>
      <w:r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имеет право обратиться в суд без предварительного направления «Участнику»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7B49BE" w:rsidRDefault="007B49BE" w:rsidP="004875A9">
      <w:pPr>
        <w:tabs>
          <w:tab w:val="left" w:pos="426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Споры между «Сторонами» передаются на разрешение в суд по месту нахождения </w:t>
      </w:r>
      <w:r>
        <w:rPr>
          <w:rFonts w:ascii="Times New Roman" w:hAnsi="Times New Roman"/>
          <w:b/>
          <w:sz w:val="22"/>
          <w:szCs w:val="22"/>
        </w:rPr>
        <w:t>«Застройщика».</w:t>
      </w:r>
    </w:p>
    <w:p w:rsidR="007B49BE" w:rsidRDefault="007B49BE" w:rsidP="004875A9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7B49BE" w:rsidRDefault="007B49BE" w:rsidP="004875A9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7B49BE" w:rsidRDefault="007B49BE" w:rsidP="004875A9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>
        <w:rPr>
          <w:rFonts w:ascii="Times New Roman" w:hAnsi="Times New Roman"/>
          <w:bCs/>
          <w:sz w:val="22"/>
          <w:szCs w:val="22"/>
        </w:rPr>
        <w:t>сторона</w:t>
      </w:r>
      <w:r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>
        <w:rPr>
          <w:rFonts w:ascii="Times New Roman" w:hAnsi="Times New Roman"/>
          <w:bCs/>
          <w:sz w:val="22"/>
          <w:szCs w:val="22"/>
        </w:rPr>
        <w:t>сторону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7B49BE" w:rsidRDefault="007B49BE" w:rsidP="004875A9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>
        <w:rPr>
          <w:rFonts w:ascii="Times New Roman" w:hAnsi="Times New Roman"/>
          <w:b/>
          <w:bCs/>
          <w:sz w:val="22"/>
          <w:szCs w:val="22"/>
        </w:rPr>
        <w:t>«Сторон»</w:t>
      </w:r>
      <w:r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</w:t>
      </w:r>
      <w:proofErr w:type="spellStart"/>
      <w:r>
        <w:rPr>
          <w:rFonts w:ascii="Times New Roman" w:hAnsi="Times New Roman"/>
          <w:sz w:val="22"/>
          <w:szCs w:val="22"/>
        </w:rPr>
        <w:t>г.Москве</w:t>
      </w:r>
      <w:proofErr w:type="spellEnd"/>
      <w:r>
        <w:rPr>
          <w:rFonts w:ascii="Times New Roman" w:hAnsi="Times New Roman"/>
          <w:sz w:val="22"/>
          <w:szCs w:val="22"/>
        </w:rPr>
        <w:t>).</w:t>
      </w:r>
    </w:p>
    <w:p w:rsidR="007B49BE" w:rsidRDefault="007B49BE" w:rsidP="004875A9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>
        <w:rPr>
          <w:rFonts w:ascii="Times New Roman" w:hAnsi="Times New Roman"/>
          <w:sz w:val="22"/>
          <w:szCs w:val="22"/>
        </w:rPr>
        <w:t>Российской Федерации</w:t>
      </w:r>
      <w:r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7B49BE" w:rsidRDefault="007B49BE" w:rsidP="004875A9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>
        <w:rPr>
          <w:rFonts w:ascii="Times New Roman" w:hAnsi="Times New Roman"/>
          <w:b/>
          <w:sz w:val="22"/>
          <w:szCs w:val="22"/>
        </w:rPr>
        <w:t>Договору</w:t>
      </w:r>
      <w:r>
        <w:rPr>
          <w:rFonts w:ascii="Times New Roman" w:hAnsi="Times New Roman"/>
          <w:sz w:val="22"/>
          <w:szCs w:val="22"/>
        </w:rPr>
        <w:t>», «</w:t>
      </w:r>
      <w:r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>» вправе направлять «</w:t>
      </w:r>
      <w:r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 соответствующие уведомления (в том числе сообщение о государственной регистрации </w:t>
      </w:r>
      <w:r>
        <w:rPr>
          <w:rFonts w:ascii="Times New Roman" w:hAnsi="Times New Roman"/>
          <w:sz w:val="22"/>
          <w:szCs w:val="22"/>
        </w:rPr>
        <w:lastRenderedPageBreak/>
        <w:t>«</w:t>
      </w:r>
      <w:r>
        <w:rPr>
          <w:rFonts w:ascii="Times New Roman" w:hAnsi="Times New Roman"/>
          <w:b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по контактным данным, указанным в «</w:t>
      </w:r>
      <w:r>
        <w:rPr>
          <w:rFonts w:ascii="Times New Roman" w:hAnsi="Times New Roman"/>
          <w:b/>
          <w:sz w:val="22"/>
          <w:szCs w:val="22"/>
        </w:rPr>
        <w:t>Договоре</w:t>
      </w:r>
      <w:r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прямо предусмотрен «</w:t>
      </w:r>
      <w:r>
        <w:rPr>
          <w:rFonts w:ascii="Times New Roman" w:hAnsi="Times New Roman"/>
          <w:b/>
          <w:sz w:val="22"/>
          <w:szCs w:val="22"/>
        </w:rPr>
        <w:t>Законом № 214-ФЗ</w:t>
      </w:r>
      <w:r>
        <w:rPr>
          <w:rFonts w:ascii="Times New Roman" w:hAnsi="Times New Roman"/>
          <w:sz w:val="22"/>
          <w:szCs w:val="22"/>
        </w:rPr>
        <w:t>» и «</w:t>
      </w:r>
      <w:r>
        <w:rPr>
          <w:rFonts w:ascii="Times New Roman" w:hAnsi="Times New Roman"/>
          <w:b/>
          <w:sz w:val="22"/>
          <w:szCs w:val="22"/>
        </w:rPr>
        <w:t>Договором».</w:t>
      </w:r>
    </w:p>
    <w:p w:rsidR="007B49BE" w:rsidRDefault="007B49BE" w:rsidP="004875A9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>
        <w:rPr>
          <w:rFonts w:ascii="Times New Roman" w:hAnsi="Times New Roman"/>
          <w:b/>
          <w:sz w:val="22"/>
          <w:szCs w:val="22"/>
        </w:rPr>
        <w:t>«Технопарка»</w:t>
      </w:r>
      <w:r>
        <w:rPr>
          <w:rFonts w:ascii="Times New Roman" w:hAnsi="Times New Roman"/>
          <w:sz w:val="22"/>
          <w:szCs w:val="22"/>
        </w:rPr>
        <w:t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7B49BE" w:rsidRDefault="007B49BE" w:rsidP="004875A9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:rsidR="00086EC0" w:rsidRDefault="00086EC0" w:rsidP="00086EC0">
      <w:pPr>
        <w:widowControl w:val="0"/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1069" w:right="-1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6A5651" w:rsidRDefault="00EB3903" w:rsidP="006A56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«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6A5651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6A5651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50240A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Специализированный застройщик</w:t>
      </w:r>
      <w:r w:rsidR="0050240A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6A5651">
        <w:rPr>
          <w:rFonts w:ascii="Times New Roman" w:hAnsi="Times New Roman"/>
          <w:b/>
          <w:snapToGrid w:val="0"/>
          <w:sz w:val="22"/>
          <w:szCs w:val="22"/>
        </w:rPr>
        <w:t>«ПСФ «КРОСТ»</w:t>
      </w:r>
    </w:p>
    <w:p w:rsidR="006A5651" w:rsidRDefault="006A5651" w:rsidP="006A5651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125212, г. Москва, улица Адмирала Макарова, дом 6, </w:t>
      </w:r>
      <w:r w:rsidR="0050240A">
        <w:rPr>
          <w:rFonts w:ascii="Times New Roman" w:hAnsi="Times New Roman"/>
          <w:sz w:val="22"/>
          <w:szCs w:val="22"/>
        </w:rPr>
        <w:t>стр.13, этаж 3, пом.3.</w:t>
      </w:r>
    </w:p>
    <w:p w:rsidR="006A5651" w:rsidRDefault="006A5651" w:rsidP="006A5651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ИНН 7712005280,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КПП 774301001, </w:t>
      </w:r>
      <w:proofErr w:type="gramStart"/>
      <w:r>
        <w:rPr>
          <w:rFonts w:ascii="Times New Roman" w:hAnsi="Times New Roman"/>
          <w:sz w:val="22"/>
          <w:szCs w:val="22"/>
        </w:rPr>
        <w:t>ОГРН  1037739184537</w:t>
      </w:r>
      <w:proofErr w:type="gramEnd"/>
      <w:r>
        <w:rPr>
          <w:rFonts w:ascii="Times New Roman" w:hAnsi="Times New Roman"/>
          <w:sz w:val="22"/>
          <w:szCs w:val="22"/>
        </w:rPr>
        <w:t>,</w:t>
      </w:r>
    </w:p>
    <w:p w:rsidR="006A5651" w:rsidRDefault="006A5651" w:rsidP="006A5651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ОКПО 22695327, р/с </w:t>
      </w:r>
      <w:r>
        <w:rPr>
          <w:rFonts w:ascii="Times New Roman" w:hAnsi="Times New Roman"/>
          <w:bCs/>
          <w:sz w:val="22"/>
          <w:szCs w:val="22"/>
        </w:rPr>
        <w:t>40702810038000197092</w:t>
      </w:r>
      <w:r>
        <w:rPr>
          <w:rFonts w:ascii="Times New Roman" w:hAnsi="Times New Roman"/>
          <w:sz w:val="22"/>
          <w:szCs w:val="22"/>
        </w:rPr>
        <w:t xml:space="preserve"> в </w:t>
      </w:r>
    </w:p>
    <w:p w:rsidR="006A5651" w:rsidRDefault="006A5651" w:rsidP="006A5651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Московском банке ПАО «Сбербанк», БИК 044525225,</w:t>
      </w:r>
    </w:p>
    <w:p w:rsidR="006A5651" w:rsidRDefault="006A5651" w:rsidP="006A5651">
      <w:pPr>
        <w:widowControl w:val="0"/>
        <w:overflowPunct w:val="0"/>
        <w:autoSpaceDE w:val="0"/>
        <w:autoSpaceDN w:val="0"/>
        <w:adjustRightInd w:val="0"/>
        <w:ind w:left="360" w:right="-1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к/с 30101810400000000225</w:t>
      </w:r>
    </w:p>
    <w:p w:rsidR="00EB3903" w:rsidRDefault="00EB3903" w:rsidP="006A5651">
      <w:pPr>
        <w:widowControl w:val="0"/>
        <w:tabs>
          <w:tab w:val="left" w:pos="2410"/>
        </w:tabs>
        <w:spacing w:before="260"/>
        <w:ind w:right="-1"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EB3903" w:rsidTr="00EB3903">
        <w:tc>
          <w:tcPr>
            <w:tcW w:w="2660" w:type="dxa"/>
            <w:hideMark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EB3903">
              <w:tc>
                <w:tcPr>
                  <w:tcW w:w="7087" w:type="dxa"/>
                  <w:hideMark/>
                </w:tcPr>
                <w:p w:rsidR="00EB3903" w:rsidRPr="00334D64" w:rsidRDefault="00334D64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Клиенты2"/>
                        <w:enabled/>
                        <w:calcOnExit w:val="0"/>
                        <w:textInput>
                          <w:default w:val="&quot;Клиенты2&quot;"/>
                        </w:textInput>
                      </w:ffData>
                    </w:fldChar>
                  </w:r>
                  <w:bookmarkStart w:id="21" w:name="Клиенты2"/>
                  <w:r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</w:rPr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"</w:t>
                  </w:r>
                  <w:r>
                    <w:rPr>
                      <w:rFonts w:hint="eastAsia"/>
                      <w:b/>
                      <w:noProof/>
                      <w:sz w:val="22"/>
                      <w:szCs w:val="22"/>
                    </w:rPr>
                    <w:t>Клиенты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2"</w:t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EB3903">
              <w:tc>
                <w:tcPr>
                  <w:tcW w:w="7087" w:type="dxa"/>
                  <w:hideMark/>
                </w:tcPr>
                <w:p w:rsidR="00EB3903" w:rsidRPr="00334D64" w:rsidRDefault="00334D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334D64">
                    <w:rPr>
                      <w:sz w:val="22"/>
                      <w:szCs w:val="22"/>
                    </w:rPr>
                    <w:fldChar w:fldCharType="begin">
                      <w:ffData>
                        <w:name w:val="РеквизитыКлиента1"/>
                        <w:enabled/>
                        <w:calcOnExit w:val="0"/>
                        <w:textInput>
                          <w:default w:val="РеквизитыКлиента1"/>
                        </w:textInput>
                      </w:ffData>
                    </w:fldChar>
                  </w:r>
                  <w:bookmarkStart w:id="22" w:name="РеквизитыКлиента1"/>
                  <w:r w:rsidRPr="00334D64">
                    <w:rPr>
                      <w:sz w:val="22"/>
                      <w:szCs w:val="22"/>
                    </w:rPr>
                    <w:instrText xml:space="preserve"> </w:instrText>
                  </w:r>
                  <w:r w:rsidRPr="00334D64">
                    <w:rPr>
                      <w:rFonts w:hint="eastAsia"/>
                      <w:sz w:val="22"/>
                      <w:szCs w:val="22"/>
                    </w:rPr>
                    <w:instrText>FORMTEXT</w:instrText>
                  </w:r>
                  <w:r w:rsidRPr="00334D64">
                    <w:rPr>
                      <w:sz w:val="22"/>
                      <w:szCs w:val="22"/>
                    </w:rPr>
                    <w:instrText xml:space="preserve"> </w:instrText>
                  </w:r>
                  <w:r w:rsidRPr="00334D64">
                    <w:rPr>
                      <w:sz w:val="22"/>
                      <w:szCs w:val="22"/>
                    </w:rPr>
                  </w:r>
                  <w:r w:rsidRPr="00334D64">
                    <w:rPr>
                      <w:sz w:val="22"/>
                      <w:szCs w:val="22"/>
                    </w:rPr>
                    <w:fldChar w:fldCharType="separate"/>
                  </w:r>
                  <w:r w:rsidRPr="00334D64">
                    <w:rPr>
                      <w:rFonts w:hint="eastAsia"/>
                      <w:noProof/>
                      <w:sz w:val="22"/>
                      <w:szCs w:val="22"/>
                    </w:rPr>
                    <w:t>РеквизитыКлиента</w:t>
                  </w:r>
                  <w:r w:rsidRPr="00334D64">
                    <w:rPr>
                      <w:noProof/>
                      <w:sz w:val="22"/>
                      <w:szCs w:val="22"/>
                    </w:rPr>
                    <w:t>1</w:t>
                  </w:r>
                  <w:r w:rsidRPr="00334D6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EB3903" w:rsidRDefault="00EB3903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EB3903" w:rsidRDefault="00334D64" w:rsidP="00EB390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Pr="00334D64">
        <w:rPr>
          <w:rFonts w:ascii="Times New Roman" w:hAnsi="Times New Roman"/>
          <w:sz w:val="22"/>
          <w:szCs w:val="22"/>
        </w:rPr>
        <w:t xml:space="preserve">   Адрес электронной почты: </w:t>
      </w:r>
      <w:r w:rsidRPr="00334D64">
        <w:rPr>
          <w:b/>
          <w:sz w:val="22"/>
          <w:szCs w:val="22"/>
        </w:rPr>
        <w:fldChar w:fldCharType="begin">
          <w:ffData>
            <w:name w:val="Емайл1"/>
            <w:enabled/>
            <w:calcOnExit w:val="0"/>
            <w:textInput>
              <w:default w:val="&quot;Емайл1&quot;"/>
            </w:textInput>
          </w:ffData>
        </w:fldChar>
      </w:r>
      <w:bookmarkStart w:id="23" w:name="Емайл1"/>
      <w:r w:rsidRPr="00334D64">
        <w:rPr>
          <w:b/>
          <w:sz w:val="22"/>
          <w:szCs w:val="22"/>
        </w:rPr>
        <w:instrText xml:space="preserve"> FORMTEXT </w:instrText>
      </w:r>
      <w:r w:rsidRPr="00334D64">
        <w:rPr>
          <w:b/>
          <w:sz w:val="22"/>
          <w:szCs w:val="22"/>
        </w:rPr>
      </w:r>
      <w:r w:rsidRPr="00334D64">
        <w:rPr>
          <w:b/>
          <w:sz w:val="22"/>
          <w:szCs w:val="22"/>
        </w:rPr>
        <w:fldChar w:fldCharType="separate"/>
      </w:r>
      <w:r w:rsidRPr="00334D64">
        <w:rPr>
          <w:b/>
          <w:noProof/>
          <w:sz w:val="22"/>
          <w:szCs w:val="22"/>
        </w:rPr>
        <w:t>"</w:t>
      </w:r>
      <w:r w:rsidRPr="00334D64">
        <w:rPr>
          <w:rFonts w:hint="eastAsia"/>
          <w:b/>
          <w:noProof/>
          <w:sz w:val="22"/>
          <w:szCs w:val="22"/>
        </w:rPr>
        <w:t>Емайл</w:t>
      </w:r>
      <w:r w:rsidRPr="00334D64">
        <w:rPr>
          <w:b/>
          <w:noProof/>
          <w:sz w:val="22"/>
          <w:szCs w:val="22"/>
        </w:rPr>
        <w:t>1"</w:t>
      </w:r>
      <w:r w:rsidRPr="00334D64">
        <w:rPr>
          <w:b/>
          <w:sz w:val="22"/>
          <w:szCs w:val="22"/>
        </w:rPr>
        <w:fldChar w:fldCharType="end"/>
      </w:r>
      <w:bookmarkEnd w:id="23"/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B3903" w:rsidTr="00EB3903">
        <w:tc>
          <w:tcPr>
            <w:tcW w:w="4927" w:type="dxa"/>
          </w:tcPr>
          <w:p w:rsidR="00EB3903" w:rsidRDefault="00EB39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50240A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Специализированный застройщик</w:t>
            </w:r>
            <w:r w:rsidR="0050240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«ПСФ «КРОСТ»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С.В. </w:t>
            </w:r>
            <w:r w:rsidR="00EA7343">
              <w:rPr>
                <w:rFonts w:ascii="Times New Roman" w:hAnsi="Times New Roman"/>
                <w:b/>
                <w:bCs/>
                <w:sz w:val="22"/>
                <w:szCs w:val="22"/>
              </w:rPr>
              <w:t>ЛОЦМАН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(действующая по доверенности)</w:t>
            </w:r>
          </w:p>
        </w:tc>
        <w:tc>
          <w:tcPr>
            <w:tcW w:w="4927" w:type="dxa"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240A" w:rsidRDefault="0050240A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Pr="00334D64" w:rsidRDefault="00334D64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4D64">
              <w:rPr>
                <w:b/>
                <w:sz w:val="22"/>
                <w:szCs w:val="22"/>
              </w:rPr>
              <w:fldChar w:fldCharType="begin">
                <w:ffData>
                  <w:name w:val="Клиенты1Сокращенно"/>
                  <w:enabled/>
                  <w:calcOnExit w:val="0"/>
                  <w:textInput>
                    <w:default w:val="&quot;КЛИЕНТЫ1СОКРАЩЕННО&quot;"/>
                    <w:format w:val="Все прописные"/>
                  </w:textInput>
                </w:ffData>
              </w:fldChar>
            </w:r>
            <w:bookmarkStart w:id="24" w:name="Клиенты1Сокращенно"/>
            <w:r w:rsidRPr="00334D64">
              <w:rPr>
                <w:b/>
                <w:sz w:val="22"/>
                <w:szCs w:val="22"/>
              </w:rPr>
              <w:instrText xml:space="preserve"> </w:instrText>
            </w:r>
            <w:r w:rsidRPr="00334D64">
              <w:rPr>
                <w:rFonts w:hint="eastAsia"/>
                <w:b/>
                <w:sz w:val="22"/>
                <w:szCs w:val="22"/>
              </w:rPr>
              <w:instrText>FORMTEXT</w:instrText>
            </w:r>
            <w:r w:rsidRPr="00334D64">
              <w:rPr>
                <w:b/>
                <w:sz w:val="22"/>
                <w:szCs w:val="22"/>
              </w:rPr>
              <w:instrText xml:space="preserve"> </w:instrText>
            </w:r>
            <w:r w:rsidRPr="00334D64">
              <w:rPr>
                <w:b/>
                <w:sz w:val="22"/>
                <w:szCs w:val="22"/>
              </w:rPr>
            </w:r>
            <w:r w:rsidRPr="00334D64">
              <w:rPr>
                <w:b/>
                <w:sz w:val="22"/>
                <w:szCs w:val="22"/>
              </w:rPr>
              <w:fldChar w:fldCharType="separate"/>
            </w:r>
            <w:r w:rsidRPr="00334D64">
              <w:rPr>
                <w:b/>
                <w:noProof/>
                <w:sz w:val="22"/>
                <w:szCs w:val="22"/>
              </w:rPr>
              <w:t>"</w:t>
            </w:r>
            <w:r w:rsidRPr="00334D64">
              <w:rPr>
                <w:rFonts w:hint="eastAsia"/>
                <w:b/>
                <w:noProof/>
                <w:sz w:val="22"/>
                <w:szCs w:val="22"/>
              </w:rPr>
              <w:t>КЛИЕНТЫ</w:t>
            </w:r>
            <w:r w:rsidRPr="00334D64">
              <w:rPr>
                <w:b/>
                <w:noProof/>
                <w:sz w:val="22"/>
                <w:szCs w:val="22"/>
              </w:rPr>
              <w:t>1</w:t>
            </w:r>
            <w:r w:rsidRPr="00334D64">
              <w:rPr>
                <w:rFonts w:hint="eastAsia"/>
                <w:b/>
                <w:noProof/>
                <w:sz w:val="22"/>
                <w:szCs w:val="22"/>
              </w:rPr>
              <w:t>СОКРАЩЕННО</w:t>
            </w:r>
            <w:r w:rsidRPr="00334D64">
              <w:rPr>
                <w:b/>
                <w:noProof/>
                <w:sz w:val="22"/>
                <w:szCs w:val="22"/>
              </w:rPr>
              <w:t>"</w:t>
            </w:r>
            <w:r w:rsidRPr="00334D64"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 1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4E2F79">
        <w:rPr>
          <w:rFonts w:hint="eastAsia"/>
          <w:b/>
          <w:sz w:val="22"/>
          <w:szCs w:val="22"/>
        </w:rPr>
        <w:fldChar w:fldCharType="begin">
          <w:ffData>
            <w:name w:val="НомерДоговора3"/>
            <w:enabled/>
            <w:calcOnExit w:val="0"/>
            <w:textInput>
              <w:default w:val="&quot;НомерДоговора3&quot;"/>
            </w:textInput>
          </w:ffData>
        </w:fldChar>
      </w:r>
      <w:bookmarkStart w:id="25" w:name="НомерДоговора3"/>
      <w:r>
        <w:rPr>
          <w:rFonts w:hint="eastAsia"/>
          <w:b/>
          <w:sz w:val="22"/>
          <w:szCs w:val="22"/>
        </w:rPr>
        <w:instrText xml:space="preserve"> FORMTEXT </w:instrText>
      </w:r>
      <w:r w:rsidR="004E2F79">
        <w:rPr>
          <w:rFonts w:hint="eastAsia"/>
          <w:b/>
          <w:sz w:val="22"/>
          <w:szCs w:val="22"/>
        </w:rPr>
      </w:r>
      <w:r w:rsidR="004E2F79"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"НомерДоговора3"</w:t>
      </w:r>
      <w:r w:rsidR="004E2F79">
        <w:rPr>
          <w:rFonts w:hint="eastAsia"/>
        </w:rPr>
        <w:fldChar w:fldCharType="end"/>
      </w:r>
      <w:bookmarkEnd w:id="25"/>
      <w:r>
        <w:rPr>
          <w:rFonts w:ascii="Times New Roman" w:hAnsi="Times New Roman"/>
          <w:b/>
          <w:sz w:val="22"/>
          <w:szCs w:val="22"/>
        </w:rPr>
        <w:t xml:space="preserve">от </w:t>
      </w:r>
      <w:r w:rsidR="004E2F79">
        <w:rPr>
          <w:rFonts w:hint="eastAsia"/>
          <w:b/>
          <w:snapToGrid w:val="0"/>
          <w:sz w:val="22"/>
          <w:szCs w:val="22"/>
        </w:rPr>
        <w:fldChar w:fldCharType="begin">
          <w:ffData>
            <w:name w:val="ДатаЗаключения3"/>
            <w:enabled/>
            <w:calcOnExit w:val="0"/>
            <w:textInput>
              <w:default w:val="&quot;ДатаЗаключения3&quot;"/>
            </w:textInput>
          </w:ffData>
        </w:fldChar>
      </w:r>
      <w:bookmarkStart w:id="26" w:name="ДатаЗаключения3"/>
      <w:r>
        <w:rPr>
          <w:rFonts w:hint="eastAsia"/>
          <w:b/>
          <w:snapToGrid w:val="0"/>
          <w:sz w:val="22"/>
          <w:szCs w:val="22"/>
        </w:rPr>
        <w:instrText xml:space="preserve"> FORMTEXT </w:instrText>
      </w:r>
      <w:r w:rsidR="004E2F79">
        <w:rPr>
          <w:rFonts w:hint="eastAsia"/>
          <w:b/>
          <w:snapToGrid w:val="0"/>
          <w:sz w:val="22"/>
          <w:szCs w:val="22"/>
        </w:rPr>
      </w:r>
      <w:r w:rsidR="004E2F79">
        <w:rPr>
          <w:rFonts w:hint="eastAsia"/>
          <w:b/>
          <w:snapToGrid w:val="0"/>
          <w:sz w:val="22"/>
          <w:szCs w:val="22"/>
        </w:rPr>
        <w:fldChar w:fldCharType="separate"/>
      </w:r>
      <w:r>
        <w:rPr>
          <w:rFonts w:hint="eastAsia"/>
          <w:b/>
          <w:noProof/>
          <w:snapToGrid w:val="0"/>
          <w:sz w:val="22"/>
          <w:szCs w:val="22"/>
        </w:rPr>
        <w:t>"ДатаЗаключения3"</w:t>
      </w:r>
      <w:r w:rsidR="004E2F79">
        <w:rPr>
          <w:rFonts w:hint="eastAsia"/>
        </w:rPr>
        <w:fldChar w:fldCharType="end"/>
      </w:r>
      <w:bookmarkEnd w:id="26"/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B3903" w:rsidTr="00EB3903">
        <w:tc>
          <w:tcPr>
            <w:tcW w:w="4927" w:type="dxa"/>
            <w:hideMark/>
          </w:tcPr>
          <w:p w:rsidR="00EB3903" w:rsidRDefault="00EB3903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EB3903" w:rsidRDefault="004E2F79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4"/>
                  <w:enabled/>
                  <w:calcOnExit w:val="0"/>
                  <w:textInput>
                    <w:default w:val="&quot;ДатаЗаключения4&quot;"/>
                  </w:textInput>
                </w:ffData>
              </w:fldChar>
            </w:r>
            <w:bookmarkStart w:id="27" w:name="ДатаЗаключения4"/>
            <w:r w:rsidR="00EB3903"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"ДатаЗаключения4"</w:t>
            </w:r>
            <w:r>
              <w:rPr>
                <w:rFonts w:hint="eastAsia"/>
              </w:rPr>
              <w:fldChar w:fldCharType="end"/>
            </w:r>
            <w:bookmarkEnd w:id="27"/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1035"/>
        <w:gridCol w:w="737"/>
        <w:gridCol w:w="1391"/>
        <w:gridCol w:w="1420"/>
        <w:gridCol w:w="1774"/>
        <w:gridCol w:w="1330"/>
        <w:gridCol w:w="1487"/>
      </w:tblGrid>
      <w:tr w:rsidR="00EB3903" w:rsidTr="00EB3903">
        <w:trPr>
          <w:trHeight w:val="4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Тип помещения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  <w:tab w:val="num" w:pos="317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Секция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Кол-во помещений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.,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Default="00EB3903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EB3903" w:rsidTr="00EB3903">
        <w:trPr>
          <w:trHeight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334D6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b/>
                <w:i/>
                <w:sz w:val="22"/>
                <w:szCs w:val="22"/>
              </w:rPr>
              <w:fldChar w:fldCharType="begin">
                <w:ffData>
                  <w:name w:val="ТипКвартиры1"/>
                  <w:enabled/>
                  <w:calcOnExit w:val="0"/>
                  <w:textInput>
                    <w:default w:val="&lt;ТипКвартиры1&gt;"/>
                  </w:textInput>
                </w:ffData>
              </w:fldChar>
            </w:r>
            <w:bookmarkStart w:id="28" w:name="ТипКвартиры1"/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rFonts w:hint="eastAsia"/>
                <w:b/>
                <w:i/>
                <w:sz w:val="22"/>
                <w:szCs w:val="22"/>
              </w:rPr>
              <w:instrText>FORMTEXT</w:instrText>
            </w:r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b/>
                <w:i/>
                <w:sz w:val="22"/>
                <w:szCs w:val="22"/>
              </w:rPr>
            </w:r>
            <w:r w:rsidRPr="00334D64">
              <w:rPr>
                <w:b/>
                <w:i/>
                <w:sz w:val="22"/>
                <w:szCs w:val="22"/>
              </w:rPr>
              <w:fldChar w:fldCharType="separate"/>
            </w:r>
            <w:r w:rsidRPr="00334D64">
              <w:rPr>
                <w:b/>
                <w:i/>
                <w:noProof/>
                <w:sz w:val="22"/>
                <w:szCs w:val="22"/>
              </w:rPr>
              <w:t>&lt;</w:t>
            </w:r>
            <w:r w:rsidRPr="00334D64">
              <w:rPr>
                <w:rFonts w:hint="eastAsia"/>
                <w:b/>
                <w:i/>
                <w:noProof/>
                <w:sz w:val="22"/>
                <w:szCs w:val="22"/>
              </w:rPr>
              <w:t>ТипКвартиры</w:t>
            </w:r>
            <w:r w:rsidRPr="00334D64">
              <w:rPr>
                <w:b/>
                <w:i/>
                <w:noProof/>
                <w:sz w:val="22"/>
                <w:szCs w:val="22"/>
              </w:rPr>
              <w:t>1&gt;</w:t>
            </w:r>
            <w:r w:rsidRPr="00334D64">
              <w:rPr>
                <w:b/>
                <w:i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334D6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b/>
                <w:i/>
                <w:sz w:val="22"/>
                <w:szCs w:val="22"/>
              </w:rPr>
              <w:fldChar w:fldCharType="begin">
                <w:ffData>
                  <w:name w:val="НомерСекции1"/>
                  <w:enabled/>
                  <w:calcOnExit w:val="0"/>
                  <w:textInput>
                    <w:default w:val="&lt;НомерСекции1&gt;"/>
                  </w:textInput>
                </w:ffData>
              </w:fldChar>
            </w:r>
            <w:bookmarkStart w:id="29" w:name="НомерСекции1"/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rFonts w:hint="eastAsia"/>
                <w:b/>
                <w:i/>
                <w:sz w:val="22"/>
                <w:szCs w:val="22"/>
              </w:rPr>
              <w:instrText>FORMTEXT</w:instrText>
            </w:r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b/>
                <w:i/>
                <w:sz w:val="22"/>
                <w:szCs w:val="22"/>
              </w:rPr>
            </w:r>
            <w:r w:rsidRPr="00334D64">
              <w:rPr>
                <w:b/>
                <w:i/>
                <w:sz w:val="22"/>
                <w:szCs w:val="22"/>
              </w:rPr>
              <w:fldChar w:fldCharType="separate"/>
            </w:r>
            <w:r w:rsidRPr="00334D64">
              <w:rPr>
                <w:b/>
                <w:i/>
                <w:noProof/>
                <w:sz w:val="22"/>
                <w:szCs w:val="22"/>
              </w:rPr>
              <w:t>&lt;</w:t>
            </w:r>
            <w:r w:rsidRPr="00334D64">
              <w:rPr>
                <w:rFonts w:hint="eastAsia"/>
                <w:b/>
                <w:i/>
                <w:noProof/>
                <w:sz w:val="22"/>
                <w:szCs w:val="22"/>
              </w:rPr>
              <w:t>НомерСекции</w:t>
            </w:r>
            <w:r w:rsidRPr="00334D64">
              <w:rPr>
                <w:b/>
                <w:i/>
                <w:noProof/>
                <w:sz w:val="22"/>
                <w:szCs w:val="22"/>
              </w:rPr>
              <w:t>1&gt;</w:t>
            </w:r>
            <w:r w:rsidRPr="00334D64">
              <w:rPr>
                <w:b/>
                <w:i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334D6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begin">
                <w:ffData>
                  <w:name w:val="ЭтажКвартиры1"/>
                  <w:enabled/>
                  <w:calcOnExit w:val="0"/>
                  <w:textInput>
                    <w:default w:val="&lt;ЭтажКвартиры1&gt;"/>
                  </w:textInput>
                </w:ffData>
              </w:fldChar>
            </w:r>
            <w:bookmarkStart w:id="30" w:name="ЭтажКвартиры1"/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</w:r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separate"/>
            </w:r>
            <w:r w:rsidRPr="00334D64">
              <w:rPr>
                <w:rFonts w:ascii="Times New Roman" w:hAnsi="Times New Roman"/>
                <w:b/>
                <w:i/>
                <w:noProof/>
                <w:snapToGrid w:val="0"/>
                <w:sz w:val="22"/>
                <w:szCs w:val="22"/>
              </w:rPr>
              <w:t>&lt;ЭтажКвартиры1&gt;</w:t>
            </w:r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334D6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34D64">
              <w:rPr>
                <w:b/>
                <w:i/>
                <w:sz w:val="22"/>
                <w:szCs w:val="22"/>
              </w:rPr>
              <w:fldChar w:fldCharType="begin">
                <w:ffData>
                  <w:name w:val="КоличествоКомнат1"/>
                  <w:enabled/>
                  <w:calcOnExit w:val="0"/>
                  <w:textInput>
                    <w:default w:val="&lt;КоличествоКомнат1&gt;"/>
                  </w:textInput>
                </w:ffData>
              </w:fldChar>
            </w:r>
            <w:bookmarkStart w:id="31" w:name="КоличествоКомнат1"/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rFonts w:hint="eastAsia"/>
                <w:b/>
                <w:i/>
                <w:sz w:val="22"/>
                <w:szCs w:val="22"/>
              </w:rPr>
              <w:instrText>FORMTEXT</w:instrText>
            </w:r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b/>
                <w:i/>
                <w:sz w:val="22"/>
                <w:szCs w:val="22"/>
              </w:rPr>
            </w:r>
            <w:r w:rsidRPr="00334D64">
              <w:rPr>
                <w:b/>
                <w:i/>
                <w:sz w:val="22"/>
                <w:szCs w:val="22"/>
              </w:rPr>
              <w:fldChar w:fldCharType="separate"/>
            </w:r>
            <w:r w:rsidRPr="00334D64">
              <w:rPr>
                <w:b/>
                <w:i/>
                <w:noProof/>
                <w:sz w:val="22"/>
                <w:szCs w:val="22"/>
              </w:rPr>
              <w:t>&lt;</w:t>
            </w:r>
            <w:r w:rsidRPr="00334D64">
              <w:rPr>
                <w:rFonts w:hint="eastAsia"/>
                <w:b/>
                <w:i/>
                <w:noProof/>
                <w:sz w:val="22"/>
                <w:szCs w:val="22"/>
              </w:rPr>
              <w:t>КоличествоКомнат</w:t>
            </w:r>
            <w:r w:rsidRPr="00334D64">
              <w:rPr>
                <w:b/>
                <w:i/>
                <w:noProof/>
                <w:sz w:val="22"/>
                <w:szCs w:val="22"/>
              </w:rPr>
              <w:t>1&gt;</w:t>
            </w:r>
            <w:r w:rsidRPr="00334D64">
              <w:rPr>
                <w:b/>
                <w:i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EB3903" w:rsidP="00334D6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№ </w:t>
            </w:r>
            <w:r w:rsidR="00334D64" w:rsidRPr="00334D64">
              <w:rPr>
                <w:b/>
                <w:i/>
                <w:sz w:val="22"/>
                <w:szCs w:val="22"/>
              </w:rPr>
              <w:fldChar w:fldCharType="begin">
                <w:ffData>
                  <w:name w:val="НомерКвартиры1"/>
                  <w:enabled/>
                  <w:calcOnExit w:val="0"/>
                  <w:textInput>
                    <w:default w:val="&lt;НомерКвартиры1&gt;"/>
                  </w:textInput>
                </w:ffData>
              </w:fldChar>
            </w:r>
            <w:bookmarkStart w:id="32" w:name="НомерКвартиры1"/>
            <w:r w:rsidR="00334D64"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="00334D64" w:rsidRPr="00334D64">
              <w:rPr>
                <w:rFonts w:hint="eastAsia"/>
                <w:b/>
                <w:i/>
                <w:sz w:val="22"/>
                <w:szCs w:val="22"/>
              </w:rPr>
              <w:instrText>FORMTEXT</w:instrText>
            </w:r>
            <w:r w:rsidR="00334D64"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="00334D64" w:rsidRPr="00334D64">
              <w:rPr>
                <w:b/>
                <w:i/>
                <w:sz w:val="22"/>
                <w:szCs w:val="22"/>
              </w:rPr>
            </w:r>
            <w:r w:rsidR="00334D64" w:rsidRPr="00334D64">
              <w:rPr>
                <w:b/>
                <w:i/>
                <w:sz w:val="22"/>
                <w:szCs w:val="22"/>
              </w:rPr>
              <w:fldChar w:fldCharType="separate"/>
            </w:r>
            <w:r w:rsidR="00334D64" w:rsidRPr="00334D64">
              <w:rPr>
                <w:b/>
                <w:i/>
                <w:noProof/>
                <w:sz w:val="22"/>
                <w:szCs w:val="22"/>
              </w:rPr>
              <w:t>&lt;</w:t>
            </w:r>
            <w:r w:rsidR="00334D64" w:rsidRPr="00334D64">
              <w:rPr>
                <w:rFonts w:hint="eastAsia"/>
                <w:b/>
                <w:i/>
                <w:noProof/>
                <w:sz w:val="22"/>
                <w:szCs w:val="22"/>
              </w:rPr>
              <w:t>НомерКвартиры</w:t>
            </w:r>
            <w:r w:rsidR="00334D64" w:rsidRPr="00334D64">
              <w:rPr>
                <w:b/>
                <w:i/>
                <w:noProof/>
                <w:sz w:val="22"/>
                <w:szCs w:val="22"/>
              </w:rPr>
              <w:t>1&gt;</w:t>
            </w:r>
            <w:r w:rsidR="00334D64" w:rsidRPr="00334D64">
              <w:rPr>
                <w:b/>
                <w:i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334D6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b/>
                <w:i/>
                <w:sz w:val="22"/>
                <w:szCs w:val="22"/>
              </w:rPr>
              <w:fldChar w:fldCharType="begin">
                <w:ffData>
                  <w:name w:val="ОбщаяПлощадь1"/>
                  <w:enabled/>
                  <w:calcOnExit w:val="0"/>
                  <w:textInput>
                    <w:default w:val="&lt;ОбщаяПлощадь1&gt;"/>
                  </w:textInput>
                </w:ffData>
              </w:fldChar>
            </w:r>
            <w:bookmarkStart w:id="33" w:name="ОбщаяПлощадь1"/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rFonts w:hint="eastAsia"/>
                <w:b/>
                <w:i/>
                <w:sz w:val="22"/>
                <w:szCs w:val="22"/>
              </w:rPr>
              <w:instrText>FORMTEXT</w:instrText>
            </w:r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b/>
                <w:i/>
                <w:sz w:val="22"/>
                <w:szCs w:val="22"/>
              </w:rPr>
            </w:r>
            <w:r w:rsidRPr="00334D64">
              <w:rPr>
                <w:b/>
                <w:i/>
                <w:sz w:val="22"/>
                <w:szCs w:val="22"/>
              </w:rPr>
              <w:fldChar w:fldCharType="separate"/>
            </w:r>
            <w:r w:rsidRPr="00334D64">
              <w:rPr>
                <w:b/>
                <w:i/>
                <w:noProof/>
                <w:sz w:val="22"/>
                <w:szCs w:val="22"/>
              </w:rPr>
              <w:t>&lt;</w:t>
            </w:r>
            <w:r w:rsidRPr="00334D64">
              <w:rPr>
                <w:rFonts w:hint="eastAsia"/>
                <w:b/>
                <w:i/>
                <w:noProof/>
                <w:sz w:val="22"/>
                <w:szCs w:val="22"/>
              </w:rPr>
              <w:t>ОбщаяПлощадь</w:t>
            </w:r>
            <w:r w:rsidRPr="00334D64">
              <w:rPr>
                <w:b/>
                <w:i/>
                <w:noProof/>
                <w:sz w:val="22"/>
                <w:szCs w:val="22"/>
              </w:rPr>
              <w:t>1&gt;</w:t>
            </w:r>
            <w:r w:rsidRPr="00334D64">
              <w:rPr>
                <w:b/>
                <w:i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334D6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b/>
                <w:i/>
                <w:sz w:val="22"/>
                <w:szCs w:val="22"/>
              </w:rPr>
              <w:fldChar w:fldCharType="begin">
                <w:ffData>
                  <w:name w:val="ЦенаЗаКвМетр5"/>
                  <w:enabled/>
                  <w:calcOnExit w:val="0"/>
                  <w:textInput>
                    <w:default w:val="&lt;ЦенаЗаКвМетр5&gt;"/>
                  </w:textInput>
                </w:ffData>
              </w:fldChar>
            </w:r>
            <w:bookmarkStart w:id="34" w:name="ЦенаЗаКвМетр5"/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rFonts w:hint="eastAsia"/>
                <w:b/>
                <w:i/>
                <w:sz w:val="22"/>
                <w:szCs w:val="22"/>
              </w:rPr>
              <w:instrText>FORMTEXT</w:instrText>
            </w:r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b/>
                <w:i/>
                <w:sz w:val="22"/>
                <w:szCs w:val="22"/>
              </w:rPr>
            </w:r>
            <w:r w:rsidRPr="00334D64">
              <w:rPr>
                <w:b/>
                <w:i/>
                <w:sz w:val="22"/>
                <w:szCs w:val="22"/>
              </w:rPr>
              <w:fldChar w:fldCharType="separate"/>
            </w:r>
            <w:r w:rsidRPr="00334D64">
              <w:rPr>
                <w:b/>
                <w:i/>
                <w:noProof/>
                <w:sz w:val="22"/>
                <w:szCs w:val="22"/>
              </w:rPr>
              <w:t>&lt;</w:t>
            </w:r>
            <w:r w:rsidRPr="00334D64">
              <w:rPr>
                <w:rFonts w:hint="eastAsia"/>
                <w:b/>
                <w:i/>
                <w:noProof/>
                <w:sz w:val="22"/>
                <w:szCs w:val="22"/>
              </w:rPr>
              <w:t>ЦенаЗаКвМетр</w:t>
            </w:r>
            <w:r w:rsidRPr="00334D64">
              <w:rPr>
                <w:b/>
                <w:i/>
                <w:noProof/>
                <w:sz w:val="22"/>
                <w:szCs w:val="22"/>
              </w:rPr>
              <w:t>5&gt;</w:t>
            </w:r>
            <w:r w:rsidRPr="00334D64">
              <w:rPr>
                <w:b/>
                <w:i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3" w:rsidRPr="00334D64" w:rsidRDefault="00334D6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334D64">
              <w:rPr>
                <w:b/>
                <w:i/>
                <w:sz w:val="22"/>
                <w:szCs w:val="22"/>
              </w:rPr>
              <w:fldChar w:fldCharType="begin">
                <w:ffData>
                  <w:name w:val="СуммаДоговора5"/>
                  <w:enabled/>
                  <w:calcOnExit w:val="0"/>
                  <w:textInput>
                    <w:default w:val="&quot;СуммаДоговора5&quot;"/>
                  </w:textInput>
                </w:ffData>
              </w:fldChar>
            </w:r>
            <w:bookmarkStart w:id="35" w:name="СуммаДоговора5"/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rFonts w:hint="eastAsia"/>
                <w:b/>
                <w:i/>
                <w:sz w:val="22"/>
                <w:szCs w:val="22"/>
              </w:rPr>
              <w:instrText>FORMTEXT</w:instrText>
            </w:r>
            <w:r w:rsidRPr="00334D64">
              <w:rPr>
                <w:b/>
                <w:i/>
                <w:sz w:val="22"/>
                <w:szCs w:val="22"/>
              </w:rPr>
              <w:instrText xml:space="preserve"> </w:instrText>
            </w:r>
            <w:r w:rsidRPr="00334D64">
              <w:rPr>
                <w:b/>
                <w:i/>
                <w:sz w:val="22"/>
                <w:szCs w:val="22"/>
              </w:rPr>
            </w:r>
            <w:r w:rsidRPr="00334D64">
              <w:rPr>
                <w:b/>
                <w:i/>
                <w:sz w:val="22"/>
                <w:szCs w:val="22"/>
              </w:rPr>
              <w:fldChar w:fldCharType="separate"/>
            </w:r>
            <w:r w:rsidRPr="00334D64">
              <w:rPr>
                <w:b/>
                <w:i/>
                <w:noProof/>
                <w:sz w:val="22"/>
                <w:szCs w:val="22"/>
              </w:rPr>
              <w:t>"</w:t>
            </w:r>
            <w:r w:rsidRPr="00334D64">
              <w:rPr>
                <w:rFonts w:hint="eastAsia"/>
                <w:b/>
                <w:i/>
                <w:noProof/>
                <w:sz w:val="22"/>
                <w:szCs w:val="22"/>
              </w:rPr>
              <w:t>СуммаДоговора</w:t>
            </w:r>
            <w:r w:rsidRPr="00334D64">
              <w:rPr>
                <w:b/>
                <w:i/>
                <w:noProof/>
                <w:sz w:val="22"/>
                <w:szCs w:val="22"/>
              </w:rPr>
              <w:t>5"</w:t>
            </w:r>
            <w:r w:rsidRPr="00334D64">
              <w:rPr>
                <w:b/>
                <w:i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B3903" w:rsidTr="00EB3903">
        <w:tc>
          <w:tcPr>
            <w:tcW w:w="4927" w:type="dxa"/>
          </w:tcPr>
          <w:p w:rsidR="00EB3903" w:rsidRDefault="00EB39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50240A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Специализированный застройщик</w:t>
            </w:r>
            <w:r w:rsidR="0050240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«ПСФ «КРОСТ»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</w:t>
            </w:r>
            <w:r w:rsidR="00EA7343">
              <w:rPr>
                <w:rFonts w:ascii="Times New Roman" w:hAnsi="Times New Roman"/>
                <w:b/>
                <w:bCs/>
                <w:sz w:val="22"/>
                <w:szCs w:val="22"/>
              </w:rPr>
              <w:t>ЛОЦМАН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240A" w:rsidRDefault="005024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Default="004E2F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КЛИЕНТЫ1СОКРАЩЕННО1"/>
                  <w:enabled/>
                  <w:calcOnExit w:val="0"/>
                  <w:textInput>
                    <w:default w:val="&quot;КЛИЕНТЫ1СОКРАЩЕННО1&quot;"/>
                    <w:format w:val="Все прописные"/>
                  </w:textInput>
                </w:ffData>
              </w:fldChar>
            </w:r>
            <w:bookmarkStart w:id="36" w:name="КЛИЕНТЫ1СОКРАЩЕННО1"/>
            <w:r w:rsidR="00EB3903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"КЛИЕНТЫ1СОКРАЩЕННО1"</w:t>
            </w:r>
            <w:r>
              <w:fldChar w:fldCharType="end"/>
            </w:r>
            <w:bookmarkEnd w:id="36"/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 2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 Договору </w:t>
      </w:r>
      <w:r w:rsidR="004E2F79">
        <w:rPr>
          <w:rFonts w:hint="eastAsia"/>
          <w:b/>
          <w:sz w:val="22"/>
          <w:szCs w:val="22"/>
        </w:rPr>
        <w:fldChar w:fldCharType="begin">
          <w:ffData>
            <w:name w:val="НомерДоговора5"/>
            <w:enabled/>
            <w:calcOnExit w:val="0"/>
            <w:textInput>
              <w:default w:val="&quot;НомерДоговора5&quot;"/>
            </w:textInput>
          </w:ffData>
        </w:fldChar>
      </w:r>
      <w:bookmarkStart w:id="37" w:name="НомерДоговора5"/>
      <w:r>
        <w:rPr>
          <w:rFonts w:hint="eastAsia"/>
          <w:b/>
          <w:sz w:val="22"/>
          <w:szCs w:val="22"/>
        </w:rPr>
        <w:instrText xml:space="preserve"> FORMTEXT </w:instrText>
      </w:r>
      <w:r w:rsidR="004E2F79">
        <w:rPr>
          <w:rFonts w:hint="eastAsia"/>
          <w:b/>
          <w:sz w:val="22"/>
          <w:szCs w:val="22"/>
        </w:rPr>
      </w:r>
      <w:r w:rsidR="004E2F79"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noProof/>
          <w:sz w:val="22"/>
          <w:szCs w:val="22"/>
        </w:rPr>
        <w:t>"НомерДоговора5"</w:t>
      </w:r>
      <w:r w:rsidR="004E2F79">
        <w:rPr>
          <w:rFonts w:hint="eastAsia"/>
        </w:rPr>
        <w:fldChar w:fldCharType="end"/>
      </w:r>
      <w:bookmarkEnd w:id="37"/>
      <w:r>
        <w:rPr>
          <w:rFonts w:ascii="Times New Roman" w:hAnsi="Times New Roman"/>
          <w:b/>
          <w:sz w:val="22"/>
          <w:szCs w:val="22"/>
        </w:rPr>
        <w:t xml:space="preserve">от </w:t>
      </w:r>
      <w:r w:rsidR="004E2F79">
        <w:rPr>
          <w:rFonts w:hint="eastAsia"/>
          <w:b/>
          <w:snapToGrid w:val="0"/>
          <w:sz w:val="22"/>
          <w:szCs w:val="22"/>
        </w:rPr>
        <w:fldChar w:fldCharType="begin">
          <w:ffData>
            <w:name w:val="ДатаЗаключения5"/>
            <w:enabled/>
            <w:calcOnExit w:val="0"/>
            <w:textInput>
              <w:default w:val="&quot;ДатаЗаключения5&quot;"/>
            </w:textInput>
          </w:ffData>
        </w:fldChar>
      </w:r>
      <w:bookmarkStart w:id="38" w:name="ДатаЗаключения5"/>
      <w:r>
        <w:rPr>
          <w:rFonts w:hint="eastAsia"/>
          <w:b/>
          <w:snapToGrid w:val="0"/>
          <w:sz w:val="22"/>
          <w:szCs w:val="22"/>
        </w:rPr>
        <w:instrText xml:space="preserve"> FORMTEXT </w:instrText>
      </w:r>
      <w:r w:rsidR="004E2F79">
        <w:rPr>
          <w:rFonts w:hint="eastAsia"/>
          <w:b/>
          <w:snapToGrid w:val="0"/>
          <w:sz w:val="22"/>
          <w:szCs w:val="22"/>
        </w:rPr>
      </w:r>
      <w:r w:rsidR="004E2F79">
        <w:rPr>
          <w:rFonts w:hint="eastAsia"/>
          <w:b/>
          <w:snapToGrid w:val="0"/>
          <w:sz w:val="22"/>
          <w:szCs w:val="22"/>
        </w:rPr>
        <w:fldChar w:fldCharType="separate"/>
      </w:r>
      <w:r>
        <w:rPr>
          <w:rFonts w:hint="eastAsia"/>
          <w:b/>
          <w:noProof/>
          <w:snapToGrid w:val="0"/>
          <w:sz w:val="22"/>
          <w:szCs w:val="22"/>
        </w:rPr>
        <w:t>"ДатаЗаключения5"</w:t>
      </w:r>
      <w:r w:rsidR="004E2F79">
        <w:rPr>
          <w:rFonts w:hint="eastAsia"/>
        </w:rPr>
        <w:fldChar w:fldCharType="end"/>
      </w:r>
      <w:bookmarkEnd w:id="38"/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B3903" w:rsidTr="00EB3903">
        <w:tc>
          <w:tcPr>
            <w:tcW w:w="4927" w:type="dxa"/>
            <w:hideMark/>
          </w:tcPr>
          <w:p w:rsidR="00EB3903" w:rsidRDefault="00EB3903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EB3903" w:rsidRDefault="004E2F79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6"/>
                  <w:enabled/>
                  <w:calcOnExit w:val="0"/>
                  <w:textInput>
                    <w:default w:val="&quot;ДатаЗаключения6&quot;"/>
                  </w:textInput>
                </w:ffData>
              </w:fldChar>
            </w:r>
            <w:bookmarkStart w:id="39" w:name="ДатаЗаключения6"/>
            <w:r w:rsidR="00EB3903"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"ДатаЗаключения6"</w:t>
            </w:r>
            <w:r>
              <w:rPr>
                <w:rFonts w:hint="eastAsia"/>
              </w:rPr>
              <w:fldChar w:fldCharType="end"/>
            </w:r>
            <w:bookmarkEnd w:id="39"/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1035"/>
        <w:gridCol w:w="710"/>
        <w:gridCol w:w="1418"/>
        <w:gridCol w:w="1420"/>
        <w:gridCol w:w="1774"/>
        <w:gridCol w:w="1330"/>
        <w:gridCol w:w="1487"/>
      </w:tblGrid>
      <w:tr w:rsidR="00334D64" w:rsidTr="00334D64">
        <w:trPr>
          <w:trHeight w:val="4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Тип помещения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Default="00334D64" w:rsidP="00481D7D">
            <w:pPr>
              <w:widowControl w:val="0"/>
              <w:tabs>
                <w:tab w:val="num" w:pos="0"/>
                <w:tab w:val="num" w:pos="317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Секция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Кол-во помещений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Default="00334D64" w:rsidP="00481D7D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.,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334D64" w:rsidTr="00334D64">
        <w:trPr>
          <w:trHeight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P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ипКвартиры2"/>
                  <w:enabled/>
                  <w:calcOnExit w:val="0"/>
                  <w:textInput>
                    <w:default w:val="&lt;ТипКвартиры2&gt;"/>
                  </w:textInput>
                </w:ffData>
              </w:fldChar>
            </w:r>
            <w:bookmarkStart w:id="40" w:name="ТипКвартиры2"/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&lt;</w:t>
            </w:r>
            <w:r>
              <w:rPr>
                <w:rFonts w:hint="eastAsia"/>
                <w:b/>
                <w:i/>
                <w:noProof/>
                <w:sz w:val="22"/>
                <w:szCs w:val="22"/>
              </w:rPr>
              <w:t>ТипКвартиры</w:t>
            </w:r>
            <w:r>
              <w:rPr>
                <w:b/>
                <w:i/>
                <w:noProof/>
                <w:sz w:val="22"/>
                <w:szCs w:val="22"/>
              </w:rPr>
              <w:t>2&gt;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P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НомерСекции2"/>
                  <w:enabled/>
                  <w:calcOnExit w:val="0"/>
                  <w:textInput>
                    <w:default w:val="&lt;НомерСекции2&gt;"/>
                  </w:textInput>
                </w:ffData>
              </w:fldChar>
            </w:r>
            <w:bookmarkStart w:id="41" w:name="НомерСекции2"/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&lt;</w:t>
            </w:r>
            <w:r>
              <w:rPr>
                <w:rFonts w:hint="eastAsia"/>
                <w:b/>
                <w:i/>
                <w:noProof/>
                <w:sz w:val="22"/>
                <w:szCs w:val="22"/>
              </w:rPr>
              <w:t>НомерСекции</w:t>
            </w:r>
            <w:r>
              <w:rPr>
                <w:b/>
                <w:i/>
                <w:noProof/>
                <w:sz w:val="22"/>
                <w:szCs w:val="22"/>
              </w:rPr>
              <w:t>2&gt;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P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begin">
                <w:ffData>
                  <w:name w:val="ЭтажКвартиры2"/>
                  <w:enabled/>
                  <w:calcOnExit w:val="0"/>
                  <w:textInput>
                    <w:default w:val="&lt;ЭтажКвартиры2&gt;"/>
                  </w:textInput>
                </w:ffData>
              </w:fldChar>
            </w:r>
            <w:bookmarkStart w:id="42" w:name="ЭтажКвартиры2"/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napToGrid w:val="0"/>
                <w:sz w:val="22"/>
                <w:szCs w:val="22"/>
              </w:rPr>
              <w:t>&lt;ЭтажКвартиры2&gt;</w:t>
            </w:r>
            <w:r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P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КоличествоКомнат2"/>
                  <w:enabled/>
                  <w:calcOnExit w:val="0"/>
                  <w:textInput>
                    <w:default w:val="&lt;КоличествоКомнат2&gt;"/>
                  </w:textInput>
                </w:ffData>
              </w:fldChar>
            </w:r>
            <w:bookmarkStart w:id="43" w:name="КоличествоКомнат2"/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&lt;</w:t>
            </w:r>
            <w:r>
              <w:rPr>
                <w:rFonts w:hint="eastAsia"/>
                <w:b/>
                <w:i/>
                <w:noProof/>
                <w:sz w:val="22"/>
                <w:szCs w:val="22"/>
              </w:rPr>
              <w:t>КоличествоКомнат</w:t>
            </w:r>
            <w:r>
              <w:rPr>
                <w:b/>
                <w:i/>
                <w:noProof/>
                <w:sz w:val="22"/>
                <w:szCs w:val="22"/>
              </w:rPr>
              <w:t>2&gt;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Pr="00334D64" w:rsidRDefault="00334D64" w:rsidP="00334D6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34D64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 xml:space="preserve">№ </w:t>
            </w: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НомерКвартиры2"/>
                  <w:enabled/>
                  <w:calcOnExit w:val="0"/>
                  <w:textInput>
                    <w:default w:val="&lt;НомерКвартиры2&gt;"/>
                  </w:textInput>
                </w:ffData>
              </w:fldChar>
            </w:r>
            <w:bookmarkStart w:id="44" w:name="НомерКвартиры2"/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&lt;</w:t>
            </w:r>
            <w:r>
              <w:rPr>
                <w:rFonts w:hint="eastAsia"/>
                <w:b/>
                <w:i/>
                <w:noProof/>
                <w:sz w:val="22"/>
                <w:szCs w:val="22"/>
              </w:rPr>
              <w:t>НомерКвартиры</w:t>
            </w:r>
            <w:r>
              <w:rPr>
                <w:b/>
                <w:i/>
                <w:noProof/>
                <w:sz w:val="22"/>
                <w:szCs w:val="22"/>
              </w:rPr>
              <w:t>2&gt;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P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ОбщаяПлощадь2"/>
                  <w:enabled/>
                  <w:calcOnExit w:val="0"/>
                  <w:textInput>
                    <w:default w:val="&lt;ОбщаяПлощадь2&gt;"/>
                  </w:textInput>
                </w:ffData>
              </w:fldChar>
            </w:r>
            <w:bookmarkStart w:id="45" w:name="ОбщаяПлощадь2"/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&lt;</w:t>
            </w:r>
            <w:r>
              <w:rPr>
                <w:rFonts w:hint="eastAsia"/>
                <w:b/>
                <w:i/>
                <w:noProof/>
                <w:sz w:val="22"/>
                <w:szCs w:val="22"/>
              </w:rPr>
              <w:t>ОбщаяПлощадь</w:t>
            </w:r>
            <w:r>
              <w:rPr>
                <w:b/>
                <w:i/>
                <w:noProof/>
                <w:sz w:val="22"/>
                <w:szCs w:val="22"/>
              </w:rPr>
              <w:t>2&gt;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P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ЦенаЗаКвМетр6"/>
                  <w:enabled/>
                  <w:calcOnExit w:val="0"/>
                  <w:textInput>
                    <w:default w:val="&lt;ЦенаЗаКвМетр6&gt;"/>
                  </w:textInput>
                </w:ffData>
              </w:fldChar>
            </w:r>
            <w:bookmarkStart w:id="46" w:name="ЦенаЗаКвМетр6"/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&lt;</w:t>
            </w:r>
            <w:r>
              <w:rPr>
                <w:rFonts w:hint="eastAsia"/>
                <w:b/>
                <w:i/>
                <w:noProof/>
                <w:sz w:val="22"/>
                <w:szCs w:val="22"/>
              </w:rPr>
              <w:t>ЦенаЗаКвМетр</w:t>
            </w:r>
            <w:r>
              <w:rPr>
                <w:b/>
                <w:i/>
                <w:noProof/>
                <w:sz w:val="22"/>
                <w:szCs w:val="22"/>
              </w:rPr>
              <w:t>6&gt;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64" w:rsidRPr="00334D64" w:rsidRDefault="00334D64" w:rsidP="00481D7D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СуммаДоговора6"/>
                  <w:enabled/>
                  <w:calcOnExit w:val="0"/>
                  <w:textInput>
                    <w:default w:val="&quot;СуммаДоговора6&quot;"/>
                  </w:textInput>
                </w:ffData>
              </w:fldChar>
            </w:r>
            <w:bookmarkStart w:id="47" w:name="СуммаДоговора6"/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"</w:t>
            </w:r>
            <w:r>
              <w:rPr>
                <w:rFonts w:hint="eastAsia"/>
                <w:b/>
                <w:i/>
                <w:noProof/>
                <w:sz w:val="22"/>
                <w:szCs w:val="22"/>
              </w:rPr>
              <w:t>СуммаДоговора</w:t>
            </w:r>
            <w:r>
              <w:rPr>
                <w:b/>
                <w:i/>
                <w:noProof/>
                <w:sz w:val="22"/>
                <w:szCs w:val="22"/>
              </w:rPr>
              <w:t>6"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47"/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B3903" w:rsidTr="00EB3903">
        <w:tc>
          <w:tcPr>
            <w:tcW w:w="4927" w:type="dxa"/>
          </w:tcPr>
          <w:p w:rsidR="00EB3903" w:rsidRDefault="00EB39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</w:t>
            </w:r>
            <w:r w:rsidR="0050240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r w:rsidR="0050240A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Специализированный застройщик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«ПСФ «КРОСТ»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</w:t>
            </w:r>
            <w:r w:rsidR="00EA7343">
              <w:rPr>
                <w:rFonts w:ascii="Times New Roman" w:hAnsi="Times New Roman"/>
                <w:b/>
                <w:bCs/>
                <w:sz w:val="22"/>
                <w:szCs w:val="22"/>
              </w:rPr>
              <w:t>ЛОЦМАН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240A" w:rsidRDefault="005024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B3903" w:rsidRDefault="004E2F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begin">
                <w:ffData>
                  <w:name w:val="КЛИЕНТЫ1СОКРАЩЕННО2"/>
                  <w:enabled/>
                  <w:calcOnExit w:val="0"/>
                  <w:textInput>
                    <w:default w:val="&quot;КЛИЕНТЫ1СОКРАЩЕННО2&quot;"/>
                    <w:format w:val="Все прописные"/>
                  </w:textInput>
                </w:ffData>
              </w:fldChar>
            </w:r>
            <w:bookmarkStart w:id="48" w:name="КЛИЕНТЫ1СОКРАЩЕННО2"/>
            <w:r w:rsidR="00EB3903">
              <w:rPr>
                <w:rFonts w:hint="eastAsia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hint="eastAsia"/>
                <w:b/>
                <w:snapToGrid w:val="0"/>
                <w:sz w:val="22"/>
                <w:szCs w:val="22"/>
              </w:rPr>
            </w:r>
            <w:r>
              <w:rPr>
                <w:rFonts w:hint="eastAsia"/>
                <w:b/>
                <w:snapToGrid w:val="0"/>
                <w:sz w:val="22"/>
                <w:szCs w:val="22"/>
              </w:rPr>
              <w:fldChar w:fldCharType="separate"/>
            </w:r>
            <w:r w:rsidR="00EB3903">
              <w:rPr>
                <w:rFonts w:hint="eastAsia"/>
                <w:b/>
                <w:noProof/>
                <w:snapToGrid w:val="0"/>
                <w:sz w:val="22"/>
                <w:szCs w:val="22"/>
              </w:rPr>
              <w:t>"КЛИЕНТЫ1СОКРАЩЕННО2"</w:t>
            </w:r>
            <w:r>
              <w:rPr>
                <w:rFonts w:hint="eastAsia"/>
              </w:rPr>
              <w:fldChar w:fldCharType="end"/>
            </w:r>
            <w:bookmarkEnd w:id="48"/>
          </w:p>
          <w:p w:rsidR="00EB3903" w:rsidRDefault="00EB39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EB3903" w:rsidRDefault="00EB3903" w:rsidP="00EB390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B3903" w:rsidRDefault="00EB3903" w:rsidP="00EB3903">
      <w:pPr>
        <w:rPr>
          <w:sz w:val="22"/>
          <w:szCs w:val="22"/>
        </w:rPr>
      </w:pPr>
    </w:p>
    <w:p w:rsidR="00EB3903" w:rsidRDefault="00EB3903" w:rsidP="00EB3903">
      <w:pPr>
        <w:rPr>
          <w:sz w:val="22"/>
          <w:szCs w:val="22"/>
        </w:rPr>
      </w:pPr>
    </w:p>
    <w:p w:rsidR="00EB3903" w:rsidRDefault="00EB3903" w:rsidP="00EB3903">
      <w:pPr>
        <w:rPr>
          <w:sz w:val="22"/>
          <w:szCs w:val="22"/>
        </w:rPr>
      </w:pPr>
    </w:p>
    <w:p w:rsidR="00EB3903" w:rsidRDefault="00EB3903" w:rsidP="00EB3903">
      <w:pPr>
        <w:rPr>
          <w:sz w:val="22"/>
          <w:szCs w:val="22"/>
        </w:rPr>
      </w:pPr>
    </w:p>
    <w:p w:rsidR="009A7894" w:rsidRPr="00EB3903" w:rsidRDefault="009A7894" w:rsidP="00EB3903"/>
    <w:sectPr w:rsidR="009A7894" w:rsidRPr="00EB3903" w:rsidSect="000945D3">
      <w:pgSz w:w="11906" w:h="16838"/>
      <w:pgMar w:top="720" w:right="720" w:bottom="720" w:left="72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2728E0"/>
    <w:multiLevelType w:val="hybridMultilevel"/>
    <w:tmpl w:val="D65E8D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95A6A"/>
    <w:multiLevelType w:val="multilevel"/>
    <w:tmpl w:val="0A5CE2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EF111BD"/>
    <w:multiLevelType w:val="multilevel"/>
    <w:tmpl w:val="239A46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0A23E86"/>
    <w:multiLevelType w:val="multilevel"/>
    <w:tmpl w:val="9B4E98B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9" w15:restartNumberingAfterBreak="0">
    <w:nsid w:val="46F15C85"/>
    <w:multiLevelType w:val="multilevel"/>
    <w:tmpl w:val="DEBAFF1C"/>
    <w:lvl w:ilvl="0">
      <w:start w:val="5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645" w:hanging="645"/>
      </w:pPr>
    </w:lvl>
    <w:lvl w:ilvl="2">
      <w:start w:val="10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5875323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3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5C0E606D"/>
    <w:multiLevelType w:val="multilevel"/>
    <w:tmpl w:val="F72637F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8"/>
      <w:numFmt w:val="decimal"/>
      <w:lvlText w:val="%1.%2.%3.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</w:lvl>
    <w:lvl w:ilvl="4">
      <w:start w:val="1"/>
      <w:numFmt w:val="decimal"/>
      <w:lvlText w:val="%1.%2.%3.%4.%5."/>
      <w:lvlJc w:val="left"/>
      <w:pPr>
        <w:ind w:left="3628" w:hanging="1080"/>
      </w:pPr>
    </w:lvl>
    <w:lvl w:ilvl="5">
      <w:start w:val="1"/>
      <w:numFmt w:val="decimal"/>
      <w:lvlText w:val="%1.%2.%3.%4.%5.%6."/>
      <w:lvlJc w:val="left"/>
      <w:pPr>
        <w:ind w:left="4265" w:hanging="1080"/>
      </w:pPr>
    </w:lvl>
    <w:lvl w:ilvl="6">
      <w:start w:val="1"/>
      <w:numFmt w:val="decimal"/>
      <w:lvlText w:val="%1.%2.%3.%4.%5.%6.%7."/>
      <w:lvlJc w:val="left"/>
      <w:pPr>
        <w:ind w:left="5262" w:hanging="1440"/>
      </w:pPr>
    </w:lvl>
    <w:lvl w:ilvl="7">
      <w:start w:val="1"/>
      <w:numFmt w:val="decimal"/>
      <w:lvlText w:val="%1.%2.%3.%4.%5.%6.%7.%8."/>
      <w:lvlJc w:val="left"/>
      <w:pPr>
        <w:ind w:left="5899" w:hanging="1440"/>
      </w:pPr>
    </w:lvl>
    <w:lvl w:ilvl="8">
      <w:start w:val="1"/>
      <w:numFmt w:val="decimal"/>
      <w:lvlText w:val="%1.%2.%3.%4.%5.%6.%7.%8.%9."/>
      <w:lvlJc w:val="left"/>
      <w:pPr>
        <w:ind w:left="6896" w:hanging="1800"/>
      </w:pPr>
    </w:lvl>
  </w:abstractNum>
  <w:abstractNum w:abstractNumId="16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7" w15:restartNumberingAfterBreak="0">
    <w:nsid w:val="5D391F49"/>
    <w:multiLevelType w:val="multilevel"/>
    <w:tmpl w:val="F014B8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0573772"/>
    <w:multiLevelType w:val="hybridMultilevel"/>
    <w:tmpl w:val="5D0AB9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72F55"/>
    <w:multiLevelType w:val="multilevel"/>
    <w:tmpl w:val="37BCB6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21" w15:restartNumberingAfterBreak="0">
    <w:nsid w:val="67C00AE1"/>
    <w:multiLevelType w:val="hybridMultilevel"/>
    <w:tmpl w:val="B088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A5AE3"/>
    <w:multiLevelType w:val="multilevel"/>
    <w:tmpl w:val="5694E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</w:lvl>
  </w:abstractNum>
  <w:abstractNum w:abstractNumId="23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24" w15:restartNumberingAfterBreak="0">
    <w:nsid w:val="6B8513B4"/>
    <w:multiLevelType w:val="multilevel"/>
    <w:tmpl w:val="23BE73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C8879B9"/>
    <w:multiLevelType w:val="multilevel"/>
    <w:tmpl w:val="757A5BD8"/>
    <w:lvl w:ilvl="0">
      <w:start w:val="5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0"/>
  </w:num>
  <w:num w:numId="31">
    <w:abstractNumId w:val="11"/>
  </w:num>
  <w:num w:numId="32">
    <w:abstractNumId w:val="1"/>
  </w:num>
  <w:num w:numId="33">
    <w:abstractNumId w:val="4"/>
  </w:num>
  <w:num w:numId="34">
    <w:abstractNumId w:val="16"/>
  </w:num>
  <w:num w:numId="35">
    <w:abstractNumId w:val="15"/>
  </w:num>
  <w:num w:numId="36">
    <w:abstractNumId w:val="10"/>
  </w:num>
  <w:num w:numId="37">
    <w:abstractNumId w:val="3"/>
  </w:num>
  <w:num w:numId="38">
    <w:abstractNumId w:val="14"/>
  </w:num>
  <w:num w:numId="39">
    <w:abstractNumId w:val="20"/>
  </w:num>
  <w:num w:numId="40">
    <w:abstractNumId w:val="12"/>
  </w:num>
  <w:num w:numId="41">
    <w:abstractNumId w:val="24"/>
  </w:num>
  <w:num w:numId="42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4028"/>
    <w:rsid w:val="00050AAC"/>
    <w:rsid w:val="00086EC0"/>
    <w:rsid w:val="0009330A"/>
    <w:rsid w:val="000945D3"/>
    <w:rsid w:val="000958BC"/>
    <w:rsid w:val="000A307C"/>
    <w:rsid w:val="000C3A6D"/>
    <w:rsid w:val="000D0A50"/>
    <w:rsid w:val="0010105A"/>
    <w:rsid w:val="00105989"/>
    <w:rsid w:val="0012755B"/>
    <w:rsid w:val="00136916"/>
    <w:rsid w:val="001469A5"/>
    <w:rsid w:val="001473DE"/>
    <w:rsid w:val="00152796"/>
    <w:rsid w:val="0017143F"/>
    <w:rsid w:val="001820A5"/>
    <w:rsid w:val="001A68D0"/>
    <w:rsid w:val="001B1AC2"/>
    <w:rsid w:val="001B4783"/>
    <w:rsid w:val="001D1E21"/>
    <w:rsid w:val="001D26C8"/>
    <w:rsid w:val="001E7C04"/>
    <w:rsid w:val="00201051"/>
    <w:rsid w:val="00207D6F"/>
    <w:rsid w:val="00210594"/>
    <w:rsid w:val="00212C08"/>
    <w:rsid w:val="00220524"/>
    <w:rsid w:val="0022054E"/>
    <w:rsid w:val="0022796D"/>
    <w:rsid w:val="00233322"/>
    <w:rsid w:val="00236277"/>
    <w:rsid w:val="00242357"/>
    <w:rsid w:val="00260AC0"/>
    <w:rsid w:val="002740D5"/>
    <w:rsid w:val="00274924"/>
    <w:rsid w:val="00286837"/>
    <w:rsid w:val="002921A7"/>
    <w:rsid w:val="0029599F"/>
    <w:rsid w:val="002B0DA7"/>
    <w:rsid w:val="002B5940"/>
    <w:rsid w:val="002C6F51"/>
    <w:rsid w:val="002D4B5B"/>
    <w:rsid w:val="002E7D6F"/>
    <w:rsid w:val="002F52CE"/>
    <w:rsid w:val="00314F7D"/>
    <w:rsid w:val="0032641F"/>
    <w:rsid w:val="00334D64"/>
    <w:rsid w:val="003436BD"/>
    <w:rsid w:val="00355B6B"/>
    <w:rsid w:val="00371AC0"/>
    <w:rsid w:val="00394658"/>
    <w:rsid w:val="003B4CCB"/>
    <w:rsid w:val="003B7C7C"/>
    <w:rsid w:val="003C1A59"/>
    <w:rsid w:val="003C333F"/>
    <w:rsid w:val="003C4879"/>
    <w:rsid w:val="003E5CB9"/>
    <w:rsid w:val="003F269B"/>
    <w:rsid w:val="003F2B4E"/>
    <w:rsid w:val="003F5AA7"/>
    <w:rsid w:val="00404DC1"/>
    <w:rsid w:val="0041704D"/>
    <w:rsid w:val="00440596"/>
    <w:rsid w:val="00451083"/>
    <w:rsid w:val="004543D2"/>
    <w:rsid w:val="004875A9"/>
    <w:rsid w:val="004B29FE"/>
    <w:rsid w:val="004C55C2"/>
    <w:rsid w:val="004D77C0"/>
    <w:rsid w:val="004E2F79"/>
    <w:rsid w:val="004F2361"/>
    <w:rsid w:val="00501BA7"/>
    <w:rsid w:val="0050240A"/>
    <w:rsid w:val="00511FFD"/>
    <w:rsid w:val="005274BC"/>
    <w:rsid w:val="00530B2C"/>
    <w:rsid w:val="00560204"/>
    <w:rsid w:val="005702E2"/>
    <w:rsid w:val="00586097"/>
    <w:rsid w:val="005D2FB6"/>
    <w:rsid w:val="005D3378"/>
    <w:rsid w:val="005D44BC"/>
    <w:rsid w:val="005E4BD4"/>
    <w:rsid w:val="005E63AC"/>
    <w:rsid w:val="006262C6"/>
    <w:rsid w:val="006271ED"/>
    <w:rsid w:val="00637EB4"/>
    <w:rsid w:val="006425AC"/>
    <w:rsid w:val="006444D4"/>
    <w:rsid w:val="006462B2"/>
    <w:rsid w:val="006535F5"/>
    <w:rsid w:val="0066519B"/>
    <w:rsid w:val="00681004"/>
    <w:rsid w:val="0068183C"/>
    <w:rsid w:val="00684302"/>
    <w:rsid w:val="00694DA2"/>
    <w:rsid w:val="006955C6"/>
    <w:rsid w:val="006A34CC"/>
    <w:rsid w:val="006A5651"/>
    <w:rsid w:val="006A6483"/>
    <w:rsid w:val="006A7902"/>
    <w:rsid w:val="006C6E45"/>
    <w:rsid w:val="006D2CD1"/>
    <w:rsid w:val="006F7869"/>
    <w:rsid w:val="00704424"/>
    <w:rsid w:val="007173FB"/>
    <w:rsid w:val="00724ED7"/>
    <w:rsid w:val="00732114"/>
    <w:rsid w:val="00741529"/>
    <w:rsid w:val="00744DA4"/>
    <w:rsid w:val="00754304"/>
    <w:rsid w:val="00764E11"/>
    <w:rsid w:val="0076568F"/>
    <w:rsid w:val="00766FBF"/>
    <w:rsid w:val="00787EF3"/>
    <w:rsid w:val="007B08CB"/>
    <w:rsid w:val="007B49BE"/>
    <w:rsid w:val="007C0452"/>
    <w:rsid w:val="007C19E7"/>
    <w:rsid w:val="007C1B4E"/>
    <w:rsid w:val="007C2882"/>
    <w:rsid w:val="007C62FB"/>
    <w:rsid w:val="007D0830"/>
    <w:rsid w:val="007D1519"/>
    <w:rsid w:val="007E6F87"/>
    <w:rsid w:val="007E7DB6"/>
    <w:rsid w:val="0080569A"/>
    <w:rsid w:val="00810399"/>
    <w:rsid w:val="00810A3B"/>
    <w:rsid w:val="00816D2B"/>
    <w:rsid w:val="00827FEF"/>
    <w:rsid w:val="00856A5D"/>
    <w:rsid w:val="008570F4"/>
    <w:rsid w:val="008578D1"/>
    <w:rsid w:val="008627E9"/>
    <w:rsid w:val="00870DF4"/>
    <w:rsid w:val="008B383C"/>
    <w:rsid w:val="008C43A0"/>
    <w:rsid w:val="008C5972"/>
    <w:rsid w:val="008E0DFE"/>
    <w:rsid w:val="008E0FA6"/>
    <w:rsid w:val="008F7E7B"/>
    <w:rsid w:val="009325FF"/>
    <w:rsid w:val="00944791"/>
    <w:rsid w:val="00946502"/>
    <w:rsid w:val="00960954"/>
    <w:rsid w:val="00970162"/>
    <w:rsid w:val="009731D1"/>
    <w:rsid w:val="00973DAB"/>
    <w:rsid w:val="009820F7"/>
    <w:rsid w:val="00990AD7"/>
    <w:rsid w:val="00994531"/>
    <w:rsid w:val="009A3A69"/>
    <w:rsid w:val="009A7894"/>
    <w:rsid w:val="009C4FD9"/>
    <w:rsid w:val="009F3B26"/>
    <w:rsid w:val="009F553A"/>
    <w:rsid w:val="00A35B0E"/>
    <w:rsid w:val="00A4189B"/>
    <w:rsid w:val="00A429F0"/>
    <w:rsid w:val="00A46532"/>
    <w:rsid w:val="00A62E4D"/>
    <w:rsid w:val="00A62F28"/>
    <w:rsid w:val="00A727AA"/>
    <w:rsid w:val="00A816E7"/>
    <w:rsid w:val="00A85930"/>
    <w:rsid w:val="00AB0E1D"/>
    <w:rsid w:val="00AC5056"/>
    <w:rsid w:val="00AD1947"/>
    <w:rsid w:val="00AD42E5"/>
    <w:rsid w:val="00B30BF0"/>
    <w:rsid w:val="00B41428"/>
    <w:rsid w:val="00B446F5"/>
    <w:rsid w:val="00B47C13"/>
    <w:rsid w:val="00B74441"/>
    <w:rsid w:val="00B772C5"/>
    <w:rsid w:val="00B828D5"/>
    <w:rsid w:val="00B95E9A"/>
    <w:rsid w:val="00BE1593"/>
    <w:rsid w:val="00BE19DA"/>
    <w:rsid w:val="00C05E96"/>
    <w:rsid w:val="00C200C0"/>
    <w:rsid w:val="00C44BD3"/>
    <w:rsid w:val="00C55226"/>
    <w:rsid w:val="00C70151"/>
    <w:rsid w:val="00C856BB"/>
    <w:rsid w:val="00C9275C"/>
    <w:rsid w:val="00C95C1D"/>
    <w:rsid w:val="00C95FA8"/>
    <w:rsid w:val="00CB686E"/>
    <w:rsid w:val="00CD3559"/>
    <w:rsid w:val="00CD3EC0"/>
    <w:rsid w:val="00CE437C"/>
    <w:rsid w:val="00D03577"/>
    <w:rsid w:val="00D070C9"/>
    <w:rsid w:val="00D131A2"/>
    <w:rsid w:val="00D13469"/>
    <w:rsid w:val="00D33C56"/>
    <w:rsid w:val="00D62DC2"/>
    <w:rsid w:val="00D67D62"/>
    <w:rsid w:val="00D703DD"/>
    <w:rsid w:val="00D74CB2"/>
    <w:rsid w:val="00D75AA0"/>
    <w:rsid w:val="00D87EC8"/>
    <w:rsid w:val="00D929E4"/>
    <w:rsid w:val="00D95B75"/>
    <w:rsid w:val="00DA0602"/>
    <w:rsid w:val="00DA3C72"/>
    <w:rsid w:val="00DA4582"/>
    <w:rsid w:val="00DB128C"/>
    <w:rsid w:val="00DB7339"/>
    <w:rsid w:val="00DC3257"/>
    <w:rsid w:val="00E12896"/>
    <w:rsid w:val="00E27AAD"/>
    <w:rsid w:val="00E45CFC"/>
    <w:rsid w:val="00E52100"/>
    <w:rsid w:val="00E85CF8"/>
    <w:rsid w:val="00EA7343"/>
    <w:rsid w:val="00EB100E"/>
    <w:rsid w:val="00EB3903"/>
    <w:rsid w:val="00EB76CC"/>
    <w:rsid w:val="00EE0D6B"/>
    <w:rsid w:val="00F13B53"/>
    <w:rsid w:val="00F22676"/>
    <w:rsid w:val="00F27FE5"/>
    <w:rsid w:val="00F33DEC"/>
    <w:rsid w:val="00F64310"/>
    <w:rsid w:val="00F70250"/>
    <w:rsid w:val="00FB4E2B"/>
    <w:rsid w:val="00FD093E"/>
    <w:rsid w:val="00FD1BBA"/>
    <w:rsid w:val="00FD5BE6"/>
    <w:rsid w:val="00FE1401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374A9-22B3-4EF3-A41E-52AE696D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paragraph" w:customStyle="1" w:styleId="ConsPlusNonformat">
    <w:name w:val="ConsPlusNonformat"/>
    <w:uiPriority w:val="99"/>
    <w:rsid w:val="00AD1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basedOn w:val="a0"/>
    <w:uiPriority w:val="99"/>
    <w:semiHidden/>
    <w:unhideWhenUsed/>
    <w:rsid w:val="00AD1947"/>
    <w:rPr>
      <w:color w:val="0000FF"/>
      <w:u w:val="single"/>
    </w:rPr>
  </w:style>
  <w:style w:type="paragraph" w:customStyle="1" w:styleId="ConsPlusNormal">
    <w:name w:val="ConsPlusNormal"/>
    <w:rsid w:val="001A68D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FollowedHyperlink"/>
    <w:basedOn w:val="a0"/>
    <w:uiPriority w:val="99"/>
    <w:semiHidden/>
    <w:unhideWhenUsed/>
    <w:rsid w:val="00EB3903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B39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B3903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EB3903"/>
    <w:pPr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3903"/>
    <w:rPr>
      <w:rFonts w:ascii="Times New Roman" w:eastAsiaTheme="minorHAnsi" w:hAnsi="Times New Roman"/>
      <w:sz w:val="24"/>
      <w:szCs w:val="24"/>
    </w:rPr>
  </w:style>
  <w:style w:type="character" w:customStyle="1" w:styleId="1">
    <w:name w:val="Название Знак1"/>
    <w:basedOn w:val="a0"/>
    <w:uiPriority w:val="10"/>
    <w:rsid w:val="00EB3903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0">
    <w:name w:val="Просмотренная гиперссылка1"/>
    <w:basedOn w:val="a0"/>
    <w:uiPriority w:val="99"/>
    <w:semiHidden/>
    <w:rsid w:val="00EB39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r3373346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F19F-CD94-4A79-8EF6-58D9FF4F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41325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2</cp:revision>
  <cp:lastPrinted>2014-10-15T11:08:00Z</cp:lastPrinted>
  <dcterms:created xsi:type="dcterms:W3CDTF">2019-09-11T12:19:00Z</dcterms:created>
  <dcterms:modified xsi:type="dcterms:W3CDTF">2019-09-11T12:19:00Z</dcterms:modified>
</cp:coreProperties>
</file>