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E7C" w14:textId="77777777" w:rsidR="007E798C" w:rsidRPr="007E798C" w:rsidRDefault="007E798C" w:rsidP="007E798C">
      <w:pPr>
        <w:spacing w:after="840" w:line="825" w:lineRule="atLeast"/>
        <w:outlineLvl w:val="0"/>
        <w:rPr>
          <w:rFonts w:ascii="Open Sans" w:eastAsia="Times New Roman" w:hAnsi="Open Sans" w:cs="Open Sans"/>
          <w:b/>
          <w:bCs/>
          <w:color w:val="00100D"/>
          <w:kern w:val="36"/>
          <w:sz w:val="81"/>
          <w:szCs w:val="81"/>
          <w:lang w:eastAsia="ru-RU"/>
        </w:rPr>
      </w:pPr>
      <w:r w:rsidRPr="007E798C">
        <w:rPr>
          <w:rFonts w:ascii="Open Sans" w:eastAsia="Times New Roman" w:hAnsi="Open Sans" w:cs="Open Sans"/>
          <w:b/>
          <w:bCs/>
          <w:color w:val="00100D"/>
          <w:kern w:val="36"/>
          <w:sz w:val="81"/>
          <w:szCs w:val="81"/>
          <w:lang w:eastAsia="ru-RU"/>
        </w:rPr>
        <w:t>Соглашение об обработке персональных данных</w:t>
      </w:r>
    </w:p>
    <w:p w14:paraId="74F1B8BF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14:paraId="78495F1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31D1B7D1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 ОПРЕДЕЛЕНИЕ ТЕРМИНОВ</w:t>
      </w:r>
    </w:p>
    <w:p w14:paraId="5585AB42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407F71F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40A0023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5816998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0BCCAD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5BEF6D8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A109AA7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br/>
      </w:r>
    </w:p>
    <w:p w14:paraId="7A09DEDE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7B7E18F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4550EFB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1.1.4. «Конфиденциальность персональных данных» –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14:paraId="1E2C797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2B3CB29B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14:paraId="529CBF1F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25CE7CB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1.1.6. «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Cookies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135474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3FCB4FB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60B7C58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5214BF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2. ОБЩИЕ ПОЛОЖЕНИЯ</w:t>
      </w:r>
    </w:p>
    <w:p w14:paraId="696C3BF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8454885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14FC15B3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25D91F6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1596DF81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80921F7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2.</w:t>
      </w:r>
      <w:proofErr w:type="gram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3.Настоящая</w:t>
      </w:r>
      <w:proofErr w:type="gram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14:paraId="7168F33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2479A2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6FF2099B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3367830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 ПРЕДМЕТ ПОЛИТИКИ КОНФИДЕНЦИАЛЬНОСТИ</w:t>
      </w:r>
    </w:p>
    <w:p w14:paraId="251AB05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BEB9256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т.п).</w:t>
      </w:r>
    </w:p>
    <w:p w14:paraId="67599E7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4214864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14:paraId="3BE32CA0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533B93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3.2.1. фамилию, имя Пользователя;</w:t>
      </w:r>
    </w:p>
    <w:p w14:paraId="7C542FB7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4B7720C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3.2.2. контактный телефон Пользователя;</w:t>
      </w:r>
    </w:p>
    <w:p w14:paraId="4C9F05DC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BB0980D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3.2.3. адрес электронной почты (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e-mail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);</w:t>
      </w:r>
    </w:p>
    <w:p w14:paraId="10C5D702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0D6289E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3.2.4. место жительство Пользователя и другие данные.</w:t>
      </w:r>
    </w:p>
    <w:p w14:paraId="02E0F46B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br/>
      </w:r>
    </w:p>
    <w:p w14:paraId="0B0D5722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3.3. Администрация сайта также принимает усилия по защите Персональных данных, которые автоматически передаются в процессе посещения страниц сайта: IP адрес; информация из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cookies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; информация о браузере (или иной программе, которая осуществляет доступ к сайту); время доступа; посещенные адреса страниц;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реферер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(адрес предыдущей страницы) и т.п.</w:t>
      </w:r>
    </w:p>
    <w:p w14:paraId="19D477E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7091E3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3.3.1. Отключение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cookies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может повлечь невозможность доступа к сайту.</w:t>
      </w:r>
    </w:p>
    <w:p w14:paraId="03D838B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904D728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14:paraId="69BECF5D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826235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п.п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. 5.2. и 5.3. настоящей Политики конфиденциальности.</w:t>
      </w:r>
    </w:p>
    <w:p w14:paraId="4A2604F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2F993B18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 ЦЕЛИ СБОРА ПЕРСОНАЛЬНОЙ ИНФОРМАЦИИ ПОЛЬЗОВАТЕЛЯ</w:t>
      </w:r>
    </w:p>
    <w:p w14:paraId="247CC683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1D84B4E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 Персональные данные Пользователя Администрация сайта может использовать в целях:</w:t>
      </w:r>
    </w:p>
    <w:p w14:paraId="41CDE69F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315423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14:paraId="3199493D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09B712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4.1.2. Предоставления Пользователю доступа к персонализированным ресурсам сайта.</w:t>
      </w:r>
    </w:p>
    <w:p w14:paraId="4651477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br/>
      </w:r>
    </w:p>
    <w:p w14:paraId="372EF5E6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1F9C3A5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77707E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3C76084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7282E7D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7B8C28B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B02838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3A7D329B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00B263E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4.1.7. Уведомления Пользователя сайта о состоянии Заказа.</w:t>
      </w:r>
    </w:p>
    <w:p w14:paraId="76C712B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E2673A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3430119B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332040C6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проблем</w:t>
      </w:r>
      <w:proofErr w:type="gram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связанных с использованием сайта.</w:t>
      </w:r>
    </w:p>
    <w:p w14:paraId="7761C11F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C3AB041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14:paraId="7288A053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E7B93F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4.1.11. Осуществления рекламной деятельности.</w:t>
      </w:r>
    </w:p>
    <w:p w14:paraId="65E7BE99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687CE06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14:paraId="22F778E0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AE4E1CD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5. СПОСОБЫ И СРОКИ ОБРАБОТКИ ПЕРСОНАЛЬНОЙ ИНФОРМАЦИИ</w:t>
      </w:r>
    </w:p>
    <w:p w14:paraId="09B7205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16032D2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28A893D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7BFD907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14:paraId="25F5C2B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03C239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14:paraId="7E2E901A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B5B2862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 ОБЯЗАТЕЛЬСТВА СТОРОН</w:t>
      </w:r>
    </w:p>
    <w:p w14:paraId="53292A0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D3DC34D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6.1. Пользователь обязуется:</w:t>
      </w:r>
    </w:p>
    <w:p w14:paraId="757A57BB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71849D6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14:paraId="0796D3EF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04D19C4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14:paraId="68E258E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br/>
      </w:r>
    </w:p>
    <w:p w14:paraId="4E799AE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14:paraId="2A38ECA9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4DBC737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6.2. Администрация сайта обязуется:</w:t>
      </w:r>
    </w:p>
    <w:p w14:paraId="5E766F2E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0942EA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FCD6DB7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6F6EB2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п.п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. 5.2. и 5.3. настоящей Политики Конфиденциальности.</w:t>
      </w:r>
    </w:p>
    <w:p w14:paraId="19A8557E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9E49531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13C718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6DB79F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 ОТВЕТСТВЕННОСТЬ СТОРОН</w:t>
      </w:r>
    </w:p>
    <w:p w14:paraId="2CE2EE9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8E817D9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п.п</w:t>
      </w:r>
      <w:proofErr w:type="spell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. 5.2., 5.3. и 7.2. настоящей Политики Конфиденциальности.</w:t>
      </w:r>
    </w:p>
    <w:p w14:paraId="1AE79AC4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2291281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14:paraId="3CB7B10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br/>
      </w:r>
    </w:p>
    <w:p w14:paraId="6E0F005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7.2.1. Стала публичным достоянием до её утраты или разглашения.</w:t>
      </w:r>
    </w:p>
    <w:p w14:paraId="508D8058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F818F5A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7.2.2. Была получена от третьей стороны до момента её получения Администрацией сайта.</w:t>
      </w:r>
    </w:p>
    <w:p w14:paraId="0865524E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32132F5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7.2.3. Была получена третьими лицами путем несанкционированного доступа к файлам сайта.</w:t>
      </w:r>
    </w:p>
    <w:p w14:paraId="250AD3A6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2B665B0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7.2.4. Была разглашена с согласия Пользователя.</w:t>
      </w:r>
    </w:p>
    <w:p w14:paraId="10BDE4B9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FFC38E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14:paraId="6A1F58B2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4F9A84A6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8. РАЗРЕШЕНИЕ СПОРОВ</w:t>
      </w:r>
    </w:p>
    <w:p w14:paraId="75DFA1ED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F540832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75CB2CD2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E835925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8.</w:t>
      </w:r>
      <w:proofErr w:type="gram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2 .Получатель</w:t>
      </w:r>
      <w:proofErr w:type="gram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FFFA6CC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6DAECF73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8.3. При </w:t>
      </w:r>
      <w:proofErr w:type="gramStart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не достижении</w:t>
      </w:r>
      <w:proofErr w:type="gramEnd"/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14:paraId="66596BD5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0F8AAA5E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14:paraId="55B67F69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5542BFE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9. ДОПОЛНИТЕЛЬНЫЕ УСЛОВИЯ</w:t>
      </w:r>
    </w:p>
    <w:p w14:paraId="7CC7E151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1B1BE4AD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18208B41" w14:textId="77777777" w:rsidR="007E798C" w:rsidRPr="007E798C" w:rsidRDefault="007E798C" w:rsidP="007E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br/>
      </w:r>
    </w:p>
    <w:p w14:paraId="338AFE40" w14:textId="77777777" w:rsidR="007E798C" w:rsidRPr="007E798C" w:rsidRDefault="007E798C" w:rsidP="007E798C">
      <w:pPr>
        <w:spacing w:after="0" w:line="240" w:lineRule="auto"/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</w:pPr>
      <w:r w:rsidRPr="007E798C">
        <w:rPr>
          <w:rFonts w:ascii="Open Sans" w:eastAsia="Times New Roman" w:hAnsi="Open Sans" w:cs="Open Sans"/>
          <w:color w:val="00100D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3443ABBE" w14:textId="77777777" w:rsidR="001928F5" w:rsidRDefault="001928F5"/>
    <w:sectPr w:rsidR="0019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C"/>
    <w:rsid w:val="001928F5"/>
    <w:rsid w:val="007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B42"/>
  <w15:chartTrackingRefBased/>
  <w15:docId w15:val="{3FAD9EB2-06F5-4A46-816A-FCEFFA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Marketing4 LRS</dc:creator>
  <cp:keywords/>
  <dc:description/>
  <cp:lastModifiedBy>Marketing4 LRS</cp:lastModifiedBy>
  <cp:revision>1</cp:revision>
  <dcterms:created xsi:type="dcterms:W3CDTF">2022-11-30T13:29:00Z</dcterms:created>
  <dcterms:modified xsi:type="dcterms:W3CDTF">2022-11-30T13:30:00Z</dcterms:modified>
</cp:coreProperties>
</file>