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99"/>
      </w:tblGrid>
      <w:tr w:rsidR="005F76FA" w:rsidRPr="005F76FA" w14:paraId="3AA3E316" w14:textId="77777777" w:rsidTr="003A0C85">
        <w:tc>
          <w:tcPr>
            <w:tcW w:w="9344" w:type="dxa"/>
            <w:gridSpan w:val="2"/>
          </w:tcPr>
          <w:p w14:paraId="07A5147F" w14:textId="294A9A4C" w:rsidR="005F76FA" w:rsidRPr="005F76FA" w:rsidRDefault="005F76FA" w:rsidP="005F76FA">
            <w:pPr>
              <w:rPr>
                <w:rFonts w:ascii="Verdana" w:eastAsia="Calibri" w:hAnsi="Verdana" w:cs="Tahoma"/>
                <w:b/>
                <w:bCs/>
                <w:sz w:val="22"/>
              </w:rPr>
            </w:pPr>
            <w:r w:rsidRPr="005F76FA">
              <w:rPr>
                <w:rFonts w:ascii="Verdana" w:eastAsia="Calibri" w:hAnsi="Verdana" w:cs="Tahoma"/>
                <w:b/>
                <w:bCs/>
                <w:color w:val="595959"/>
                <w:sz w:val="22"/>
              </w:rPr>
              <w:t xml:space="preserve">                                             </w:t>
            </w:r>
            <w:r w:rsidRPr="005F76FA">
              <w:rPr>
                <w:rFonts w:ascii="Verdana" w:eastAsia="Calibri" w:hAnsi="Verdana" w:cs="Tahoma"/>
                <w:b/>
                <w:bCs/>
                <w:color w:val="595959"/>
                <w:sz w:val="22"/>
              </w:rPr>
              <w:tab/>
            </w:r>
            <w:r w:rsidRPr="00320FFA">
              <w:rPr>
                <w:rFonts w:ascii="Verdana" w:eastAsia="Calibri" w:hAnsi="Verdana" w:cs="Tahoma"/>
                <w:b/>
                <w:bCs/>
                <w:color w:val="595959"/>
                <w:sz w:val="22"/>
              </w:rPr>
              <w:t xml:space="preserve">     </w:t>
            </w:r>
            <w:r w:rsidRPr="005F76FA">
              <w:rPr>
                <w:rFonts w:ascii="Verdana" w:eastAsia="Calibri" w:hAnsi="Verdana" w:cs="Tahoma"/>
                <w:b/>
                <w:bCs/>
                <w:sz w:val="22"/>
              </w:rPr>
              <w:t>ОФЕРТА</w:t>
            </w:r>
          </w:p>
          <w:p w14:paraId="630FF20C" w14:textId="0EF10B97" w:rsidR="005F76FA" w:rsidRPr="005F76FA" w:rsidRDefault="005F76FA" w:rsidP="005F76FA">
            <w:pPr>
              <w:jc w:val="center"/>
              <w:rPr>
                <w:rFonts w:ascii="Verdana" w:eastAsia="Calibri" w:hAnsi="Verdana" w:cs="Tahoma"/>
                <w:b/>
                <w:bCs/>
                <w:color w:val="595959"/>
                <w:sz w:val="22"/>
              </w:rPr>
            </w:pPr>
            <w:r w:rsidRPr="005F76FA">
              <w:rPr>
                <w:rFonts w:ascii="Verdana" w:eastAsia="Calibri" w:hAnsi="Verdana" w:cs="Tahoma"/>
                <w:b/>
                <w:bCs/>
                <w:color w:val="595959"/>
                <w:sz w:val="22"/>
              </w:rPr>
              <w:t>о заключении договора розничной купли-продажи товаров дистанционным способом</w:t>
            </w:r>
          </w:p>
          <w:p w14:paraId="75C5B31D" w14:textId="77777777" w:rsidR="005F76FA" w:rsidRPr="005F76FA" w:rsidRDefault="005F76FA" w:rsidP="005F76FA">
            <w:pPr>
              <w:jc w:val="center"/>
              <w:rPr>
                <w:rFonts w:ascii="Verdana" w:eastAsia="Calibri" w:hAnsi="Verdana" w:cs="Tahoma"/>
                <w:b/>
                <w:bCs/>
                <w:color w:val="595959"/>
                <w:sz w:val="22"/>
              </w:rPr>
            </w:pPr>
          </w:p>
          <w:p w14:paraId="3C7549EF" w14:textId="70AA013E" w:rsidR="005F76FA" w:rsidRPr="005F76FA" w:rsidRDefault="005F76FA" w:rsidP="005F76FA">
            <w:pPr>
              <w:jc w:val="both"/>
              <w:rPr>
                <w:rFonts w:ascii="Verdana" w:eastAsia="Calibri" w:hAnsi="Verdana" w:cs="Tahoma"/>
                <w:b/>
                <w:bCs/>
                <w:color w:val="595959"/>
                <w:sz w:val="22"/>
              </w:rPr>
            </w:pPr>
            <w:r w:rsidRPr="005F76FA">
              <w:rPr>
                <w:rFonts w:ascii="Verdana" w:eastAsia="Calibri" w:hAnsi="Verdana" w:cs="Tahoma"/>
                <w:b/>
                <w:bCs/>
                <w:color w:val="595959"/>
                <w:sz w:val="22"/>
              </w:rPr>
              <w:t xml:space="preserve">г. </w:t>
            </w:r>
            <w:r w:rsidR="004023A5">
              <w:rPr>
                <w:rFonts w:ascii="Verdana" w:eastAsia="Calibri" w:hAnsi="Verdana" w:cs="Tahoma"/>
                <w:b/>
                <w:bCs/>
                <w:color w:val="595959"/>
                <w:sz w:val="22"/>
              </w:rPr>
              <w:t>Псков</w:t>
            </w:r>
          </w:p>
          <w:p w14:paraId="7AA22CF6" w14:textId="77777777" w:rsidR="005F76FA" w:rsidRPr="005F76FA" w:rsidRDefault="005F76FA" w:rsidP="005F76FA">
            <w:pPr>
              <w:jc w:val="both"/>
              <w:rPr>
                <w:rFonts w:ascii="Verdana" w:eastAsia="Calibri" w:hAnsi="Verdana" w:cs="Times New Roman"/>
                <w:sz w:val="22"/>
              </w:rPr>
            </w:pPr>
          </w:p>
        </w:tc>
      </w:tr>
      <w:tr w:rsidR="005F76FA" w:rsidRPr="005F76FA" w14:paraId="0CA1236B" w14:textId="77777777" w:rsidTr="003A0C85">
        <w:tc>
          <w:tcPr>
            <w:tcW w:w="5245" w:type="dxa"/>
          </w:tcPr>
          <w:p w14:paraId="3C4B9770" w14:textId="6233DC52" w:rsidR="005F76FA" w:rsidRPr="005F76FA" w:rsidRDefault="005F76FA" w:rsidP="005F76FA">
            <w:pPr>
              <w:rPr>
                <w:rFonts w:ascii="Verdana" w:eastAsia="Calibri" w:hAnsi="Verdana" w:cs="Tahoma"/>
                <w:sz w:val="20"/>
                <w:szCs w:val="20"/>
              </w:rPr>
            </w:pPr>
            <w:r w:rsidRPr="005F76FA">
              <w:rPr>
                <w:rFonts w:ascii="Verdana" w:eastAsia="Calibri" w:hAnsi="Verdana" w:cs="Tahoma"/>
                <w:sz w:val="20"/>
                <w:szCs w:val="20"/>
              </w:rPr>
              <w:t xml:space="preserve">Настоящая оферта – официальное предложение индивидуального предпринимателя </w:t>
            </w:r>
            <w:r w:rsidRPr="00320FFA">
              <w:rPr>
                <w:rFonts w:ascii="Verdana" w:eastAsia="Calibri" w:hAnsi="Verdana" w:cs="Tahoma"/>
                <w:sz w:val="20"/>
                <w:szCs w:val="20"/>
              </w:rPr>
              <w:t>Лысюк Татьяны Викторовны</w:t>
            </w:r>
          </w:p>
          <w:p w14:paraId="3AFD725D" w14:textId="77777777" w:rsidR="005F76FA" w:rsidRPr="005F76FA" w:rsidRDefault="005F76FA" w:rsidP="005F76FA">
            <w:pPr>
              <w:rPr>
                <w:rFonts w:ascii="Verdana" w:eastAsia="Calibri" w:hAnsi="Verdana" w:cs="Tahoma"/>
                <w:b/>
                <w:bCs/>
                <w:sz w:val="20"/>
                <w:szCs w:val="20"/>
              </w:rPr>
            </w:pPr>
          </w:p>
          <w:p w14:paraId="281928FC" w14:textId="40B3BBA8" w:rsidR="005F76FA" w:rsidRPr="005F76FA" w:rsidRDefault="005F76FA" w:rsidP="005F76FA">
            <w:pPr>
              <w:rPr>
                <w:rFonts w:ascii="Verdana" w:eastAsia="Calibri" w:hAnsi="Verdana" w:cs="Tahoma"/>
                <w:b/>
                <w:bCs/>
                <w:sz w:val="20"/>
                <w:szCs w:val="20"/>
              </w:rPr>
            </w:pPr>
            <w:r w:rsidRPr="005F76FA">
              <w:rPr>
                <w:rFonts w:ascii="Verdana" w:eastAsia="Calibri" w:hAnsi="Verdana" w:cs="Tahoma"/>
                <w:b/>
                <w:bCs/>
                <w:sz w:val="20"/>
                <w:szCs w:val="20"/>
              </w:rPr>
              <w:t xml:space="preserve">заключить Договор </w:t>
            </w:r>
            <w:r w:rsidRPr="005F76FA">
              <w:rPr>
                <w:rFonts w:ascii="Verdana" w:eastAsia="Calibri" w:hAnsi="Verdana" w:cs="Courier New"/>
                <w:b/>
                <w:bCs/>
                <w:color w:val="333333"/>
                <w:sz w:val="20"/>
                <w:szCs w:val="20"/>
                <w:shd w:val="clear" w:color="auto" w:fill="FFFFFF"/>
              </w:rPr>
              <w:t xml:space="preserve">розничной купли-продажи товара (далее – Договор) с любым дееспособным лицом, принявшим условия Оферты, путем совершения действий, указанных в Оферте, дистанционным </w:t>
            </w:r>
            <w:r w:rsidRPr="00320FFA">
              <w:rPr>
                <w:rFonts w:ascii="Verdana" w:eastAsia="Calibri" w:hAnsi="Verdana" w:cs="Courier New"/>
                <w:b/>
                <w:bCs/>
                <w:color w:val="333333"/>
                <w:sz w:val="20"/>
                <w:szCs w:val="20"/>
                <w:shd w:val="clear" w:color="auto" w:fill="FFFFFF"/>
              </w:rPr>
              <w:t>способом</w:t>
            </w:r>
            <w:r w:rsidRPr="005F76FA">
              <w:rPr>
                <w:rFonts w:ascii="Verdana" w:eastAsia="Calibri" w:hAnsi="Verdana" w:cs="Courier New"/>
                <w:b/>
                <w:bCs/>
                <w:color w:val="333333"/>
                <w:sz w:val="20"/>
                <w:szCs w:val="20"/>
                <w:shd w:val="clear" w:color="auto" w:fill="FFFFFF"/>
              </w:rPr>
              <w:t>.</w:t>
            </w:r>
          </w:p>
        </w:tc>
        <w:tc>
          <w:tcPr>
            <w:tcW w:w="4099" w:type="dxa"/>
          </w:tcPr>
          <w:p w14:paraId="68462529" w14:textId="77777777" w:rsidR="005F76FA" w:rsidRPr="005F76FA" w:rsidRDefault="005F76FA" w:rsidP="005F76FA">
            <w:pPr>
              <w:rPr>
                <w:rFonts w:ascii="Verdana" w:eastAsia="Calibri" w:hAnsi="Verdana" w:cs="Times New Roman"/>
                <w:color w:val="767171"/>
                <w:sz w:val="20"/>
                <w:szCs w:val="20"/>
              </w:rPr>
            </w:pPr>
            <w:r w:rsidRPr="005F76FA">
              <w:rPr>
                <w:rFonts w:ascii="Verdana" w:eastAsia="Calibri" w:hAnsi="Verdana" w:cs="Times New Roman"/>
                <w:color w:val="767171"/>
                <w:sz w:val="20"/>
                <w:szCs w:val="20"/>
              </w:rPr>
              <w:t>По смыслу пункта 2 статьи 437 Гражданского кодекса (далее – ГК РФ) и пункта 3 статьи 438 ГК РФ в случае принятия изложенных ниже условий и оплаты услуг физическое лицо, производящее акцепт этой оферты, становится Покупателем.</w:t>
            </w:r>
          </w:p>
          <w:p w14:paraId="660C7906" w14:textId="77777777" w:rsidR="005F76FA" w:rsidRPr="005F76FA" w:rsidRDefault="005F76FA" w:rsidP="005F76FA">
            <w:pPr>
              <w:rPr>
                <w:rFonts w:ascii="Verdana" w:eastAsia="Calibri" w:hAnsi="Verdana" w:cs="Times New Roman"/>
                <w:color w:val="767171"/>
                <w:sz w:val="20"/>
                <w:szCs w:val="20"/>
              </w:rPr>
            </w:pPr>
            <w:r w:rsidRPr="005F76FA">
              <w:rPr>
                <w:rFonts w:ascii="Verdana" w:eastAsia="Calibri" w:hAnsi="Verdana" w:cs="Times New Roman"/>
                <w:color w:val="767171"/>
                <w:sz w:val="20"/>
                <w:szCs w:val="20"/>
              </w:rPr>
              <w:t>Акцепт оферты равносилен заключению договора на условиях, изложенных в оферте.</w:t>
            </w:r>
          </w:p>
          <w:p w14:paraId="078BC0F0" w14:textId="77777777" w:rsidR="005F76FA" w:rsidRPr="005F76FA" w:rsidRDefault="005F76FA" w:rsidP="005F76FA">
            <w:pPr>
              <w:rPr>
                <w:rFonts w:ascii="Verdana" w:eastAsia="Calibri" w:hAnsi="Verdana" w:cs="Times New Roman"/>
                <w:sz w:val="20"/>
                <w:szCs w:val="20"/>
              </w:rPr>
            </w:pPr>
          </w:p>
          <w:p w14:paraId="17755DEE" w14:textId="77777777" w:rsidR="005F76FA" w:rsidRPr="005F76FA" w:rsidRDefault="005F76FA" w:rsidP="005F76FA">
            <w:pPr>
              <w:rPr>
                <w:rFonts w:ascii="Verdana" w:eastAsia="Calibri" w:hAnsi="Verdana" w:cs="Times New Roman"/>
                <w:sz w:val="20"/>
                <w:szCs w:val="20"/>
              </w:rPr>
            </w:pPr>
            <w:r w:rsidRPr="005F76FA">
              <w:rPr>
                <w:rFonts w:ascii="Verdana" w:eastAsia="Calibri" w:hAnsi="Verdana" w:cs="Times New Roman"/>
                <w:b/>
                <w:bCs/>
                <w:color w:val="767171"/>
                <w:sz w:val="20"/>
                <w:szCs w:val="20"/>
              </w:rPr>
              <w:t>Покупатель обязан полностью ознакомиться с настоящим документом до момента внесения оплаты.</w:t>
            </w:r>
          </w:p>
        </w:tc>
      </w:tr>
    </w:tbl>
    <w:p w14:paraId="1CD87CF1" w14:textId="77777777" w:rsidR="005F76FA" w:rsidRPr="005F76FA" w:rsidRDefault="005F76FA" w:rsidP="005F76FA">
      <w:pPr>
        <w:spacing w:after="0"/>
        <w:jc w:val="both"/>
        <w:rPr>
          <w:rFonts w:ascii="Verdana" w:eastAsia="Calibri" w:hAnsi="Verdana" w:cs="Times New Roman"/>
          <w:sz w:val="22"/>
        </w:rPr>
      </w:pPr>
    </w:p>
    <w:p w14:paraId="383DDE73" w14:textId="77777777" w:rsidR="005F76FA" w:rsidRPr="005F76FA" w:rsidRDefault="005F76FA" w:rsidP="005F76FA">
      <w:pPr>
        <w:numPr>
          <w:ilvl w:val="0"/>
          <w:numId w:val="2"/>
        </w:numPr>
        <w:spacing w:after="0"/>
        <w:ind w:left="709"/>
        <w:contextualSpacing/>
        <w:jc w:val="both"/>
        <w:rPr>
          <w:rFonts w:ascii="Verdana" w:eastAsia="Calibri" w:hAnsi="Verdana" w:cs="Times New Roman"/>
          <w:b/>
          <w:bCs/>
          <w:sz w:val="21"/>
          <w:szCs w:val="21"/>
        </w:rPr>
      </w:pPr>
      <w:r w:rsidRPr="005F76FA">
        <w:rPr>
          <w:rFonts w:ascii="Verdana" w:eastAsia="Calibri" w:hAnsi="Verdana" w:cs="Times New Roman"/>
          <w:b/>
          <w:bCs/>
          <w:sz w:val="21"/>
          <w:szCs w:val="21"/>
        </w:rPr>
        <w:t>Общие положения</w:t>
      </w:r>
    </w:p>
    <w:p w14:paraId="388BC4C2" w14:textId="77777777" w:rsidR="005F76FA" w:rsidRPr="005F76FA" w:rsidRDefault="005F76FA" w:rsidP="005F76FA">
      <w:pPr>
        <w:spacing w:after="0"/>
        <w:jc w:val="both"/>
        <w:rPr>
          <w:rFonts w:ascii="Verdana" w:eastAsia="Calibri" w:hAnsi="Verdana" w:cs="Times New Roman"/>
          <w:b/>
          <w:bCs/>
          <w:sz w:val="21"/>
          <w:szCs w:val="21"/>
        </w:rPr>
      </w:pPr>
    </w:p>
    <w:p w14:paraId="65081E4A" w14:textId="1AD17CA6" w:rsidR="005F76FA" w:rsidRPr="005F76FA" w:rsidRDefault="005F76FA" w:rsidP="005F76FA">
      <w:pPr>
        <w:tabs>
          <w:tab w:val="left" w:pos="1134"/>
        </w:tabs>
        <w:spacing w:after="0"/>
        <w:ind w:left="720"/>
        <w:contextualSpacing/>
        <w:jc w:val="both"/>
        <w:rPr>
          <w:rFonts w:ascii="Verdana" w:eastAsia="Calibri" w:hAnsi="Verdana" w:cs="Times New Roman"/>
          <w:sz w:val="21"/>
          <w:szCs w:val="21"/>
        </w:rPr>
      </w:pPr>
      <w:r w:rsidRPr="005F76FA">
        <w:rPr>
          <w:rFonts w:ascii="Verdana" w:eastAsia="Calibri" w:hAnsi="Verdana" w:cs="Times New Roman"/>
          <w:b/>
          <w:bCs/>
          <w:sz w:val="21"/>
          <w:szCs w:val="21"/>
        </w:rPr>
        <w:t>Продавец</w:t>
      </w:r>
      <w:r w:rsidRPr="005F76FA">
        <w:rPr>
          <w:rFonts w:ascii="Verdana" w:eastAsia="Calibri" w:hAnsi="Verdana" w:cs="Times New Roman"/>
          <w:sz w:val="21"/>
          <w:szCs w:val="21"/>
        </w:rPr>
        <w:t xml:space="preserve"> –</w:t>
      </w:r>
      <w:r w:rsidRPr="005F76FA">
        <w:rPr>
          <w:rFonts w:ascii="Verdana" w:eastAsia="Calibri" w:hAnsi="Verdana" w:cs="Tahoma"/>
          <w:sz w:val="21"/>
          <w:szCs w:val="21"/>
        </w:rPr>
        <w:t xml:space="preserve"> индивидуальный предприниматель</w:t>
      </w:r>
      <w:r w:rsidR="0059207B" w:rsidRPr="00320FFA">
        <w:rPr>
          <w:rFonts w:ascii="Verdana" w:eastAsia="Calibri" w:hAnsi="Verdana" w:cs="Tahoma"/>
          <w:sz w:val="21"/>
          <w:szCs w:val="21"/>
        </w:rPr>
        <w:t xml:space="preserve"> Лысюк Татьяна Викторовна</w:t>
      </w:r>
      <w:r w:rsidRPr="005F76FA">
        <w:rPr>
          <w:rFonts w:ascii="Verdana" w:eastAsia="Calibri" w:hAnsi="Verdana" w:cs="Tahoma"/>
          <w:sz w:val="21"/>
          <w:szCs w:val="21"/>
        </w:rPr>
        <w:t xml:space="preserve">; ИНН/ОГРНИП </w:t>
      </w:r>
      <w:r w:rsidR="0059207B" w:rsidRPr="00320FFA">
        <w:rPr>
          <w:rFonts w:ascii="Verdana" w:eastAsia="Calibri" w:hAnsi="Verdana" w:cs="Tahoma"/>
          <w:sz w:val="21"/>
          <w:szCs w:val="21"/>
        </w:rPr>
        <w:t xml:space="preserve">602722636148 </w:t>
      </w:r>
      <w:r w:rsidRPr="005F76FA">
        <w:rPr>
          <w:rFonts w:ascii="Verdana" w:eastAsia="Calibri" w:hAnsi="Verdana" w:cs="Tahoma"/>
          <w:sz w:val="21"/>
          <w:szCs w:val="21"/>
        </w:rPr>
        <w:t xml:space="preserve">/ </w:t>
      </w:r>
      <w:r w:rsidR="0059207B" w:rsidRPr="00320FFA">
        <w:rPr>
          <w:rFonts w:ascii="Verdana" w:eastAsia="Calibri" w:hAnsi="Verdana" w:cs="Tahoma"/>
          <w:sz w:val="21"/>
          <w:szCs w:val="21"/>
        </w:rPr>
        <w:t>321602700009859</w:t>
      </w:r>
      <w:r w:rsidRPr="005F76FA">
        <w:rPr>
          <w:rFonts w:ascii="Verdana" w:eastAsia="Calibri" w:hAnsi="Verdana" w:cs="Tahoma"/>
          <w:sz w:val="21"/>
          <w:szCs w:val="21"/>
        </w:rPr>
        <w:t>.</w:t>
      </w:r>
    </w:p>
    <w:p w14:paraId="037EF898" w14:textId="0DA1E6AD" w:rsidR="005F76FA" w:rsidRPr="005F76FA" w:rsidRDefault="005F76FA" w:rsidP="005F76FA">
      <w:pPr>
        <w:tabs>
          <w:tab w:val="left" w:pos="1134"/>
        </w:tabs>
        <w:spacing w:after="0"/>
        <w:ind w:left="720"/>
        <w:contextualSpacing/>
        <w:jc w:val="both"/>
        <w:rPr>
          <w:rFonts w:ascii="Verdana" w:eastAsia="Calibri" w:hAnsi="Verdana" w:cs="Times New Roman"/>
          <w:b/>
          <w:bCs/>
          <w:sz w:val="21"/>
          <w:szCs w:val="21"/>
        </w:rPr>
      </w:pPr>
      <w:r w:rsidRPr="005F76FA">
        <w:rPr>
          <w:rFonts w:ascii="Verdana" w:eastAsia="Calibri" w:hAnsi="Verdana" w:cs="Times New Roman"/>
          <w:b/>
          <w:bCs/>
          <w:sz w:val="21"/>
          <w:szCs w:val="21"/>
        </w:rPr>
        <w:t xml:space="preserve">Покупатель </w:t>
      </w:r>
      <w:r w:rsidRPr="005F76FA">
        <w:rPr>
          <w:rFonts w:ascii="Verdana" w:eastAsia="Calibri" w:hAnsi="Verdana" w:cs="Times New Roman"/>
          <w:sz w:val="21"/>
          <w:szCs w:val="21"/>
        </w:rPr>
        <w:t>– дееспособное лицо, осуществившее Акцепт Оферты</w:t>
      </w:r>
      <w:r w:rsidRPr="005F76FA">
        <w:rPr>
          <w:rFonts w:ascii="Verdana" w:eastAsia="Calibri" w:hAnsi="Verdana" w:cs="Times New Roman"/>
          <w:color w:val="000000"/>
          <w:sz w:val="21"/>
          <w:szCs w:val="21"/>
          <w:shd w:val="clear" w:color="auto" w:fill="FDFDFD"/>
        </w:rPr>
        <w:t xml:space="preserve">, согласившееся с действующими условиями продажи, оплаты и доставки </w:t>
      </w:r>
      <w:r w:rsidRPr="005F76FA">
        <w:rPr>
          <w:rFonts w:ascii="Verdana" w:eastAsia="Calibri" w:hAnsi="Verdana" w:cs="Times New Roman"/>
          <w:color w:val="000000"/>
          <w:sz w:val="21"/>
          <w:szCs w:val="21"/>
          <w:shd w:val="clear" w:color="auto" w:fill="FDFDFD"/>
        </w:rPr>
        <w:br/>
        <w:t>и оформившее Заказ</w:t>
      </w:r>
      <w:r w:rsidRPr="005F76FA">
        <w:rPr>
          <w:rFonts w:ascii="Verdana" w:eastAsia="Calibri" w:hAnsi="Verdana" w:cs="Times New Roman"/>
          <w:color w:val="000000"/>
          <w:sz w:val="21"/>
          <w:szCs w:val="21"/>
          <w:shd w:val="clear" w:color="auto" w:fill="FDFDFD"/>
          <w:vertAlign w:val="superscript"/>
        </w:rPr>
        <w:footnoteReference w:id="1"/>
      </w:r>
      <w:r w:rsidRPr="005F76FA">
        <w:rPr>
          <w:rFonts w:ascii="Verdana" w:eastAsia="Calibri" w:hAnsi="Verdana" w:cs="Times New Roman"/>
          <w:color w:val="000000"/>
          <w:sz w:val="21"/>
          <w:szCs w:val="21"/>
          <w:shd w:val="clear" w:color="auto" w:fill="FDFDFD"/>
        </w:rPr>
        <w:t xml:space="preserve"> на изготовление и/или покупку Товаров</w:t>
      </w:r>
      <w:r w:rsidR="008E2793" w:rsidRPr="00320FFA">
        <w:rPr>
          <w:rStyle w:val="a5"/>
          <w:rFonts w:ascii="Verdana" w:eastAsia="Calibri" w:hAnsi="Verdana" w:cs="Times New Roman"/>
          <w:color w:val="000000"/>
          <w:sz w:val="21"/>
          <w:szCs w:val="21"/>
          <w:shd w:val="clear" w:color="auto" w:fill="FDFDFD"/>
        </w:rPr>
        <w:footnoteReference w:id="2"/>
      </w:r>
      <w:r w:rsidRPr="005F76FA">
        <w:rPr>
          <w:rFonts w:ascii="Verdana" w:eastAsia="Calibri" w:hAnsi="Verdana" w:cs="Times New Roman"/>
          <w:color w:val="000000"/>
          <w:sz w:val="21"/>
          <w:szCs w:val="21"/>
          <w:shd w:val="clear" w:color="auto" w:fill="FDFDFD"/>
        </w:rPr>
        <w:t>.</w:t>
      </w:r>
    </w:p>
    <w:p w14:paraId="39138E6D" w14:textId="7B34074A" w:rsidR="005F76FA" w:rsidRPr="005F76FA" w:rsidRDefault="005F76FA" w:rsidP="005F76FA">
      <w:pPr>
        <w:tabs>
          <w:tab w:val="left" w:pos="1134"/>
        </w:tabs>
        <w:spacing w:after="0"/>
        <w:ind w:left="720"/>
        <w:contextualSpacing/>
        <w:jc w:val="both"/>
        <w:rPr>
          <w:rFonts w:ascii="Verdana" w:eastAsia="Calibri" w:hAnsi="Verdana" w:cs="Times New Roman"/>
          <w:color w:val="000000"/>
          <w:sz w:val="21"/>
          <w:szCs w:val="21"/>
          <w:shd w:val="clear" w:color="auto" w:fill="FDFDFD"/>
        </w:rPr>
      </w:pPr>
      <w:r w:rsidRPr="005F76FA">
        <w:rPr>
          <w:rFonts w:ascii="Verdana" w:eastAsia="Calibri" w:hAnsi="Verdana" w:cs="Times New Roman"/>
          <w:b/>
          <w:bCs/>
          <w:sz w:val="21"/>
          <w:szCs w:val="21"/>
        </w:rPr>
        <w:t>Акцепт Оферты –</w:t>
      </w:r>
      <w:r w:rsidR="0059207B" w:rsidRPr="00320FFA">
        <w:rPr>
          <w:rFonts w:ascii="Verdana" w:hAnsi="Verdana" w:cs="Segoe UI"/>
          <w:color w:val="000000"/>
          <w:sz w:val="21"/>
          <w:szCs w:val="21"/>
          <w:shd w:val="clear" w:color="auto" w:fill="FFFFFF"/>
        </w:rPr>
        <w:t xml:space="preserve">действия Покупателя по формированию Заказа и по оплате Товара посредством </w:t>
      </w:r>
      <w:r w:rsidR="00F213FD">
        <w:rPr>
          <w:rFonts w:ascii="Verdana" w:hAnsi="Verdana" w:cs="Segoe UI"/>
          <w:color w:val="000000"/>
          <w:sz w:val="21"/>
          <w:szCs w:val="21"/>
          <w:shd w:val="clear" w:color="auto" w:fill="FFFFFF"/>
        </w:rPr>
        <w:t xml:space="preserve">наличных или </w:t>
      </w:r>
      <w:r w:rsidR="0059207B" w:rsidRPr="00320FFA">
        <w:rPr>
          <w:rFonts w:ascii="Verdana" w:hAnsi="Verdana" w:cs="Segoe UI"/>
          <w:color w:val="000000"/>
          <w:sz w:val="21"/>
          <w:szCs w:val="21"/>
          <w:shd w:val="clear" w:color="auto" w:fill="FFFFFF"/>
        </w:rPr>
        <w:t xml:space="preserve">безналичных денежных средств или электронных средств платежа. Акцепт считается состоявшимся при соблюдении пункта </w:t>
      </w:r>
      <w:r w:rsidR="008E2793" w:rsidRPr="00320FFA">
        <w:rPr>
          <w:rFonts w:ascii="Verdana" w:hAnsi="Verdana" w:cs="Segoe UI"/>
          <w:color w:val="000000"/>
          <w:sz w:val="21"/>
          <w:szCs w:val="21"/>
          <w:shd w:val="clear" w:color="auto" w:fill="FFFFFF"/>
        </w:rPr>
        <w:t>2.</w:t>
      </w:r>
      <w:r w:rsidR="00021C76">
        <w:rPr>
          <w:rFonts w:ascii="Verdana" w:hAnsi="Verdana" w:cs="Segoe UI"/>
          <w:color w:val="000000"/>
          <w:sz w:val="21"/>
          <w:szCs w:val="21"/>
          <w:shd w:val="clear" w:color="auto" w:fill="FFFFFF"/>
        </w:rPr>
        <w:t>8</w:t>
      </w:r>
      <w:r w:rsidR="008E2793" w:rsidRPr="00320FFA">
        <w:rPr>
          <w:rFonts w:ascii="Verdana" w:hAnsi="Verdana" w:cs="Segoe UI"/>
          <w:color w:val="000000"/>
          <w:sz w:val="21"/>
          <w:szCs w:val="21"/>
          <w:shd w:val="clear" w:color="auto" w:fill="FFFFFF"/>
        </w:rPr>
        <w:t xml:space="preserve"> Договора.</w:t>
      </w:r>
    </w:p>
    <w:p w14:paraId="3E4BAFB5" w14:textId="77777777" w:rsidR="005F76FA" w:rsidRPr="005F76FA" w:rsidRDefault="005F76FA" w:rsidP="005F76FA">
      <w:pPr>
        <w:spacing w:after="0"/>
        <w:ind w:left="720"/>
        <w:contextualSpacing/>
        <w:jc w:val="both"/>
        <w:rPr>
          <w:rFonts w:ascii="Verdana" w:eastAsia="Calibri" w:hAnsi="Verdana" w:cs="Times New Roman"/>
          <w:color w:val="000000"/>
          <w:sz w:val="21"/>
          <w:szCs w:val="21"/>
          <w:shd w:val="clear" w:color="auto" w:fill="FDFDFD"/>
        </w:rPr>
      </w:pPr>
    </w:p>
    <w:tbl>
      <w:tblPr>
        <w:tblStyle w:val="a6"/>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222"/>
      </w:tblGrid>
      <w:tr w:rsidR="005F76FA" w:rsidRPr="005F76FA" w14:paraId="5C6F75FF" w14:textId="77777777" w:rsidTr="003A0C85">
        <w:trPr>
          <w:trHeight w:val="664"/>
        </w:trPr>
        <w:tc>
          <w:tcPr>
            <w:tcW w:w="4626" w:type="dxa"/>
          </w:tcPr>
          <w:p w14:paraId="78A090DC" w14:textId="77777777" w:rsidR="005F76FA" w:rsidRPr="005F76FA" w:rsidRDefault="005F76FA" w:rsidP="005F76FA">
            <w:pPr>
              <w:contextualSpacing/>
              <w:jc w:val="both"/>
              <w:rPr>
                <w:rFonts w:ascii="Verdana" w:eastAsia="Calibri" w:hAnsi="Verdana" w:cs="Times New Roman"/>
                <w:sz w:val="22"/>
              </w:rPr>
            </w:pPr>
          </w:p>
        </w:tc>
        <w:tc>
          <w:tcPr>
            <w:tcW w:w="4222" w:type="dxa"/>
          </w:tcPr>
          <w:p w14:paraId="42E24D85" w14:textId="77777777" w:rsidR="005F76FA" w:rsidRPr="005F76FA" w:rsidRDefault="005F76FA" w:rsidP="005F76FA">
            <w:pPr>
              <w:contextualSpacing/>
              <w:jc w:val="both"/>
              <w:rPr>
                <w:rFonts w:ascii="Verdana" w:eastAsia="Calibri" w:hAnsi="Verdana" w:cs="Times New Roman"/>
                <w:color w:val="1F4E79"/>
                <w:sz w:val="20"/>
                <w:szCs w:val="20"/>
              </w:rPr>
            </w:pPr>
            <w:r w:rsidRPr="005F76FA">
              <w:rPr>
                <w:rFonts w:ascii="Verdana" w:eastAsia="Calibri" w:hAnsi="Verdana" w:cs="Times New Roman"/>
                <w:color w:val="1F4E79"/>
                <w:sz w:val="20"/>
                <w:szCs w:val="20"/>
              </w:rPr>
              <w:t>Акцепт – это принятие договора.</w:t>
            </w:r>
          </w:p>
          <w:p w14:paraId="7EC4BC0F" w14:textId="77777777" w:rsidR="005F76FA" w:rsidRPr="005F76FA" w:rsidRDefault="005F76FA" w:rsidP="005F76FA">
            <w:pPr>
              <w:contextualSpacing/>
              <w:jc w:val="both"/>
              <w:rPr>
                <w:rFonts w:ascii="Verdana" w:eastAsia="Calibri" w:hAnsi="Verdana" w:cs="Times New Roman"/>
                <w:color w:val="1F4E79"/>
                <w:sz w:val="22"/>
              </w:rPr>
            </w:pPr>
            <w:r w:rsidRPr="005F76FA">
              <w:rPr>
                <w:rFonts w:ascii="Verdana" w:eastAsia="Calibri" w:hAnsi="Verdana" w:cs="Times New Roman"/>
                <w:color w:val="1F4E79"/>
                <w:sz w:val="20"/>
                <w:szCs w:val="20"/>
              </w:rPr>
              <w:t>Договор не обязательно должен быть подписан Покупателем, он может быть принят путем оплаты услуг.</w:t>
            </w:r>
          </w:p>
        </w:tc>
      </w:tr>
    </w:tbl>
    <w:p w14:paraId="3B0E9CDE" w14:textId="77777777" w:rsidR="005F76FA" w:rsidRPr="005F76FA" w:rsidRDefault="005F76FA" w:rsidP="005F76FA">
      <w:pPr>
        <w:spacing w:after="0"/>
        <w:jc w:val="both"/>
        <w:rPr>
          <w:rFonts w:ascii="Verdana" w:eastAsia="Calibri" w:hAnsi="Verdana" w:cs="Times New Roman"/>
          <w:sz w:val="22"/>
        </w:rPr>
      </w:pPr>
    </w:p>
    <w:p w14:paraId="219A55F8" w14:textId="215E16A2" w:rsidR="005F76FA" w:rsidRPr="005F76FA" w:rsidRDefault="005F76FA" w:rsidP="008E2793">
      <w:pPr>
        <w:numPr>
          <w:ilvl w:val="1"/>
          <w:numId w:val="3"/>
        </w:numPr>
        <w:spacing w:after="0"/>
        <w:ind w:left="426" w:hanging="852"/>
        <w:contextualSpacing/>
        <w:jc w:val="both"/>
        <w:rPr>
          <w:rFonts w:ascii="Verdana" w:eastAsia="Calibri" w:hAnsi="Verdana" w:cs="Times New Roman"/>
          <w:sz w:val="21"/>
          <w:szCs w:val="21"/>
        </w:rPr>
      </w:pPr>
      <w:r w:rsidRPr="005F76FA">
        <w:rPr>
          <w:rFonts w:ascii="Verdana" w:eastAsia="Calibri" w:hAnsi="Verdana" w:cs="Times New Roman"/>
          <w:sz w:val="21"/>
          <w:szCs w:val="21"/>
        </w:rPr>
        <w:t>Сайт Продавца</w:t>
      </w:r>
      <w:r w:rsidR="008E2793" w:rsidRPr="00320FFA">
        <w:rPr>
          <w:rFonts w:ascii="Verdana" w:eastAsia="Calibri" w:hAnsi="Verdana" w:cs="Times New Roman"/>
          <w:sz w:val="21"/>
          <w:szCs w:val="21"/>
        </w:rPr>
        <w:t xml:space="preserve"> – интернет-ресурс (веб-сайт), размещенный по адресу </w:t>
      </w:r>
      <w:r w:rsidR="008E2793" w:rsidRPr="00320FFA">
        <w:rPr>
          <w:rFonts w:ascii="Verdana" w:eastAsia="Calibri" w:hAnsi="Verdana" w:cs="Times New Roman"/>
          <w:sz w:val="21"/>
          <w:szCs w:val="21"/>
        </w:rPr>
        <w:br/>
      </w:r>
      <w:hyperlink r:id="rId8" w:history="1">
        <w:r w:rsidR="008E2793" w:rsidRPr="00320FFA">
          <w:rPr>
            <w:rStyle w:val="a7"/>
            <w:rFonts w:ascii="Verdana" w:eastAsia="Calibri" w:hAnsi="Verdana" w:cs="Times New Roman"/>
            <w:sz w:val="21"/>
            <w:szCs w:val="21"/>
          </w:rPr>
          <w:t>https://m-eleven.shop</w:t>
        </w:r>
      </w:hyperlink>
      <w:r w:rsidR="008E2793" w:rsidRPr="00320FFA">
        <w:rPr>
          <w:rFonts w:ascii="Verdana" w:eastAsia="Calibri" w:hAnsi="Verdana" w:cs="Times New Roman"/>
          <w:sz w:val="21"/>
          <w:szCs w:val="21"/>
        </w:rPr>
        <w:t xml:space="preserve"> </w:t>
      </w:r>
    </w:p>
    <w:p w14:paraId="38E0C9F6" w14:textId="221F17B2" w:rsidR="005F76FA" w:rsidRPr="005F76FA" w:rsidRDefault="005F76FA" w:rsidP="005F76FA">
      <w:pPr>
        <w:numPr>
          <w:ilvl w:val="1"/>
          <w:numId w:val="3"/>
        </w:numPr>
        <w:spacing w:after="0"/>
        <w:ind w:left="426" w:hanging="852"/>
        <w:contextualSpacing/>
        <w:jc w:val="both"/>
        <w:rPr>
          <w:rFonts w:ascii="Verdana" w:eastAsia="Calibri" w:hAnsi="Verdana" w:cs="Times New Roman"/>
          <w:sz w:val="21"/>
          <w:szCs w:val="21"/>
        </w:rPr>
      </w:pPr>
      <w:r w:rsidRPr="005F76FA">
        <w:rPr>
          <w:rFonts w:ascii="Verdana" w:eastAsia="Calibri" w:hAnsi="Verdana" w:cs="Times New Roman"/>
          <w:sz w:val="21"/>
          <w:szCs w:val="21"/>
        </w:rPr>
        <w:t>Сайт Продавца явля</w:t>
      </w:r>
      <w:r w:rsidR="008E2793" w:rsidRPr="00320FFA">
        <w:rPr>
          <w:rFonts w:ascii="Verdana" w:eastAsia="Calibri" w:hAnsi="Verdana" w:cs="Times New Roman"/>
          <w:sz w:val="21"/>
          <w:szCs w:val="21"/>
        </w:rPr>
        <w:t>е</w:t>
      </w:r>
      <w:r w:rsidRPr="005F76FA">
        <w:rPr>
          <w:rFonts w:ascii="Verdana" w:eastAsia="Calibri" w:hAnsi="Verdana" w:cs="Times New Roman"/>
          <w:sz w:val="21"/>
          <w:szCs w:val="21"/>
        </w:rPr>
        <w:t xml:space="preserve">тся </w:t>
      </w:r>
      <w:r w:rsidRPr="005F76FA">
        <w:rPr>
          <w:rFonts w:ascii="Verdana" w:eastAsia="Calibri" w:hAnsi="Verdana" w:cs="Times New Roman"/>
          <w:color w:val="000000"/>
          <w:sz w:val="21"/>
          <w:szCs w:val="21"/>
          <w:shd w:val="clear" w:color="auto" w:fill="FDFDFD"/>
        </w:rPr>
        <w:t>интернет-витрин</w:t>
      </w:r>
      <w:r w:rsidR="008E2793" w:rsidRPr="00320FFA">
        <w:rPr>
          <w:rFonts w:ascii="Verdana" w:eastAsia="Calibri" w:hAnsi="Verdana" w:cs="Times New Roman"/>
          <w:color w:val="000000"/>
          <w:sz w:val="21"/>
          <w:szCs w:val="21"/>
          <w:shd w:val="clear" w:color="auto" w:fill="FDFDFD"/>
        </w:rPr>
        <w:t>ой</w:t>
      </w:r>
      <w:r w:rsidRPr="005F76FA">
        <w:rPr>
          <w:rFonts w:ascii="Verdana" w:eastAsia="Calibri" w:hAnsi="Verdana" w:cs="Times New Roman"/>
          <w:color w:val="000000"/>
          <w:sz w:val="21"/>
          <w:szCs w:val="21"/>
          <w:shd w:val="clear" w:color="auto" w:fill="FDFDFD"/>
        </w:rPr>
        <w:t>, где представлены товары,</w:t>
      </w:r>
      <w:r w:rsidRPr="005F76FA">
        <w:rPr>
          <w:rFonts w:ascii="Verdana" w:eastAsia="Calibri" w:hAnsi="Verdana" w:cs="Times New Roman"/>
          <w:color w:val="000000"/>
          <w:sz w:val="21"/>
          <w:szCs w:val="21"/>
        </w:rPr>
        <w:br/>
      </w:r>
      <w:r w:rsidRPr="005F76FA">
        <w:rPr>
          <w:rFonts w:ascii="Verdana" w:eastAsia="Calibri" w:hAnsi="Verdana" w:cs="Times New Roman"/>
          <w:color w:val="000000"/>
          <w:sz w:val="21"/>
          <w:szCs w:val="21"/>
          <w:shd w:val="clear" w:color="auto" w:fill="FDFDFD"/>
        </w:rPr>
        <w:t>предлагаемые Продавцом Покупателям для оформления Заказов, а также условия оплаты и доставки этих Заказов.</w:t>
      </w:r>
    </w:p>
    <w:p w14:paraId="22B0A50E" w14:textId="77777777" w:rsidR="005F76FA" w:rsidRPr="005F76FA" w:rsidRDefault="005F76FA" w:rsidP="005F76FA">
      <w:pPr>
        <w:spacing w:after="0"/>
        <w:jc w:val="both"/>
        <w:rPr>
          <w:rFonts w:ascii="Verdana" w:eastAsia="Calibri" w:hAnsi="Verdana" w:cs="Times New Roman"/>
          <w:sz w:val="21"/>
          <w:szCs w:val="21"/>
        </w:rPr>
      </w:pPr>
    </w:p>
    <w:p w14:paraId="6DB8D6E3" w14:textId="77777777" w:rsidR="005F76FA" w:rsidRPr="005F76FA" w:rsidRDefault="005F76FA" w:rsidP="005F76FA">
      <w:pPr>
        <w:numPr>
          <w:ilvl w:val="0"/>
          <w:numId w:val="1"/>
        </w:numPr>
        <w:spacing w:after="0"/>
        <w:contextualSpacing/>
        <w:jc w:val="both"/>
        <w:rPr>
          <w:rFonts w:ascii="Verdana" w:eastAsia="Calibri" w:hAnsi="Verdana" w:cs="Times New Roman"/>
          <w:b/>
          <w:bCs/>
          <w:vanish/>
          <w:sz w:val="21"/>
          <w:szCs w:val="21"/>
        </w:rPr>
      </w:pPr>
    </w:p>
    <w:p w14:paraId="1EC62161" w14:textId="77777777" w:rsidR="005F2FF8" w:rsidRPr="00320FFA" w:rsidRDefault="005F76FA" w:rsidP="005F2FF8">
      <w:pPr>
        <w:numPr>
          <w:ilvl w:val="0"/>
          <w:numId w:val="1"/>
        </w:numPr>
        <w:spacing w:after="0"/>
        <w:ind w:left="426" w:hanging="852"/>
        <w:contextualSpacing/>
        <w:jc w:val="both"/>
        <w:rPr>
          <w:rFonts w:ascii="Verdana" w:eastAsia="Calibri" w:hAnsi="Verdana" w:cs="Times New Roman"/>
          <w:b/>
          <w:bCs/>
          <w:color w:val="000000"/>
          <w:sz w:val="21"/>
          <w:szCs w:val="21"/>
        </w:rPr>
      </w:pPr>
      <w:r w:rsidRPr="005F76FA">
        <w:rPr>
          <w:rFonts w:ascii="Verdana" w:eastAsia="Calibri" w:hAnsi="Verdana" w:cs="Times New Roman"/>
          <w:b/>
          <w:bCs/>
          <w:color w:val="000000"/>
          <w:sz w:val="21"/>
          <w:szCs w:val="21"/>
        </w:rPr>
        <w:t>Предмет Договора</w:t>
      </w:r>
    </w:p>
    <w:p w14:paraId="0E23764F" w14:textId="595557A5" w:rsidR="005F2FF8"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 xml:space="preserve">Продавец </w:t>
      </w:r>
      <w:r w:rsidR="004D0CAC" w:rsidRPr="00320FFA">
        <w:rPr>
          <w:rFonts w:ascii="Verdana" w:hAnsi="Verdana"/>
          <w:color w:val="000000"/>
          <w:sz w:val="21"/>
          <w:szCs w:val="21"/>
        </w:rPr>
        <w:t>осуществляет дистанционную розничную продажу ювелирных изделий (далее – Изделия)</w:t>
      </w:r>
      <w:r w:rsidR="00F213FD">
        <w:rPr>
          <w:rFonts w:ascii="Verdana" w:hAnsi="Verdana"/>
          <w:color w:val="000000"/>
          <w:sz w:val="21"/>
          <w:szCs w:val="21"/>
        </w:rPr>
        <w:t xml:space="preserve"> и иных товаров, </w:t>
      </w:r>
      <w:r w:rsidRPr="00320FFA">
        <w:rPr>
          <w:rFonts w:ascii="Verdana" w:hAnsi="Verdana"/>
          <w:color w:val="000000"/>
          <w:sz w:val="21"/>
          <w:szCs w:val="21"/>
        </w:rPr>
        <w:t>а Покупатель обязуется оплатить и принять указанные товары в соответствии с условиями настоящей оферты.</w:t>
      </w:r>
    </w:p>
    <w:p w14:paraId="232038DC" w14:textId="7CA6639B" w:rsidR="004D0CAC" w:rsidRPr="00320FFA" w:rsidRDefault="00F213FD" w:rsidP="00F07203">
      <w:pPr>
        <w:pStyle w:val="aa"/>
        <w:numPr>
          <w:ilvl w:val="1"/>
          <w:numId w:val="1"/>
        </w:numPr>
        <w:spacing w:after="0"/>
        <w:ind w:left="426" w:hanging="852"/>
        <w:jc w:val="both"/>
        <w:rPr>
          <w:rFonts w:ascii="Verdana" w:eastAsia="Calibri" w:hAnsi="Verdana" w:cs="Times New Roman"/>
          <w:b/>
          <w:bCs/>
          <w:color w:val="000000"/>
          <w:sz w:val="21"/>
          <w:szCs w:val="21"/>
        </w:rPr>
      </w:pPr>
      <w:r>
        <w:rPr>
          <w:rFonts w:ascii="Verdana" w:hAnsi="Verdana" w:cs="Arial"/>
          <w:color w:val="000000"/>
          <w:sz w:val="21"/>
          <w:szCs w:val="21"/>
          <w:shd w:val="clear" w:color="auto" w:fill="FFFFFF"/>
        </w:rPr>
        <w:t>Товары</w:t>
      </w:r>
      <w:r w:rsidR="004D0CAC" w:rsidRPr="00320FFA">
        <w:rPr>
          <w:rFonts w:ascii="Verdana" w:hAnsi="Verdana" w:cs="Arial"/>
          <w:color w:val="000000"/>
          <w:sz w:val="21"/>
          <w:szCs w:val="21"/>
          <w:shd w:val="clear" w:color="auto" w:fill="FFFFFF"/>
        </w:rPr>
        <w:t xml:space="preserve"> представлены Продавцом в ассортименте на Сайте Продавца. Ассортимент включает</w:t>
      </w:r>
      <w:r>
        <w:rPr>
          <w:rFonts w:ascii="Verdana" w:hAnsi="Verdana" w:cs="Arial"/>
          <w:color w:val="000000"/>
          <w:sz w:val="21"/>
          <w:szCs w:val="21"/>
          <w:shd w:val="clear" w:color="auto" w:fill="FFFFFF"/>
        </w:rPr>
        <w:t>,</w:t>
      </w:r>
      <w:r w:rsidR="004D0CAC" w:rsidRPr="00320FFA">
        <w:rPr>
          <w:rFonts w:ascii="Verdana" w:hAnsi="Verdana" w:cs="Arial"/>
          <w:color w:val="000000"/>
          <w:sz w:val="21"/>
          <w:szCs w:val="21"/>
          <w:shd w:val="clear" w:color="auto" w:fill="FFFFFF"/>
        </w:rPr>
        <w:t xml:space="preserve"> </w:t>
      </w:r>
      <w:r>
        <w:rPr>
          <w:rFonts w:ascii="Verdana" w:hAnsi="Verdana" w:cs="Arial"/>
          <w:color w:val="000000"/>
          <w:sz w:val="21"/>
          <w:szCs w:val="21"/>
          <w:shd w:val="clear" w:color="auto" w:fill="FFFFFF"/>
        </w:rPr>
        <w:t xml:space="preserve">в том числе </w:t>
      </w:r>
      <w:r w:rsidR="004D0CAC" w:rsidRPr="00320FFA">
        <w:rPr>
          <w:rFonts w:ascii="Verdana" w:hAnsi="Verdana" w:cs="Arial"/>
          <w:color w:val="000000"/>
          <w:sz w:val="21"/>
          <w:szCs w:val="21"/>
          <w:shd w:val="clear" w:color="auto" w:fill="FFFFFF"/>
        </w:rPr>
        <w:t xml:space="preserve">готовые ювелирные изделия, ювелирные </w:t>
      </w:r>
      <w:r w:rsidR="004D0CAC" w:rsidRPr="00320FFA">
        <w:rPr>
          <w:rFonts w:ascii="Verdana" w:hAnsi="Verdana" w:cs="Arial"/>
          <w:color w:val="000000"/>
          <w:sz w:val="21"/>
          <w:szCs w:val="21"/>
          <w:shd w:val="clear" w:color="auto" w:fill="FFFFFF"/>
        </w:rPr>
        <w:lastRenderedPageBreak/>
        <w:t>изделия, изготавливаемые на заказ по выбору Покупателя. Параметры изготовления таких изделий (например, размер, вид металла, камней, гравировка и т.д.) выбираются Покупателем посредством интерактивных опций на Сайте Продавца, что формирует уникальные характеристики конкретного заказа.</w:t>
      </w:r>
    </w:p>
    <w:p w14:paraId="29FCB1CF" w14:textId="77777777" w:rsidR="004D0CAC"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Наименование,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w:t>
      </w:r>
    </w:p>
    <w:p w14:paraId="0E1548F1" w14:textId="77777777" w:rsidR="004D0CAC"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Информация об ассортименте, характеристиках, основных потребительских свойствах, производителе и месте изготовления товаров, а также о цене размещена на Сайте и является неотъемлемой частью настоящего договора.</w:t>
      </w:r>
    </w:p>
    <w:p w14:paraId="380A7CB4" w14:textId="77777777" w:rsidR="004D0CAC"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Характеристики товара в заказе является справочными, окончательные характеристики подтверждаются Продавцом на бирке товара.</w:t>
      </w:r>
    </w:p>
    <w:p w14:paraId="142B8D71" w14:textId="77777777" w:rsidR="00F07203"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Товар, представленный для продажи на Сайте, по качеству соответствует действующим отраслевым стандартам и требованиям законодательства РФ</w:t>
      </w:r>
      <w:r w:rsidR="00F07203" w:rsidRPr="00320FFA">
        <w:rPr>
          <w:rFonts w:ascii="Verdana" w:hAnsi="Verdana"/>
          <w:color w:val="000000"/>
          <w:sz w:val="21"/>
          <w:szCs w:val="21"/>
        </w:rPr>
        <w:t>.</w:t>
      </w:r>
    </w:p>
    <w:p w14:paraId="1A660D68" w14:textId="77F81439" w:rsidR="005F2FF8" w:rsidRPr="00320FFA" w:rsidRDefault="005F2FF8" w:rsidP="00F07203">
      <w:pPr>
        <w:pStyle w:val="aa"/>
        <w:numPr>
          <w:ilvl w:val="1"/>
          <w:numId w:val="1"/>
        </w:numPr>
        <w:spacing w:after="0"/>
        <w:ind w:left="426" w:hanging="852"/>
        <w:jc w:val="both"/>
        <w:rPr>
          <w:rFonts w:ascii="Verdana" w:eastAsia="Calibri" w:hAnsi="Verdana" w:cs="Times New Roman"/>
          <w:b/>
          <w:bCs/>
          <w:color w:val="000000"/>
          <w:sz w:val="21"/>
          <w:szCs w:val="21"/>
        </w:rPr>
      </w:pPr>
      <w:r w:rsidRPr="00320FFA">
        <w:rPr>
          <w:rFonts w:ascii="Verdana" w:hAnsi="Verdana"/>
          <w:color w:val="000000"/>
          <w:sz w:val="21"/>
          <w:szCs w:val="21"/>
        </w:rPr>
        <w:t>Изображения товаров, представленных на страницах Сайта, могут отличаться от их фактического внешнего вида.</w:t>
      </w:r>
    </w:p>
    <w:p w14:paraId="42C85BFB" w14:textId="1A02884B" w:rsidR="005F76FA" w:rsidRPr="00320FFA" w:rsidRDefault="005F2FF8" w:rsidP="00F07203">
      <w:pPr>
        <w:numPr>
          <w:ilvl w:val="1"/>
          <w:numId w:val="1"/>
        </w:numPr>
        <w:spacing w:after="0"/>
        <w:ind w:left="426" w:hanging="852"/>
        <w:contextualSpacing/>
        <w:jc w:val="both"/>
        <w:rPr>
          <w:rFonts w:ascii="Verdana" w:eastAsia="Calibri" w:hAnsi="Verdana" w:cs="Times New Roman"/>
          <w:b/>
          <w:bCs/>
          <w:color w:val="000000"/>
          <w:sz w:val="21"/>
          <w:szCs w:val="21"/>
        </w:rPr>
      </w:pPr>
      <w:r w:rsidRPr="00320FFA">
        <w:rPr>
          <w:rFonts w:ascii="Verdana" w:hAnsi="Verdana"/>
          <w:color w:val="000000"/>
          <w:sz w:val="21"/>
          <w:szCs w:val="21"/>
          <w:shd w:val="clear" w:color="auto" w:fill="FFFFFF"/>
        </w:rPr>
        <w:t>Размещение заказа на сайте в информационно-телекоммуникационной сети «Интернет» по адресу </w:t>
      </w:r>
      <w:hyperlink r:id="rId9" w:history="1">
        <w:r w:rsidRPr="00320FFA">
          <w:rPr>
            <w:rStyle w:val="a7"/>
            <w:rFonts w:ascii="Verdana" w:eastAsia="Calibri" w:hAnsi="Verdana" w:cs="Times New Roman"/>
            <w:sz w:val="21"/>
            <w:szCs w:val="21"/>
          </w:rPr>
          <w:t>https://m-eleven.shop</w:t>
        </w:r>
      </w:hyperlink>
      <w:r w:rsidRPr="00320FFA">
        <w:rPr>
          <w:rFonts w:ascii="Verdana" w:hAnsi="Verdana"/>
          <w:color w:val="000000"/>
          <w:sz w:val="21"/>
          <w:szCs w:val="21"/>
          <w:shd w:val="clear" w:color="auto" w:fill="FFFFFF"/>
        </w:rPr>
        <w:t xml:space="preserve"> </w:t>
      </w:r>
      <w:r w:rsidR="00F213FD">
        <w:rPr>
          <w:rFonts w:ascii="Verdana" w:hAnsi="Verdana"/>
          <w:color w:val="000000"/>
          <w:sz w:val="21"/>
          <w:szCs w:val="21"/>
          <w:shd w:val="clear" w:color="auto" w:fill="FFFFFF"/>
        </w:rPr>
        <w:t xml:space="preserve">и внесение </w:t>
      </w:r>
      <w:r w:rsidR="00F213FD" w:rsidRPr="005F76FA">
        <w:rPr>
          <w:rFonts w:ascii="Verdana" w:eastAsia="Calibri" w:hAnsi="Verdana" w:cs="Times New Roman"/>
          <w:color w:val="000000"/>
          <w:sz w:val="21"/>
          <w:szCs w:val="21"/>
        </w:rPr>
        <w:t xml:space="preserve">предоплаты/полной оплаты Заказа </w:t>
      </w:r>
      <w:r w:rsidRPr="00320FFA">
        <w:rPr>
          <w:rFonts w:ascii="Verdana" w:hAnsi="Verdana"/>
          <w:color w:val="000000"/>
          <w:sz w:val="21"/>
          <w:szCs w:val="21"/>
          <w:shd w:val="clear" w:color="auto" w:fill="FFFFFF"/>
        </w:rPr>
        <w:t>означает полное и безоговорочное принятие Покупателем условий настояще</w:t>
      </w:r>
      <w:r w:rsidR="00F213FD">
        <w:rPr>
          <w:rFonts w:ascii="Verdana" w:hAnsi="Verdana"/>
          <w:color w:val="000000"/>
          <w:sz w:val="21"/>
          <w:szCs w:val="21"/>
          <w:shd w:val="clear" w:color="auto" w:fill="FFFFFF"/>
        </w:rPr>
        <w:t>го</w:t>
      </w:r>
      <w:r w:rsidRPr="00320FFA">
        <w:rPr>
          <w:rFonts w:ascii="Verdana" w:hAnsi="Verdana"/>
          <w:color w:val="000000"/>
          <w:sz w:val="21"/>
          <w:szCs w:val="21"/>
          <w:shd w:val="clear" w:color="auto" w:fill="FFFFFF"/>
        </w:rPr>
        <w:t xml:space="preserve"> </w:t>
      </w:r>
      <w:r w:rsidR="00F213FD">
        <w:rPr>
          <w:rFonts w:ascii="Verdana" w:hAnsi="Verdana"/>
          <w:color w:val="000000"/>
          <w:sz w:val="21"/>
          <w:szCs w:val="21"/>
          <w:shd w:val="clear" w:color="auto" w:fill="FFFFFF"/>
        </w:rPr>
        <w:t>Договора</w:t>
      </w:r>
      <w:r w:rsidRPr="00320FFA">
        <w:rPr>
          <w:rFonts w:ascii="Verdana" w:hAnsi="Verdana"/>
          <w:color w:val="000000"/>
          <w:sz w:val="21"/>
          <w:szCs w:val="21"/>
          <w:shd w:val="clear" w:color="auto" w:fill="FFFFFF"/>
        </w:rPr>
        <w:t xml:space="preserve"> (акцепт оферты).</w:t>
      </w:r>
      <w:r w:rsidRPr="00320FFA">
        <w:rPr>
          <w:rFonts w:ascii="Verdana" w:eastAsia="Calibri" w:hAnsi="Verdana" w:cs="Times New Roman"/>
          <w:b/>
          <w:bCs/>
          <w:color w:val="000000"/>
          <w:sz w:val="21"/>
          <w:szCs w:val="21"/>
        </w:rPr>
        <w:t xml:space="preserve"> </w:t>
      </w:r>
      <w:r w:rsidR="005F76FA" w:rsidRPr="005F76FA">
        <w:rPr>
          <w:rFonts w:ascii="Verdana" w:eastAsia="Calibri" w:hAnsi="Verdana" w:cs="Times New Roman"/>
          <w:color w:val="000000"/>
          <w:sz w:val="21"/>
          <w:szCs w:val="21"/>
        </w:rPr>
        <w:t>Подписание настоящего Договора (акцепт) предполагает, что Покупатель ознакомлен с его условиями, безоговорочно согласен со всеми из них, а в случае несогласия с какими-либо условиями Покупатель отказывается от заключения настоящего Договора до момента оплаты денежных средств Продавцу. При этом настоящий Договор (оферта) между Продавцом и Покупателем считается заключенным в момент Акцепта.</w:t>
      </w:r>
    </w:p>
    <w:p w14:paraId="0330F6EF" w14:textId="750D8940" w:rsidR="005F2FF8" w:rsidRPr="00320FFA" w:rsidRDefault="005F2FF8" w:rsidP="00F07203">
      <w:pPr>
        <w:numPr>
          <w:ilvl w:val="1"/>
          <w:numId w:val="1"/>
        </w:numPr>
        <w:spacing w:after="0"/>
        <w:ind w:left="426" w:hanging="852"/>
        <w:contextualSpacing/>
        <w:jc w:val="both"/>
        <w:rPr>
          <w:rFonts w:ascii="Verdana" w:eastAsia="Calibri" w:hAnsi="Verdana" w:cs="Times New Roman"/>
          <w:b/>
          <w:bCs/>
          <w:color w:val="000000"/>
          <w:sz w:val="21"/>
          <w:szCs w:val="21"/>
        </w:rPr>
      </w:pPr>
      <w:r w:rsidRPr="00320FFA">
        <w:rPr>
          <w:rFonts w:ascii="Verdana" w:hAnsi="Verdana"/>
          <w:color w:val="000000"/>
          <w:sz w:val="21"/>
          <w:szCs w:val="21"/>
          <w:shd w:val="clear" w:color="auto" w:fill="FFFFFF"/>
        </w:rPr>
        <w:t>Если Покупатель не согласен с условиями настоящей Оферты, он обязан немедленно прекратить использование Сайта и его сервисов и покинуть Сайт Продавца.</w:t>
      </w:r>
    </w:p>
    <w:p w14:paraId="2357514A" w14:textId="1BD0CC7B" w:rsidR="005F2FF8" w:rsidRPr="00320FFA" w:rsidRDefault="005F2FF8" w:rsidP="005F2FF8">
      <w:pPr>
        <w:numPr>
          <w:ilvl w:val="1"/>
          <w:numId w:val="1"/>
        </w:numPr>
        <w:spacing w:after="0"/>
        <w:ind w:left="426" w:hanging="852"/>
        <w:contextualSpacing/>
        <w:jc w:val="both"/>
        <w:rPr>
          <w:rFonts w:ascii="Verdana" w:eastAsia="Calibri" w:hAnsi="Verdana" w:cs="Times New Roman"/>
          <w:b/>
          <w:bCs/>
          <w:color w:val="000000"/>
          <w:sz w:val="21"/>
          <w:szCs w:val="21"/>
        </w:rPr>
      </w:pPr>
      <w:r w:rsidRPr="00320FFA">
        <w:rPr>
          <w:rFonts w:ascii="Verdana" w:hAnsi="Verdana"/>
          <w:color w:val="000000"/>
          <w:sz w:val="21"/>
          <w:szCs w:val="21"/>
          <w:shd w:val="clear" w:color="auto" w:fill="FFFFFF"/>
        </w:rPr>
        <w:t>Продавец вправе изменять условия настоящей Оферты в одностороннем порядке с обязательной публикацией изменений на Сайте. Новые условия вступают в силу с момента публикации и применяются к Заказам, оформленным после этого момента.</w:t>
      </w:r>
    </w:p>
    <w:p w14:paraId="16916B1F" w14:textId="7F0BD02B" w:rsidR="00F07203" w:rsidRPr="00320FFA" w:rsidRDefault="00F07203" w:rsidP="00F07203">
      <w:pPr>
        <w:spacing w:after="0"/>
        <w:contextualSpacing/>
        <w:jc w:val="both"/>
        <w:rPr>
          <w:rFonts w:ascii="Verdana" w:hAnsi="Verdana"/>
          <w:color w:val="000000"/>
          <w:shd w:val="clear" w:color="auto" w:fill="FFFFFF"/>
        </w:rPr>
      </w:pPr>
    </w:p>
    <w:p w14:paraId="53E267AF" w14:textId="77777777" w:rsidR="00F07203" w:rsidRPr="00320FFA" w:rsidRDefault="00F07203" w:rsidP="00240E68">
      <w:pPr>
        <w:pStyle w:val="aa"/>
        <w:numPr>
          <w:ilvl w:val="0"/>
          <w:numId w:val="1"/>
        </w:numPr>
        <w:spacing w:after="0"/>
        <w:ind w:left="426" w:hanging="568"/>
        <w:jc w:val="both"/>
        <w:rPr>
          <w:rFonts w:ascii="Verdana" w:eastAsia="Calibri" w:hAnsi="Verdana" w:cs="Times New Roman"/>
          <w:b/>
          <w:bCs/>
          <w:color w:val="000000"/>
          <w:sz w:val="21"/>
          <w:szCs w:val="21"/>
        </w:rPr>
      </w:pPr>
      <w:r w:rsidRPr="00320FFA">
        <w:rPr>
          <w:rFonts w:ascii="Verdana" w:eastAsia="Calibri" w:hAnsi="Verdana" w:cs="Times New Roman"/>
          <w:b/>
          <w:bCs/>
          <w:color w:val="000000"/>
          <w:sz w:val="21"/>
          <w:szCs w:val="21"/>
        </w:rPr>
        <w:t>Оформление Заказа</w:t>
      </w:r>
    </w:p>
    <w:p w14:paraId="7ACB324B" w14:textId="788F5791"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Описание и основные характеристики товара указаны на странице Сайта рядом с его изображением.</w:t>
      </w:r>
    </w:p>
    <w:p w14:paraId="17C257AB" w14:textId="77777777"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Покупатель оформляет заказ самостоятельно на Сайте посредством добавления выбранных товаров в «Корзину» и последующего заполнения формы заказа.</w:t>
      </w:r>
    </w:p>
    <w:p w14:paraId="3E12ED23" w14:textId="77777777"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После оформления заказа Продавец подтверждает его посредством отправки уведомления на электронную почту Покупателя или иным способом.</w:t>
      </w:r>
    </w:p>
    <w:p w14:paraId="2BD2E272" w14:textId="77777777"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Покупатель несет ответственность за предоставление недостоверных, ложных персональных сведений, необходимых для оформления заказа, повлекшее за собой невозможность надлежащего исполнения Продавцом своих обязательств перед Покупателем.</w:t>
      </w:r>
    </w:p>
    <w:p w14:paraId="76431234" w14:textId="4B15C65A"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 xml:space="preserve">Заказ содержит </w:t>
      </w:r>
      <w:r w:rsidR="00021C76">
        <w:rPr>
          <w:rFonts w:ascii="Verdana" w:hAnsi="Verdana"/>
          <w:color w:val="000000"/>
          <w:sz w:val="21"/>
          <w:szCs w:val="21"/>
        </w:rPr>
        <w:t xml:space="preserve">номер заказа, </w:t>
      </w:r>
      <w:r w:rsidRPr="00320FFA">
        <w:rPr>
          <w:rFonts w:ascii="Verdana" w:hAnsi="Verdana"/>
          <w:color w:val="000000"/>
          <w:sz w:val="21"/>
          <w:szCs w:val="21"/>
        </w:rPr>
        <w:t>имя и фамилию Покупателя, контактный телефон, адрес электронной почты, адрес доставки, наименование товара с указанием его цены и характеристик, а также другие данные, предоставленные Покупателем.</w:t>
      </w:r>
    </w:p>
    <w:p w14:paraId="184B5922" w14:textId="77777777"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В случае невозможности связаться с Покупателем в течение 1 (одного) календарного дня с момента оформления заказа, Продавец вправе аннулировать заказ.</w:t>
      </w:r>
    </w:p>
    <w:p w14:paraId="4B1D2574" w14:textId="77777777"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 xml:space="preserve">В случае отсутствия товара, указанного в заказе, на складе Продавца, последний вправе исключить указанный товар из Заказа / аннулировать заказ Покупателя в любой момент, уведомив об этом Покупателя, путем направления </w:t>
      </w:r>
      <w:r w:rsidRPr="00320FFA">
        <w:rPr>
          <w:rFonts w:ascii="Verdana" w:hAnsi="Verdana"/>
          <w:color w:val="000000"/>
          <w:sz w:val="21"/>
          <w:szCs w:val="21"/>
        </w:rPr>
        <w:lastRenderedPageBreak/>
        <w:t>соответствующего электронного сообщения по адресу электронной почты, указанному Покупателем в заказе на Сайте (либо звонком оператора Продавца).</w:t>
      </w:r>
    </w:p>
    <w:p w14:paraId="53DE3CD0" w14:textId="0A24953F" w:rsidR="00F07203" w:rsidRPr="00320FFA" w:rsidRDefault="00F07203" w:rsidP="00240E68">
      <w:pPr>
        <w:pStyle w:val="aa"/>
        <w:numPr>
          <w:ilvl w:val="1"/>
          <w:numId w:val="1"/>
        </w:numPr>
        <w:spacing w:after="0"/>
        <w:ind w:left="426" w:hanging="710"/>
        <w:jc w:val="both"/>
        <w:rPr>
          <w:rFonts w:ascii="Verdana" w:eastAsia="Calibri" w:hAnsi="Verdana" w:cs="Times New Roman"/>
          <w:b/>
          <w:bCs/>
          <w:color w:val="000000"/>
          <w:sz w:val="21"/>
          <w:szCs w:val="21"/>
        </w:rPr>
      </w:pPr>
      <w:r w:rsidRPr="00320FFA">
        <w:rPr>
          <w:rFonts w:ascii="Verdana" w:hAnsi="Verdana"/>
          <w:color w:val="000000"/>
          <w:sz w:val="21"/>
          <w:szCs w:val="21"/>
        </w:rPr>
        <w:t>После подтверждения заказа Покупатель получает уведомление по электронной почте, содержащее номер заказа, общую сумму заказа, перечень товаров с указанием цены на каждый товар, информацию об услугах, время приобретения товара(-ов).</w:t>
      </w:r>
    </w:p>
    <w:p w14:paraId="387E52B3" w14:textId="69E528E4" w:rsidR="00240E68" w:rsidRPr="00320FFA" w:rsidRDefault="00240E68" w:rsidP="00240E68">
      <w:pPr>
        <w:spacing w:after="0"/>
        <w:jc w:val="both"/>
        <w:rPr>
          <w:rFonts w:ascii="Verdana" w:eastAsia="Calibri" w:hAnsi="Verdana" w:cs="Times New Roman"/>
          <w:b/>
          <w:bCs/>
          <w:color w:val="000000"/>
          <w:sz w:val="21"/>
          <w:szCs w:val="21"/>
        </w:rPr>
      </w:pPr>
    </w:p>
    <w:p w14:paraId="175E9BCE" w14:textId="59154DC2" w:rsidR="00240E68" w:rsidRPr="00320FFA" w:rsidRDefault="00240E68" w:rsidP="00240E68">
      <w:pPr>
        <w:pStyle w:val="aa"/>
        <w:numPr>
          <w:ilvl w:val="0"/>
          <w:numId w:val="1"/>
        </w:numPr>
        <w:spacing w:after="0"/>
        <w:ind w:left="284" w:hanging="426"/>
        <w:jc w:val="both"/>
        <w:rPr>
          <w:rFonts w:ascii="Verdana" w:eastAsia="Calibri" w:hAnsi="Verdana" w:cs="Times New Roman"/>
          <w:b/>
          <w:bCs/>
          <w:color w:val="000000"/>
          <w:sz w:val="21"/>
          <w:szCs w:val="21"/>
        </w:rPr>
      </w:pPr>
      <w:r w:rsidRPr="00320FFA">
        <w:rPr>
          <w:rFonts w:ascii="Verdana" w:eastAsia="Calibri" w:hAnsi="Verdana" w:cs="Times New Roman"/>
          <w:b/>
          <w:bCs/>
          <w:color w:val="000000"/>
          <w:sz w:val="21"/>
          <w:szCs w:val="21"/>
        </w:rPr>
        <w:t>Цена и порядок оплаты Товара</w:t>
      </w:r>
    </w:p>
    <w:p w14:paraId="489C169B" w14:textId="15211980" w:rsidR="00240E68" w:rsidRPr="00320FFA" w:rsidRDefault="00240E68" w:rsidP="00021C76">
      <w:pPr>
        <w:pStyle w:val="aa"/>
        <w:numPr>
          <w:ilvl w:val="1"/>
          <w:numId w:val="1"/>
        </w:numPr>
        <w:spacing w:after="0"/>
        <w:ind w:left="284" w:hanging="568"/>
        <w:jc w:val="both"/>
        <w:rPr>
          <w:rFonts w:ascii="Verdana" w:hAnsi="Verdana"/>
          <w:color w:val="000000" w:themeColor="text1"/>
          <w:sz w:val="21"/>
          <w:szCs w:val="21"/>
        </w:rPr>
      </w:pPr>
      <w:r w:rsidRPr="00320FFA">
        <w:rPr>
          <w:rFonts w:ascii="Verdana" w:hAnsi="Verdana"/>
          <w:color w:val="000000" w:themeColor="text1"/>
          <w:sz w:val="21"/>
          <w:szCs w:val="21"/>
          <w:shd w:val="clear" w:color="auto" w:fill="FDFDFD"/>
        </w:rPr>
        <w:t xml:space="preserve">Действующие на момент формирования Заказа цены на Товары указываются на Сайтах Продавца и при оформлении Заказа. Цена </w:t>
      </w:r>
      <w:r w:rsidR="00EE0B43" w:rsidRPr="00320FFA">
        <w:rPr>
          <w:rFonts w:ascii="Verdana" w:hAnsi="Verdana"/>
          <w:color w:val="000000" w:themeColor="text1"/>
          <w:sz w:val="21"/>
          <w:szCs w:val="21"/>
          <w:shd w:val="clear" w:color="auto" w:fill="FDFDFD"/>
        </w:rPr>
        <w:t>ювелирных</w:t>
      </w:r>
      <w:r w:rsidRPr="00320FFA">
        <w:rPr>
          <w:rFonts w:ascii="Verdana" w:hAnsi="Verdana"/>
          <w:color w:val="000000" w:themeColor="text1"/>
          <w:sz w:val="21"/>
          <w:szCs w:val="21"/>
          <w:shd w:val="clear" w:color="auto" w:fill="FDFDFD"/>
        </w:rPr>
        <w:t xml:space="preserve"> изделий</w:t>
      </w:r>
      <w:r w:rsidR="00021C76">
        <w:rPr>
          <w:rFonts w:ascii="Verdana" w:hAnsi="Verdana"/>
          <w:color w:val="000000" w:themeColor="text1"/>
          <w:sz w:val="21"/>
          <w:szCs w:val="21"/>
          <w:shd w:val="clear" w:color="auto" w:fill="FDFDFD"/>
        </w:rPr>
        <w:t xml:space="preserve">, </w:t>
      </w:r>
      <w:r w:rsidRPr="00320FFA">
        <w:rPr>
          <w:rFonts w:ascii="Verdana" w:hAnsi="Verdana"/>
          <w:color w:val="000000" w:themeColor="text1"/>
          <w:sz w:val="21"/>
          <w:szCs w:val="21"/>
          <w:shd w:val="clear" w:color="auto" w:fill="FDFDFD"/>
        </w:rPr>
        <w:t>которые изготавливаются по индивидуальному Заказу, сообщается при оформлении такого Заказа. При оформлении любого Заказа Продавец сообщает его итоговую стоимость.</w:t>
      </w:r>
    </w:p>
    <w:p w14:paraId="7D4CB251" w14:textId="77777777" w:rsidR="00240E68" w:rsidRPr="00320FFA" w:rsidRDefault="00240E68" w:rsidP="00240E68">
      <w:pPr>
        <w:pStyle w:val="aa"/>
        <w:numPr>
          <w:ilvl w:val="1"/>
          <w:numId w:val="1"/>
        </w:numPr>
        <w:spacing w:after="0"/>
        <w:ind w:left="284" w:hanging="568"/>
        <w:jc w:val="both"/>
        <w:rPr>
          <w:rFonts w:ascii="Verdana" w:hAnsi="Verdana"/>
          <w:color w:val="000000" w:themeColor="text1"/>
          <w:sz w:val="21"/>
          <w:szCs w:val="21"/>
          <w:shd w:val="clear" w:color="auto" w:fill="FDFDFD"/>
        </w:rPr>
      </w:pPr>
      <w:r w:rsidRPr="00320FFA">
        <w:rPr>
          <w:rFonts w:ascii="Verdana" w:hAnsi="Verdana"/>
          <w:color w:val="000000" w:themeColor="text1"/>
          <w:sz w:val="21"/>
          <w:szCs w:val="21"/>
          <w:shd w:val="clear" w:color="auto" w:fill="FDFDFD"/>
        </w:rPr>
        <w:t>Покупатель обязан оплатить сформированный им Заказ в срок, указанный</w:t>
      </w:r>
      <w:r w:rsidRPr="00320FFA">
        <w:rPr>
          <w:rFonts w:ascii="Verdana" w:hAnsi="Verdana"/>
          <w:color w:val="000000" w:themeColor="text1"/>
          <w:sz w:val="21"/>
          <w:szCs w:val="21"/>
          <w:shd w:val="clear" w:color="auto" w:fill="FDFDFD"/>
        </w:rPr>
        <w:br/>
        <w:t>Продавцом.</w:t>
      </w:r>
    </w:p>
    <w:p w14:paraId="112DCFC1" w14:textId="77777777" w:rsidR="00EE0B43" w:rsidRPr="00320FFA" w:rsidRDefault="00240E68" w:rsidP="00EE0B43">
      <w:pPr>
        <w:pStyle w:val="aa"/>
        <w:numPr>
          <w:ilvl w:val="1"/>
          <w:numId w:val="1"/>
        </w:numPr>
        <w:spacing w:after="0"/>
        <w:ind w:left="284" w:hanging="568"/>
        <w:jc w:val="both"/>
        <w:rPr>
          <w:rFonts w:ascii="Verdana" w:hAnsi="Verdana"/>
          <w:color w:val="000000" w:themeColor="text1"/>
          <w:sz w:val="21"/>
          <w:szCs w:val="21"/>
          <w:shd w:val="clear" w:color="auto" w:fill="FDFDFD"/>
        </w:rPr>
      </w:pPr>
      <w:r w:rsidRPr="00320FFA">
        <w:rPr>
          <w:rFonts w:ascii="Verdana" w:hAnsi="Verdana"/>
          <w:color w:val="000000" w:themeColor="text1"/>
          <w:sz w:val="21"/>
          <w:szCs w:val="21"/>
          <w:shd w:val="clear" w:color="auto" w:fill="FDFDFD"/>
        </w:rPr>
        <w:t>Стоимость доставки не входит в стоимость Товара и рассчитывается отдельно.</w:t>
      </w:r>
    </w:p>
    <w:p w14:paraId="00B67F74" w14:textId="1D7B3989" w:rsidR="00240E68" w:rsidRPr="00320FFA" w:rsidRDefault="00EE0B43" w:rsidP="00EE0B43">
      <w:pPr>
        <w:pStyle w:val="aa"/>
        <w:numPr>
          <w:ilvl w:val="1"/>
          <w:numId w:val="1"/>
        </w:numPr>
        <w:spacing w:after="0"/>
        <w:ind w:left="284" w:hanging="568"/>
        <w:jc w:val="both"/>
        <w:rPr>
          <w:rFonts w:ascii="Verdana" w:hAnsi="Verdana"/>
          <w:color w:val="000000" w:themeColor="text1"/>
          <w:sz w:val="21"/>
          <w:szCs w:val="21"/>
          <w:shd w:val="clear" w:color="auto" w:fill="FDFDFD"/>
        </w:rPr>
      </w:pPr>
      <w:r w:rsidRPr="00320FFA">
        <w:rPr>
          <w:rFonts w:ascii="Verdana" w:hAnsi="Verdana"/>
          <w:color w:val="000000" w:themeColor="text1"/>
          <w:sz w:val="21"/>
          <w:szCs w:val="21"/>
          <w:shd w:val="clear" w:color="auto" w:fill="FDFDFD"/>
        </w:rPr>
        <w:t>Оплата товаров осуществляется в рублях Российской Федерации с использованием предложенных на сайте способов оплаты.</w:t>
      </w:r>
    </w:p>
    <w:p w14:paraId="1681DCB6" w14:textId="3AF4A11C" w:rsidR="00EE0B43" w:rsidRPr="00320FFA" w:rsidRDefault="00EE0B43" w:rsidP="00EE0B43">
      <w:pPr>
        <w:pStyle w:val="aa"/>
        <w:numPr>
          <w:ilvl w:val="1"/>
          <w:numId w:val="1"/>
        </w:numPr>
        <w:spacing w:after="0"/>
        <w:ind w:left="284" w:hanging="568"/>
        <w:jc w:val="both"/>
        <w:rPr>
          <w:rFonts w:ascii="Verdana" w:hAnsi="Verdana"/>
          <w:color w:val="000000" w:themeColor="text1"/>
          <w:sz w:val="21"/>
          <w:szCs w:val="21"/>
          <w:shd w:val="clear" w:color="auto" w:fill="FDFDFD"/>
        </w:rPr>
      </w:pPr>
      <w:r w:rsidRPr="00320FFA">
        <w:rPr>
          <w:rFonts w:ascii="Verdana" w:hAnsi="Verdana"/>
          <w:color w:val="000000" w:themeColor="text1"/>
          <w:sz w:val="21"/>
          <w:szCs w:val="21"/>
          <w:shd w:val="clear" w:color="auto" w:fill="FDFDFD"/>
        </w:rPr>
        <w:t>Продавец вправе предоставлять скидки на товары и устанавливать программу бонусов.</w:t>
      </w:r>
    </w:p>
    <w:p w14:paraId="55D586E9" w14:textId="49900893" w:rsidR="00EE0B43" w:rsidRPr="00320FFA" w:rsidRDefault="00EE0B43" w:rsidP="00EE0B43">
      <w:pPr>
        <w:spacing w:after="0"/>
        <w:jc w:val="both"/>
        <w:rPr>
          <w:rFonts w:ascii="Verdana" w:hAnsi="Verdana"/>
          <w:color w:val="000000" w:themeColor="text1"/>
          <w:sz w:val="21"/>
          <w:szCs w:val="21"/>
          <w:shd w:val="clear" w:color="auto" w:fill="FDFDFD"/>
        </w:rPr>
      </w:pPr>
    </w:p>
    <w:p w14:paraId="54DC0DA0" w14:textId="77777777" w:rsidR="00FD5788" w:rsidRPr="00320FFA" w:rsidRDefault="00EE0B43" w:rsidP="00FD5788">
      <w:pPr>
        <w:pStyle w:val="aa"/>
        <w:numPr>
          <w:ilvl w:val="0"/>
          <w:numId w:val="1"/>
        </w:numPr>
        <w:spacing w:after="0"/>
        <w:ind w:left="284" w:hanging="426"/>
        <w:jc w:val="both"/>
        <w:rPr>
          <w:rFonts w:ascii="Verdana" w:hAnsi="Verdana"/>
          <w:b/>
          <w:bCs/>
          <w:color w:val="000000" w:themeColor="text1"/>
          <w:sz w:val="21"/>
          <w:szCs w:val="21"/>
          <w:shd w:val="clear" w:color="auto" w:fill="FDFDFD"/>
        </w:rPr>
      </w:pPr>
      <w:r w:rsidRPr="00320FFA">
        <w:rPr>
          <w:rFonts w:ascii="Verdana" w:hAnsi="Verdana"/>
          <w:b/>
          <w:bCs/>
          <w:color w:val="000000" w:themeColor="text1"/>
          <w:sz w:val="21"/>
          <w:szCs w:val="21"/>
          <w:shd w:val="clear" w:color="auto" w:fill="FDFDFD"/>
        </w:rPr>
        <w:t>Доставка Товара</w:t>
      </w:r>
    </w:p>
    <w:p w14:paraId="7BB076D6"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Доставка товаров осуществляется по адресу, указанному Покупателем при оформлении заказа, в сроки и способом, согласованными Сторонами.</w:t>
      </w:r>
    </w:p>
    <w:p w14:paraId="2720F8D4"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Покупатель может получить товар:</w:t>
      </w:r>
    </w:p>
    <w:p w14:paraId="04E583A0" w14:textId="77777777" w:rsidR="00FD5788" w:rsidRPr="00320FFA" w:rsidRDefault="00FD5788" w:rsidP="00FD5788">
      <w:pPr>
        <w:pStyle w:val="aa"/>
        <w:numPr>
          <w:ilvl w:val="2"/>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через сотрудника Продавца в рамках услуги по бесплатной доставке приобретенного товара (получение заказа в магазине Продавца);</w:t>
      </w:r>
    </w:p>
    <w:p w14:paraId="3FEC038D" w14:textId="7A14B985" w:rsidR="00FD5788" w:rsidRPr="00320FFA" w:rsidRDefault="00FD5788" w:rsidP="00FD5788">
      <w:pPr>
        <w:pStyle w:val="aa"/>
        <w:numPr>
          <w:ilvl w:val="2"/>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 xml:space="preserve">через службу доставки </w:t>
      </w:r>
      <w:r w:rsidR="00CA649F">
        <w:rPr>
          <w:rFonts w:ascii="Verdana" w:hAnsi="Verdana"/>
          <w:color w:val="000000"/>
          <w:sz w:val="21"/>
          <w:szCs w:val="21"/>
        </w:rPr>
        <w:t>СДЭК</w:t>
      </w:r>
      <w:r w:rsidRPr="00320FFA">
        <w:rPr>
          <w:rFonts w:ascii="Verdana" w:hAnsi="Verdana"/>
          <w:color w:val="000000"/>
          <w:sz w:val="21"/>
          <w:szCs w:val="21"/>
        </w:rPr>
        <w:t>.</w:t>
      </w:r>
    </w:p>
    <w:p w14:paraId="149A5935" w14:textId="4DCE8332"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 xml:space="preserve">Стоимость услуги по доставке приобретенного товара через службу доставки </w:t>
      </w:r>
      <w:r w:rsidR="00CA649F">
        <w:rPr>
          <w:rFonts w:ascii="Verdana" w:hAnsi="Verdana"/>
          <w:color w:val="000000"/>
          <w:sz w:val="21"/>
          <w:szCs w:val="21"/>
        </w:rPr>
        <w:t xml:space="preserve">СДЭК </w:t>
      </w:r>
      <w:r w:rsidRPr="00320FFA">
        <w:rPr>
          <w:rFonts w:ascii="Verdana" w:hAnsi="Verdana"/>
          <w:color w:val="000000"/>
          <w:sz w:val="21"/>
          <w:szCs w:val="21"/>
        </w:rPr>
        <w:t>указывается при оформлении заказа и зависит от выбранного способа доставки и региона.</w:t>
      </w:r>
    </w:p>
    <w:p w14:paraId="74B66AAA"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Сроки, время и место доставки подлежат согласованию с Покупателем при подтверждении заказа.</w:t>
      </w:r>
    </w:p>
    <w:p w14:paraId="44D9BCEB"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Задержки в доставке возможны ввиду непредвиденных обстоятельств, находящихся вне разумного контроля Продавца и произошедших не по вине Продавца.</w:t>
      </w:r>
    </w:p>
    <w:p w14:paraId="047C6E04" w14:textId="6EE44EC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При доставке заказ передается непосредственно Покупателю</w:t>
      </w:r>
      <w:r w:rsidR="00CA649F">
        <w:rPr>
          <w:rFonts w:ascii="Verdana" w:hAnsi="Verdana"/>
          <w:color w:val="000000"/>
          <w:sz w:val="21"/>
          <w:szCs w:val="21"/>
        </w:rPr>
        <w:t xml:space="preserve"> </w:t>
      </w:r>
      <w:r w:rsidRPr="00320FFA">
        <w:rPr>
          <w:rFonts w:ascii="Verdana" w:hAnsi="Verdana"/>
          <w:color w:val="000000"/>
          <w:sz w:val="21"/>
          <w:szCs w:val="21"/>
        </w:rPr>
        <w:t>либо третьему лицу, указанному в заказе в качестве получателя (далее Покупатель и третье лицо именуются «Получатель»). При невозможности получения заказа указанными выше лицами заказ может быть вручен лицу, которое может предоставить информацию о заказе, позволяющую однозначно идентифицировать заказ.</w:t>
      </w:r>
    </w:p>
    <w:p w14:paraId="76553875"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Во избежание случаев мошенничества, а также для выполнения взятых на себя обязательств, указанных в пункте 5.6 настоящего договора, при вручении заказа лицо, осуществляющее доставку заказа, обязано затребовать документ, удостоверяющий личность Получателя, а также указать вид и номер предоставленного Получателем документа на квитанции к заказу. Продавец гарантирует конфиденциальность и защиту персональных данных Получателя в соответствии с условиями настоящей оферты.</w:t>
      </w:r>
    </w:p>
    <w:p w14:paraId="4D4F3BD5" w14:textId="77777777" w:rsidR="00FD5788" w:rsidRPr="00320FFA" w:rsidRDefault="00FD5788" w:rsidP="00FD5788">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Риск случайной гибели или случайного повреждения товара переходит к Покупателю/Получателю с момента передачи ему товара и подписания документов, подтверждающих доставку товара.</w:t>
      </w:r>
    </w:p>
    <w:p w14:paraId="4028EA81" w14:textId="77777777" w:rsidR="001419B1" w:rsidRPr="00320FFA" w:rsidRDefault="00FD5788" w:rsidP="001419B1">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 случае утраты товара до момента его передачи Покупателю Продавец возмещает Покупателю стоимость предоплаченного Покупателем товара и доставки в полном объеме.</w:t>
      </w:r>
    </w:p>
    <w:p w14:paraId="3B963002" w14:textId="77777777" w:rsidR="001419B1" w:rsidRPr="00320FFA" w:rsidRDefault="00FD5788" w:rsidP="001419B1">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Обязанность Продавца передать товар Покупателю/Получателю считается исполненной в момент его передачи.</w:t>
      </w:r>
    </w:p>
    <w:p w14:paraId="525719D8" w14:textId="77777777" w:rsidR="001419B1" w:rsidRPr="00320FFA" w:rsidRDefault="00FD5788" w:rsidP="001419B1">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lastRenderedPageBreak/>
        <w:t>При получении товара Покупатель/Получатель обязан осмотреть доставленный товар и проверить его на соответствие заявленному количеству, ассортименту и комплектности, а также проверить целостность упаковки.</w:t>
      </w:r>
    </w:p>
    <w:p w14:paraId="619DDCFC" w14:textId="77777777" w:rsidR="001419B1" w:rsidRPr="00320FFA" w:rsidRDefault="00FD5788" w:rsidP="001419B1">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Получение товара у курьера свидетельствует о том, что претензий к товару Получателем не заявлено и Продавец исполнил свою обязанность по передаче товара, а Покупатель своевременно был уведомлен надлежащим образом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гарантийном сроке, о порядке оплаты товара, а также иной необходимой информации, предусмотренной действующим законодательством РФ.</w:t>
      </w:r>
    </w:p>
    <w:p w14:paraId="3182D90B" w14:textId="42B31F81" w:rsidR="00F12C76" w:rsidRPr="00320FFA" w:rsidRDefault="00FD5788" w:rsidP="001419B1">
      <w:pPr>
        <w:pStyle w:val="aa"/>
        <w:numPr>
          <w:ilvl w:val="1"/>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Покупатель в любой момент до получения товара может отказаться от получения товара, при этом заказ считается аннулированным полностью или в части. Таким отказом признается надлежащим образом оформленная накладная (расписка) или иной документ службы доставки, свидетельствующий об отказе или невозможности передать товар по вине Покупателя</w:t>
      </w:r>
      <w:r w:rsidR="001419B1" w:rsidRPr="00320FFA">
        <w:rPr>
          <w:rFonts w:ascii="Verdana" w:hAnsi="Verdana"/>
          <w:color w:val="000000"/>
          <w:sz w:val="21"/>
          <w:szCs w:val="21"/>
        </w:rPr>
        <w:t>.</w:t>
      </w:r>
    </w:p>
    <w:p w14:paraId="6CCC6809" w14:textId="4EDCD8DB" w:rsidR="001419B1" w:rsidRPr="00320FFA" w:rsidRDefault="001419B1" w:rsidP="001419B1">
      <w:pPr>
        <w:spacing w:after="0"/>
        <w:jc w:val="both"/>
        <w:rPr>
          <w:rFonts w:ascii="Verdana" w:hAnsi="Verdana"/>
          <w:b/>
          <w:bCs/>
          <w:color w:val="000000" w:themeColor="text1"/>
          <w:sz w:val="21"/>
          <w:szCs w:val="21"/>
          <w:shd w:val="clear" w:color="auto" w:fill="FDFDFD"/>
        </w:rPr>
      </w:pPr>
    </w:p>
    <w:p w14:paraId="064B3B6D" w14:textId="77777777" w:rsidR="001419B1" w:rsidRPr="00320FFA" w:rsidRDefault="001419B1" w:rsidP="00CA649F">
      <w:pPr>
        <w:pStyle w:val="aa"/>
        <w:numPr>
          <w:ilvl w:val="0"/>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b/>
          <w:bCs/>
          <w:color w:val="000000" w:themeColor="text1"/>
          <w:sz w:val="21"/>
          <w:szCs w:val="21"/>
          <w:shd w:val="clear" w:color="auto" w:fill="FDFDFD"/>
        </w:rPr>
        <w:t>Возврат и обмен Товаров</w:t>
      </w:r>
    </w:p>
    <w:p w14:paraId="6087F33E"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Обмен и возврат товара осуществляется в соответствии с действующим законодательством РФ.</w:t>
      </w:r>
    </w:p>
    <w:p w14:paraId="363B966D"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При дистанционном способе продажи Покупатель имеет право вернуть товар надлежащего качества Продавцу в течение 7 (семи) дней после его передачи при условии сохранения внешнего товарного вида (в том числе обязательной сохранности опломбированного ярлыка к ювелирному изделию).</w:t>
      </w:r>
    </w:p>
    <w:p w14:paraId="1F211EFA"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Возврат ювелирных изделий из недрагоценных материалов допускается, если изделие не входит в перечень товаров, не подлежащих возврату, установленный Правительством РФ.</w:t>
      </w:r>
    </w:p>
    <w:p w14:paraId="634FE3B2"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Возврат денежных средств осуществляется по заявлению на возврат в течение 10 (десяти) рабочих дней с момента возврата товара Продавцу, за исключением расходов Продавца на доставку возвращенного товара.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w:t>
      </w:r>
    </w:p>
    <w:p w14:paraId="0A7740DD"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Возврат ювелирных изделий из драгоценных металлов и драгоценных камней не производится в соответствии с Постановлением Правительства РФ от 19.01.1998 № 55.</w:t>
      </w:r>
    </w:p>
    <w:p w14:paraId="5E2686A5" w14:textId="77777777" w:rsidR="001419B1" w:rsidRPr="00320FFA" w:rsidRDefault="001419B1" w:rsidP="001419B1">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Возврат, обмен товара ненадлежащего качества производится в порядке и в сроки, установленные законодательством о защите прав потребителей.</w:t>
      </w:r>
    </w:p>
    <w:p w14:paraId="6B7E9EFF" w14:textId="77777777" w:rsidR="00F76B8D" w:rsidRPr="00320FFA" w:rsidRDefault="001419B1" w:rsidP="00F76B8D">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Для рассмотрения заявления о возможности возврата (обмена) товара Покупателю необходимо обратиться в любой из розничных магазинов Продавца (адреса магазинов размещены на Сайте) или позвонить менеджеру Продавца, при этом необходимо предоставить непосредственно сам товар, документ, удостоверяющий личность, а также документы, подтверждающие покупку (кассовый и/или товарные чеки). Товар подлежит возврату при условии сохранения внешнего товарного вида (в том числе обязательной сохранности опломбированного ярлыка к ювелирному изделию).</w:t>
      </w:r>
    </w:p>
    <w:p w14:paraId="423C363D" w14:textId="77777777" w:rsidR="00F76B8D" w:rsidRPr="00320FFA" w:rsidRDefault="001419B1" w:rsidP="00F76B8D">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Покупатель несет ответственность за достоверность указанных им реквизитов для возврата денежных средств.</w:t>
      </w:r>
    </w:p>
    <w:p w14:paraId="791F2913" w14:textId="405F25C5" w:rsidR="00CA649F" w:rsidRPr="00CA649F" w:rsidRDefault="001419B1" w:rsidP="00CA649F">
      <w:pPr>
        <w:pStyle w:val="aa"/>
        <w:numPr>
          <w:ilvl w:val="1"/>
          <w:numId w:val="1"/>
        </w:numPr>
        <w:spacing w:after="0"/>
        <w:ind w:left="426"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Доставку товара до места нахождения Продавца осуществляет Покупатель своими силами и за свой счет</w:t>
      </w:r>
      <w:r w:rsidR="00CA649F">
        <w:rPr>
          <w:rFonts w:ascii="Verdana" w:hAnsi="Verdana"/>
          <w:color w:val="000000"/>
          <w:sz w:val="21"/>
          <w:szCs w:val="21"/>
        </w:rPr>
        <w:t>.</w:t>
      </w:r>
    </w:p>
    <w:p w14:paraId="61E8953B" w14:textId="551ED41B" w:rsidR="00F76B8D" w:rsidRPr="00320FFA" w:rsidRDefault="00F76B8D" w:rsidP="00F76B8D">
      <w:pPr>
        <w:spacing w:after="0"/>
        <w:ind w:left="-284"/>
        <w:jc w:val="both"/>
        <w:rPr>
          <w:rFonts w:ascii="Verdana" w:hAnsi="Verdana"/>
          <w:b/>
          <w:bCs/>
          <w:color w:val="000000" w:themeColor="text1"/>
          <w:sz w:val="21"/>
          <w:szCs w:val="21"/>
          <w:shd w:val="clear" w:color="auto" w:fill="FDFDFD"/>
        </w:rPr>
      </w:pPr>
    </w:p>
    <w:p w14:paraId="619E9ADD" w14:textId="77777777" w:rsidR="00F76B8D" w:rsidRPr="00320FFA" w:rsidRDefault="00F76B8D" w:rsidP="00F76B8D">
      <w:pPr>
        <w:pStyle w:val="aa"/>
        <w:numPr>
          <w:ilvl w:val="0"/>
          <w:numId w:val="1"/>
        </w:numPr>
        <w:spacing w:after="0"/>
        <w:ind w:left="284" w:hanging="568"/>
        <w:jc w:val="both"/>
        <w:rPr>
          <w:rFonts w:ascii="Verdana" w:hAnsi="Verdana"/>
          <w:b/>
          <w:bCs/>
          <w:color w:val="000000" w:themeColor="text1"/>
          <w:sz w:val="21"/>
          <w:szCs w:val="21"/>
          <w:shd w:val="clear" w:color="auto" w:fill="FDFDFD"/>
        </w:rPr>
      </w:pPr>
      <w:r w:rsidRPr="00320FFA">
        <w:rPr>
          <w:rFonts w:ascii="Verdana" w:hAnsi="Verdana"/>
          <w:b/>
          <w:bCs/>
          <w:color w:val="000000" w:themeColor="text1"/>
          <w:sz w:val="21"/>
          <w:szCs w:val="21"/>
          <w:shd w:val="clear" w:color="auto" w:fill="FDFDFD"/>
        </w:rPr>
        <w:t>Гарантии и ответственность</w:t>
      </w:r>
    </w:p>
    <w:p w14:paraId="242DF55B" w14:textId="440255D7" w:rsidR="002F254F" w:rsidRPr="002F254F" w:rsidRDefault="002F254F" w:rsidP="002F254F">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Продавец гарантирует соответствие товаров требованиям, установленным законодательством Российской Федерации.</w:t>
      </w:r>
    </w:p>
    <w:p w14:paraId="414607BD" w14:textId="07132D34" w:rsidR="00792253"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Гарантийн</w:t>
      </w:r>
      <w:r w:rsidR="002F254F">
        <w:rPr>
          <w:rFonts w:ascii="Verdana" w:hAnsi="Verdana"/>
          <w:color w:val="000000"/>
          <w:sz w:val="21"/>
          <w:szCs w:val="21"/>
        </w:rPr>
        <w:t>ый</w:t>
      </w:r>
      <w:r w:rsidRPr="00320FFA">
        <w:rPr>
          <w:rFonts w:ascii="Verdana" w:hAnsi="Verdana"/>
          <w:color w:val="000000"/>
          <w:sz w:val="21"/>
          <w:szCs w:val="21"/>
        </w:rPr>
        <w:t xml:space="preserve"> срок на </w:t>
      </w:r>
      <w:r w:rsidR="002F254F">
        <w:rPr>
          <w:rFonts w:ascii="Verdana" w:hAnsi="Verdana"/>
          <w:color w:val="000000"/>
          <w:sz w:val="21"/>
          <w:szCs w:val="21"/>
        </w:rPr>
        <w:t>Т</w:t>
      </w:r>
      <w:r w:rsidRPr="00320FFA">
        <w:rPr>
          <w:rFonts w:ascii="Verdana" w:hAnsi="Verdana"/>
          <w:color w:val="000000"/>
          <w:sz w:val="21"/>
          <w:szCs w:val="21"/>
        </w:rPr>
        <w:t xml:space="preserve">овар </w:t>
      </w:r>
      <w:r w:rsidR="002F254F">
        <w:rPr>
          <w:rFonts w:ascii="Verdana" w:hAnsi="Verdana"/>
          <w:color w:val="000000"/>
          <w:sz w:val="21"/>
          <w:szCs w:val="21"/>
        </w:rPr>
        <w:t xml:space="preserve">составляет 6 месяцев </w:t>
      </w:r>
      <w:r w:rsidRPr="00320FFA">
        <w:rPr>
          <w:rFonts w:ascii="Verdana" w:hAnsi="Verdana"/>
          <w:color w:val="000000"/>
          <w:sz w:val="21"/>
          <w:szCs w:val="21"/>
        </w:rPr>
        <w:t>и исчисля</w:t>
      </w:r>
      <w:r w:rsidR="002F254F">
        <w:rPr>
          <w:rFonts w:ascii="Verdana" w:hAnsi="Verdana"/>
          <w:color w:val="000000"/>
          <w:sz w:val="21"/>
          <w:szCs w:val="21"/>
        </w:rPr>
        <w:t>е</w:t>
      </w:r>
      <w:r w:rsidRPr="00320FFA">
        <w:rPr>
          <w:rFonts w:ascii="Verdana" w:hAnsi="Verdana"/>
          <w:color w:val="000000"/>
          <w:sz w:val="21"/>
          <w:szCs w:val="21"/>
        </w:rPr>
        <w:t xml:space="preserve">тся с момента передачи </w:t>
      </w:r>
      <w:r w:rsidR="002F254F">
        <w:rPr>
          <w:rFonts w:ascii="Verdana" w:hAnsi="Verdana"/>
          <w:color w:val="000000"/>
          <w:sz w:val="21"/>
          <w:szCs w:val="21"/>
        </w:rPr>
        <w:t>Т</w:t>
      </w:r>
      <w:r w:rsidRPr="00320FFA">
        <w:rPr>
          <w:rFonts w:ascii="Verdana" w:hAnsi="Verdana"/>
          <w:color w:val="000000"/>
          <w:sz w:val="21"/>
          <w:szCs w:val="21"/>
        </w:rPr>
        <w:t>овара Покупателю</w:t>
      </w:r>
      <w:r w:rsidR="002F254F">
        <w:rPr>
          <w:rFonts w:ascii="Verdana" w:hAnsi="Verdana"/>
          <w:color w:val="000000"/>
          <w:sz w:val="21"/>
          <w:szCs w:val="21"/>
        </w:rPr>
        <w:t>.</w:t>
      </w:r>
    </w:p>
    <w:p w14:paraId="2BBCD719" w14:textId="651BF29E" w:rsidR="00792253" w:rsidRPr="00320FFA" w:rsidRDefault="002F254F"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Pr>
          <w:rFonts w:ascii="Verdana" w:hAnsi="Verdana"/>
          <w:color w:val="000000"/>
          <w:sz w:val="21"/>
          <w:szCs w:val="21"/>
        </w:rPr>
        <w:lastRenderedPageBreak/>
        <w:t xml:space="preserve">Гарантийное обслуживание Товара осуществляется 6 месяцев с момента передачи Товара Покупателю. </w:t>
      </w:r>
      <w:r w:rsidR="00F76B8D" w:rsidRPr="00320FFA">
        <w:rPr>
          <w:rFonts w:ascii="Verdana" w:hAnsi="Verdana"/>
          <w:color w:val="000000"/>
          <w:sz w:val="21"/>
          <w:szCs w:val="21"/>
        </w:rPr>
        <w:t xml:space="preserve">Для осуществления гарантийного обслуживания Покупатель </w:t>
      </w:r>
      <w:r>
        <w:rPr>
          <w:rFonts w:ascii="Verdana" w:hAnsi="Verdana"/>
          <w:color w:val="000000"/>
          <w:sz w:val="21"/>
          <w:szCs w:val="21"/>
        </w:rPr>
        <w:t>должен</w:t>
      </w:r>
      <w:r w:rsidR="00F76B8D" w:rsidRPr="00320FFA">
        <w:rPr>
          <w:rFonts w:ascii="Verdana" w:hAnsi="Verdana"/>
          <w:color w:val="000000"/>
          <w:sz w:val="21"/>
          <w:szCs w:val="21"/>
        </w:rPr>
        <w:t xml:space="preserve"> сохранить заводскую бирку и кассовый чек на товар.</w:t>
      </w:r>
    </w:p>
    <w:p w14:paraId="5D5F0192" w14:textId="77777777" w:rsidR="00792253"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Гарантия предоставляется только на дефекты, возникшие в результате заводского брака. Ювелирные украшения с гальваническим покрытием (позолота, родий) с течением времени, могут менять свои цветовые характеристики. Изменение цвета или потемнение поверхности товара вследствие условий хранения или эксплуатации, не соответствующих рекомендациям по уходу, не признается гарантийным случаем.</w:t>
      </w:r>
    </w:p>
    <w:p w14:paraId="19B4EEAF" w14:textId="77777777" w:rsidR="00792253"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Продавец не несет ответственности за ущерб, причиненный Покупателю вследствие ненадлежащего использования товаров.</w:t>
      </w:r>
    </w:p>
    <w:p w14:paraId="56E5511C" w14:textId="77777777" w:rsidR="00792253"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Любая из Сторон освобождается от ответственности за полное или частичное неисполнение своих обязательств по настоящему договору, если это неисполнение было вызвано обстоятельствами непреодолимой силы, возникшими после заключения настоящего договора.</w:t>
      </w:r>
    </w:p>
    <w:p w14:paraId="451BF429" w14:textId="77777777" w:rsidR="00792253"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Обстоятельства непреодолимой силы означают чрезвычайные события или обстоятельства, которые такая Сторона не могла предвидеть или предотвратить доступными ей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действия российских или иностранных государственных органов, а также любые иные обстоятельства, выходящие за пределы разумного контроля любой из Сторон.</w:t>
      </w:r>
    </w:p>
    <w:p w14:paraId="14004748" w14:textId="67908D5E" w:rsidR="00F76B8D" w:rsidRPr="00320FFA" w:rsidRDefault="00F76B8D" w:rsidP="00792253">
      <w:pPr>
        <w:pStyle w:val="aa"/>
        <w:numPr>
          <w:ilvl w:val="1"/>
          <w:numId w:val="1"/>
        </w:numPr>
        <w:spacing w:after="0"/>
        <w:ind w:left="284" w:hanging="710"/>
        <w:jc w:val="both"/>
        <w:rPr>
          <w:rFonts w:ascii="Verdana" w:hAnsi="Verdana"/>
          <w:b/>
          <w:bCs/>
          <w:color w:val="000000" w:themeColor="text1"/>
          <w:sz w:val="21"/>
          <w:szCs w:val="21"/>
          <w:shd w:val="clear" w:color="auto" w:fill="FDFDFD"/>
        </w:rPr>
      </w:pPr>
      <w:r w:rsidRPr="00320FFA">
        <w:rPr>
          <w:rFonts w:ascii="Verdana" w:hAnsi="Verdana"/>
          <w:color w:val="000000"/>
          <w:sz w:val="21"/>
          <w:szCs w:val="21"/>
        </w:rPr>
        <w:t>Изменения действующего законодательства или нормативных актов, прямо или косвенно влияющие на какую-либо из Сторон, не рассматриваются как обстоятельства непреодолимой силы, однако, в случае внесения таких изменений, которые не позволяют любой из Сторон исполнить какие-либо из ее обязательств по настоящему договору, Стороны обязаны незамедлительно принять решение относительно порядка работы по устранению этой проблемы с тем, чтобы обеспечить Сторонам продолжение исполнения настоящего договора.</w:t>
      </w:r>
    </w:p>
    <w:p w14:paraId="2F8C4430" w14:textId="51E1384E" w:rsidR="00792253" w:rsidRPr="00320FFA" w:rsidRDefault="00792253" w:rsidP="00792253">
      <w:pPr>
        <w:spacing w:after="0"/>
        <w:jc w:val="both"/>
        <w:rPr>
          <w:rFonts w:ascii="Verdana" w:hAnsi="Verdana"/>
          <w:b/>
          <w:bCs/>
          <w:color w:val="000000" w:themeColor="text1"/>
          <w:sz w:val="21"/>
          <w:szCs w:val="21"/>
          <w:shd w:val="clear" w:color="auto" w:fill="FDFDFD"/>
        </w:rPr>
      </w:pPr>
    </w:p>
    <w:p w14:paraId="3B908FBC" w14:textId="77777777" w:rsidR="00792253" w:rsidRPr="00320FFA" w:rsidRDefault="00792253" w:rsidP="00792253">
      <w:pPr>
        <w:pStyle w:val="aa"/>
        <w:numPr>
          <w:ilvl w:val="0"/>
          <w:numId w:val="1"/>
        </w:numPr>
        <w:spacing w:after="0"/>
        <w:ind w:left="284" w:hanging="426"/>
        <w:jc w:val="both"/>
        <w:rPr>
          <w:rFonts w:ascii="Verdana" w:hAnsi="Verdana"/>
          <w:b/>
          <w:bCs/>
          <w:color w:val="000000" w:themeColor="text1"/>
          <w:sz w:val="21"/>
          <w:szCs w:val="21"/>
          <w:shd w:val="clear" w:color="auto" w:fill="FDFDFD"/>
        </w:rPr>
      </w:pPr>
      <w:r w:rsidRPr="00320FFA">
        <w:rPr>
          <w:rFonts w:ascii="Verdana" w:hAnsi="Verdana"/>
          <w:b/>
          <w:bCs/>
          <w:color w:val="000000" w:themeColor="text1"/>
          <w:sz w:val="21"/>
          <w:szCs w:val="21"/>
          <w:shd w:val="clear" w:color="auto" w:fill="FDFDFD"/>
        </w:rPr>
        <w:t>Персональные данные и запись переговоров</w:t>
      </w:r>
    </w:p>
    <w:p w14:paraId="6FACE3AB" w14:textId="77777777" w:rsidR="00792253" w:rsidRPr="00320FFA" w:rsidRDefault="00792253" w:rsidP="00792253">
      <w:pPr>
        <w:pStyle w:val="aa"/>
        <w:numPr>
          <w:ilvl w:val="1"/>
          <w:numId w:val="1"/>
        </w:numPr>
        <w:spacing w:after="0"/>
        <w:ind w:left="284" w:hanging="568"/>
        <w:jc w:val="both"/>
        <w:rPr>
          <w:rFonts w:ascii="Verdana" w:hAnsi="Verdana"/>
          <w:sz w:val="21"/>
          <w:szCs w:val="21"/>
        </w:rPr>
      </w:pPr>
      <w:r w:rsidRPr="00320FFA">
        <w:rPr>
          <w:rFonts w:ascii="Verdana" w:hAnsi="Verdana"/>
          <w:color w:val="000000"/>
          <w:sz w:val="21"/>
          <w:szCs w:val="21"/>
        </w:rPr>
        <w:t>Покупатель имеет право ознакомиться с условиями и порядком обработки данных, согласно Политики в отношении обработки персональных данных, расположенных на Сайтах Продавца.</w:t>
      </w:r>
    </w:p>
    <w:p w14:paraId="11442D64" w14:textId="463F62B3" w:rsidR="00792253" w:rsidRPr="00320FFA" w:rsidRDefault="00792253" w:rsidP="00792253">
      <w:pPr>
        <w:pStyle w:val="aa"/>
        <w:numPr>
          <w:ilvl w:val="1"/>
          <w:numId w:val="1"/>
        </w:numPr>
        <w:spacing w:after="0"/>
        <w:ind w:left="284" w:hanging="568"/>
        <w:jc w:val="both"/>
        <w:rPr>
          <w:rFonts w:ascii="Verdana" w:hAnsi="Verdana"/>
          <w:b/>
          <w:bCs/>
          <w:sz w:val="21"/>
          <w:szCs w:val="21"/>
        </w:rPr>
      </w:pPr>
      <w:r w:rsidRPr="00320FFA">
        <w:rPr>
          <w:rFonts w:ascii="Verdana" w:hAnsi="Verdana"/>
          <w:color w:val="000000"/>
          <w:sz w:val="21"/>
          <w:szCs w:val="21"/>
        </w:rPr>
        <w:t>Персональные данные Покупателя обрабатываются в соответствии с Федеральным Законом «О персональных данных» №</w:t>
      </w:r>
      <w:r w:rsidRPr="00320FFA">
        <w:rPr>
          <w:rFonts w:ascii="Arial" w:hAnsi="Arial" w:cs="Arial"/>
          <w:color w:val="000000"/>
          <w:sz w:val="21"/>
          <w:szCs w:val="21"/>
        </w:rPr>
        <w:t> </w:t>
      </w:r>
      <w:r w:rsidRPr="00320FFA">
        <w:rPr>
          <w:rFonts w:ascii="Verdana" w:hAnsi="Verdana"/>
          <w:color w:val="000000"/>
          <w:sz w:val="21"/>
          <w:szCs w:val="21"/>
        </w:rPr>
        <w:t>152-</w:t>
      </w:r>
      <w:r w:rsidRPr="00320FFA">
        <w:rPr>
          <w:rFonts w:ascii="Verdana" w:hAnsi="Verdana" w:cs="Verdana"/>
          <w:color w:val="000000"/>
          <w:sz w:val="21"/>
          <w:szCs w:val="21"/>
        </w:rPr>
        <w:t>ФЗ</w:t>
      </w:r>
      <w:r w:rsidRPr="00320FFA">
        <w:rPr>
          <w:rFonts w:ascii="Verdana" w:hAnsi="Verdana"/>
          <w:color w:val="000000"/>
          <w:sz w:val="21"/>
          <w:szCs w:val="21"/>
        </w:rPr>
        <w:t xml:space="preserve"> от 27.07.2006.</w:t>
      </w:r>
    </w:p>
    <w:p w14:paraId="08BA4B37" w14:textId="7EEE2D15" w:rsidR="00792253" w:rsidRPr="00320FFA" w:rsidRDefault="00792253" w:rsidP="00792253">
      <w:pPr>
        <w:spacing w:after="0"/>
        <w:jc w:val="both"/>
        <w:rPr>
          <w:rFonts w:ascii="Verdana" w:hAnsi="Verdana"/>
          <w:b/>
          <w:bCs/>
          <w:sz w:val="21"/>
          <w:szCs w:val="21"/>
        </w:rPr>
      </w:pPr>
    </w:p>
    <w:p w14:paraId="33538F3B" w14:textId="77777777" w:rsidR="00320FFA" w:rsidRPr="00320FFA" w:rsidRDefault="00792253" w:rsidP="00320FFA">
      <w:pPr>
        <w:pStyle w:val="aa"/>
        <w:numPr>
          <w:ilvl w:val="0"/>
          <w:numId w:val="1"/>
        </w:numPr>
        <w:spacing w:after="0"/>
        <w:ind w:left="284" w:hanging="426"/>
        <w:jc w:val="both"/>
        <w:rPr>
          <w:rFonts w:ascii="Verdana" w:hAnsi="Verdana"/>
          <w:b/>
          <w:bCs/>
          <w:sz w:val="21"/>
          <w:szCs w:val="21"/>
        </w:rPr>
      </w:pPr>
      <w:r w:rsidRPr="00320FFA">
        <w:rPr>
          <w:rFonts w:ascii="Verdana" w:hAnsi="Verdana"/>
          <w:b/>
          <w:bCs/>
          <w:sz w:val="21"/>
          <w:szCs w:val="21"/>
        </w:rPr>
        <w:t>Заключительные положени</w:t>
      </w:r>
      <w:r w:rsidR="00231E14" w:rsidRPr="00320FFA">
        <w:rPr>
          <w:rFonts w:ascii="Verdana" w:hAnsi="Verdana"/>
          <w:b/>
          <w:bCs/>
          <w:sz w:val="21"/>
          <w:szCs w:val="21"/>
        </w:rPr>
        <w:t>я</w:t>
      </w:r>
    </w:p>
    <w:p w14:paraId="51280111" w14:textId="77777777" w:rsidR="00320FFA" w:rsidRPr="00320FFA" w:rsidRDefault="00320FFA" w:rsidP="00320FFA">
      <w:pPr>
        <w:pStyle w:val="aa"/>
        <w:numPr>
          <w:ilvl w:val="1"/>
          <w:numId w:val="1"/>
        </w:numPr>
        <w:spacing w:after="0"/>
        <w:ind w:left="284" w:hanging="568"/>
        <w:jc w:val="both"/>
        <w:rPr>
          <w:rFonts w:ascii="Verdana" w:hAnsi="Verdana"/>
          <w:b/>
          <w:bCs/>
          <w:sz w:val="21"/>
          <w:szCs w:val="21"/>
        </w:rPr>
      </w:pPr>
      <w:r w:rsidRPr="00320FFA">
        <w:rPr>
          <w:rFonts w:ascii="Verdana" w:hAnsi="Verdana"/>
          <w:color w:val="000000"/>
          <w:sz w:val="21"/>
          <w:szCs w:val="21"/>
        </w:rPr>
        <w:t>Все споры и разногласия, связанные с исполнением настоящего договора, подлежат рассмотрению и разрешению в порядке, установленном законодательством РФ.</w:t>
      </w:r>
    </w:p>
    <w:p w14:paraId="6791F1AB" w14:textId="77777777" w:rsidR="00320FFA" w:rsidRPr="00320FFA" w:rsidRDefault="00320FFA" w:rsidP="00320FFA">
      <w:pPr>
        <w:pStyle w:val="aa"/>
        <w:numPr>
          <w:ilvl w:val="1"/>
          <w:numId w:val="1"/>
        </w:numPr>
        <w:spacing w:after="0"/>
        <w:ind w:left="284" w:hanging="568"/>
        <w:jc w:val="both"/>
        <w:rPr>
          <w:rFonts w:ascii="Verdana" w:hAnsi="Verdana"/>
          <w:b/>
          <w:bCs/>
          <w:sz w:val="21"/>
          <w:szCs w:val="21"/>
        </w:rPr>
      </w:pPr>
      <w:r w:rsidRPr="00320FFA">
        <w:rPr>
          <w:rFonts w:ascii="Verdana" w:hAnsi="Verdana"/>
          <w:color w:val="000000"/>
          <w:sz w:val="21"/>
          <w:szCs w:val="21"/>
        </w:rPr>
        <w:t>Предварительный досудебный порядок является обязательным. Претензия, касающаяся заключения, изменения, исполнения или расторжения настоящего договора, должна быть заявлена стороной в течение 10 (десяти) дней со дня возникновения соответствующего обстоятельства. Претензия, заявленная стороной, должна быть рассмотрена в течение 30 (тридцати) дней со дня ее получения. При недостижении соглашения, соответствующий спор подлежит передаче для рассмотрения суда.</w:t>
      </w:r>
    </w:p>
    <w:p w14:paraId="26C20277" w14:textId="77777777" w:rsidR="00320FFA" w:rsidRPr="00320FFA" w:rsidRDefault="00320FFA" w:rsidP="00320FFA">
      <w:pPr>
        <w:pStyle w:val="aa"/>
        <w:numPr>
          <w:ilvl w:val="1"/>
          <w:numId w:val="1"/>
        </w:numPr>
        <w:spacing w:after="0"/>
        <w:ind w:left="284" w:hanging="568"/>
        <w:jc w:val="both"/>
        <w:rPr>
          <w:rFonts w:ascii="Verdana" w:hAnsi="Verdana"/>
          <w:b/>
          <w:bCs/>
          <w:sz w:val="21"/>
          <w:szCs w:val="21"/>
        </w:rPr>
      </w:pPr>
      <w:r w:rsidRPr="00320FFA">
        <w:rPr>
          <w:rFonts w:ascii="Verdana" w:hAnsi="Verdana"/>
          <w:color w:val="000000"/>
          <w:sz w:val="21"/>
          <w:szCs w:val="21"/>
        </w:rPr>
        <w:t>Продавец вправе переуступать либо каким-либо иным способом передавать свои права и обязанности, вытекающие из его отношений с Покупателем, третьим лицам без согласия последнего.</w:t>
      </w:r>
    </w:p>
    <w:p w14:paraId="5A03856B" w14:textId="77777777" w:rsidR="00320FFA" w:rsidRPr="00320FFA" w:rsidRDefault="00320FFA" w:rsidP="00320FFA">
      <w:pPr>
        <w:pStyle w:val="aa"/>
        <w:numPr>
          <w:ilvl w:val="1"/>
          <w:numId w:val="1"/>
        </w:numPr>
        <w:spacing w:after="0"/>
        <w:ind w:left="284" w:hanging="568"/>
        <w:jc w:val="both"/>
        <w:rPr>
          <w:rFonts w:ascii="Verdana" w:hAnsi="Verdana"/>
          <w:b/>
          <w:bCs/>
          <w:sz w:val="21"/>
          <w:szCs w:val="21"/>
        </w:rPr>
      </w:pPr>
      <w:r w:rsidRPr="00320FFA">
        <w:rPr>
          <w:rFonts w:ascii="Verdana" w:hAnsi="Verdana"/>
          <w:color w:val="000000"/>
          <w:sz w:val="21"/>
          <w:szCs w:val="21"/>
        </w:rPr>
        <w:t>Сайт может быть временно частично или полностью недоступен по причине проведения профилактических или иных работ или по любым другим причинам технического характера. Техническая служба Продавца имеет право периодически проводить необходимые профилактические или иные работы с предварительным уведомлением Покупателей или без такового.</w:t>
      </w:r>
    </w:p>
    <w:p w14:paraId="18C7BF23" w14:textId="77777777"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u w:val="single"/>
        </w:rPr>
        <w:lastRenderedPageBreak/>
        <w:t>Сайт содержит объекты интеллектуальной собственности (в том числе объекты авторского права, знаки для товаров и услуг). Покупатель имеет право копировать (загружать, скачивать) материалы Сайта исключительно для личного использования. Распространение, или иное использование таких материалов не допускается.</w:t>
      </w:r>
    </w:p>
    <w:p w14:paraId="69748806" w14:textId="77777777"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rPr>
        <w:t>В случае возникновения вопросов и претензий со стороны Покупателя он должен обратиться к Продавцу по телефону или иным доступным способом, указанным на Сайте. Все возникающее споры стороны будут стараться решить путем переговоров, при невозможности достигнуть соглашения спор должен быть передан на рассмотрение в судебный орган в соответствии с действующим законодательством РФ.</w:t>
      </w:r>
    </w:p>
    <w:p w14:paraId="0B9854E8" w14:textId="77777777"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rPr>
        <w:t>Признание судом недействительности какого-либо положения настоящего договора не влечет за собой недействительность остальных положений.</w:t>
      </w:r>
    </w:p>
    <w:p w14:paraId="10588B14" w14:textId="77777777"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rPr>
        <w:t>Настоящая оферта вступает в силу с момента ее размещения на сайте </w:t>
      </w:r>
      <w:hyperlink r:id="rId10" w:history="1">
        <w:r w:rsidRPr="00320FFA">
          <w:rPr>
            <w:rStyle w:val="a7"/>
            <w:rFonts w:ascii="Verdana" w:eastAsia="Calibri" w:hAnsi="Verdana" w:cs="Times New Roman"/>
            <w:sz w:val="21"/>
            <w:szCs w:val="21"/>
          </w:rPr>
          <w:t>https://m-eleven.shop</w:t>
        </w:r>
      </w:hyperlink>
      <w:r w:rsidRPr="00320FFA">
        <w:rPr>
          <w:rFonts w:ascii="Verdana" w:hAnsi="Verdana"/>
          <w:color w:val="000000"/>
          <w:sz w:val="21"/>
          <w:szCs w:val="21"/>
        </w:rPr>
        <w:t> и действует до момента ее отзыва Продавцом.</w:t>
      </w:r>
    </w:p>
    <w:p w14:paraId="3610B1EF" w14:textId="77777777"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rPr>
        <w:t>Продавец оставляет за собой право вносить изменения в условия настоящей оферты без предварительного уведомления Покупателя.</w:t>
      </w:r>
    </w:p>
    <w:p w14:paraId="236DCF31" w14:textId="7633A368" w:rsidR="00320FFA" w:rsidRPr="00320FFA" w:rsidRDefault="00320FFA" w:rsidP="00320FFA">
      <w:pPr>
        <w:pStyle w:val="aa"/>
        <w:numPr>
          <w:ilvl w:val="1"/>
          <w:numId w:val="1"/>
        </w:numPr>
        <w:spacing w:after="0"/>
        <w:ind w:left="284" w:hanging="568"/>
        <w:jc w:val="both"/>
        <w:rPr>
          <w:rFonts w:ascii="Verdana" w:hAnsi="Verdana"/>
          <w:b/>
          <w:bCs/>
          <w:sz w:val="21"/>
          <w:szCs w:val="21"/>
          <w:u w:val="single"/>
        </w:rPr>
      </w:pPr>
      <w:r w:rsidRPr="00320FFA">
        <w:rPr>
          <w:rFonts w:ascii="Verdana" w:hAnsi="Verdana"/>
          <w:color w:val="000000"/>
          <w:sz w:val="21"/>
          <w:szCs w:val="21"/>
        </w:rPr>
        <w:t>К отношениям между Продавцом и Покупателем применяется законодательство Российской Федерации.</w:t>
      </w:r>
    </w:p>
    <w:p w14:paraId="25F44ACA" w14:textId="7DA3B708" w:rsidR="00792253" w:rsidRPr="00320FFA" w:rsidRDefault="00792253" w:rsidP="00320FFA">
      <w:pPr>
        <w:pStyle w:val="aa"/>
        <w:spacing w:after="0"/>
        <w:ind w:left="284"/>
        <w:rPr>
          <w:rFonts w:ascii="Verdana" w:hAnsi="Verdana"/>
          <w:b/>
          <w:bCs/>
          <w:color w:val="000000"/>
          <w:sz w:val="22"/>
        </w:rPr>
      </w:pPr>
    </w:p>
    <w:p w14:paraId="27E5EC78" w14:textId="77777777" w:rsidR="00792253" w:rsidRPr="00320FFA" w:rsidRDefault="00792253" w:rsidP="00792253">
      <w:pPr>
        <w:spacing w:after="0"/>
        <w:ind w:left="-851" w:firstLine="1276"/>
        <w:rPr>
          <w:rFonts w:ascii="Verdana" w:hAnsi="Verdana"/>
          <w:b/>
          <w:bCs/>
          <w:color w:val="000000"/>
          <w:sz w:val="22"/>
        </w:rPr>
      </w:pPr>
    </w:p>
    <w:p w14:paraId="3AAD7D34" w14:textId="77777777" w:rsidR="00792253" w:rsidRPr="00320FFA" w:rsidRDefault="00792253" w:rsidP="00792253">
      <w:pPr>
        <w:spacing w:after="0"/>
        <w:ind w:left="-851" w:firstLine="1276"/>
        <w:rPr>
          <w:rFonts w:ascii="Verdana" w:hAnsi="Verdana"/>
          <w:b/>
          <w:bCs/>
          <w:color w:val="000000"/>
          <w:sz w:val="22"/>
        </w:rPr>
      </w:pPr>
      <w:r w:rsidRPr="00320FFA">
        <w:rPr>
          <w:rFonts w:ascii="Verdana" w:hAnsi="Verdana"/>
          <w:b/>
          <w:bCs/>
          <w:color w:val="000000"/>
          <w:sz w:val="22"/>
        </w:rPr>
        <w:t>Реквизиты Продавца</w:t>
      </w:r>
    </w:p>
    <w:tbl>
      <w:tblPr>
        <w:tblStyle w:val="a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1722"/>
        <w:gridCol w:w="1722"/>
      </w:tblGrid>
      <w:tr w:rsidR="00320FFA" w:rsidRPr="00320FFA" w14:paraId="28716F6A" w14:textId="77777777" w:rsidTr="00320FFA">
        <w:tc>
          <w:tcPr>
            <w:tcW w:w="5626" w:type="dxa"/>
          </w:tcPr>
          <w:p w14:paraId="2CA903EA" w14:textId="77777777" w:rsidR="00320FFA" w:rsidRPr="00320FFA" w:rsidRDefault="00320FFA" w:rsidP="003A0C85">
            <w:pPr>
              <w:rPr>
                <w:rFonts w:ascii="Verdana" w:hAnsi="Verdana"/>
                <w:color w:val="000000"/>
                <w:sz w:val="22"/>
              </w:rPr>
            </w:pPr>
          </w:p>
          <w:p w14:paraId="6B08018B" w14:textId="57AC7A9A" w:rsidR="00320FFA" w:rsidRPr="00320FFA" w:rsidRDefault="00320FFA" w:rsidP="003A0C85">
            <w:pPr>
              <w:rPr>
                <w:rFonts w:ascii="Verdana" w:hAnsi="Verdana"/>
                <w:color w:val="000000"/>
                <w:sz w:val="21"/>
                <w:szCs w:val="21"/>
              </w:rPr>
            </w:pPr>
            <w:r w:rsidRPr="00320FFA">
              <w:rPr>
                <w:rFonts w:ascii="Verdana" w:hAnsi="Verdana"/>
                <w:color w:val="000000"/>
                <w:sz w:val="21"/>
                <w:szCs w:val="21"/>
              </w:rPr>
              <w:t xml:space="preserve">Индивидуальный предприниматель </w:t>
            </w:r>
          </w:p>
          <w:p w14:paraId="0EE8493B" w14:textId="1BDD0094" w:rsidR="00320FFA" w:rsidRPr="00320FFA" w:rsidRDefault="00320FFA" w:rsidP="003A0C85">
            <w:pPr>
              <w:rPr>
                <w:rFonts w:ascii="Verdana" w:hAnsi="Verdana"/>
                <w:color w:val="000000"/>
                <w:sz w:val="21"/>
                <w:szCs w:val="21"/>
              </w:rPr>
            </w:pPr>
            <w:r w:rsidRPr="00320FFA">
              <w:rPr>
                <w:rFonts w:ascii="Verdana" w:hAnsi="Verdana"/>
                <w:color w:val="000000"/>
                <w:sz w:val="21"/>
                <w:szCs w:val="21"/>
              </w:rPr>
              <w:t>Лысюк Татьяна Викторовна</w:t>
            </w:r>
          </w:p>
          <w:p w14:paraId="2D488DD7" w14:textId="66F9722A" w:rsidR="00320FFA" w:rsidRPr="00320FFA" w:rsidRDefault="00320FFA" w:rsidP="003A0C85">
            <w:pPr>
              <w:rPr>
                <w:rFonts w:ascii="Verdana" w:hAnsi="Verdana"/>
                <w:color w:val="000000"/>
                <w:sz w:val="21"/>
                <w:szCs w:val="21"/>
              </w:rPr>
            </w:pPr>
            <w:r w:rsidRPr="00320FFA">
              <w:rPr>
                <w:rFonts w:ascii="Verdana" w:hAnsi="Verdana"/>
                <w:color w:val="000000"/>
                <w:sz w:val="21"/>
                <w:szCs w:val="21"/>
              </w:rPr>
              <w:t>ИНН: 602722636148</w:t>
            </w:r>
          </w:p>
          <w:p w14:paraId="53764BC5" w14:textId="0A9DA6C7" w:rsidR="00320FFA" w:rsidRPr="004023A5" w:rsidRDefault="00320FFA" w:rsidP="003A0C85">
            <w:pPr>
              <w:rPr>
                <w:rFonts w:ascii="Verdana" w:hAnsi="Verdana"/>
                <w:color w:val="000000"/>
                <w:sz w:val="21"/>
                <w:szCs w:val="21"/>
                <w:lang w:val="en-US"/>
              </w:rPr>
            </w:pPr>
            <w:r w:rsidRPr="00320FFA">
              <w:rPr>
                <w:rFonts w:ascii="Verdana" w:hAnsi="Verdana"/>
                <w:color w:val="000000"/>
                <w:sz w:val="21"/>
                <w:szCs w:val="21"/>
              </w:rPr>
              <w:t>ОГРНИП</w:t>
            </w:r>
            <w:r w:rsidRPr="004023A5">
              <w:rPr>
                <w:rFonts w:ascii="Verdana" w:hAnsi="Verdana"/>
                <w:color w:val="000000"/>
                <w:sz w:val="21"/>
                <w:szCs w:val="21"/>
                <w:lang w:val="en-US"/>
              </w:rPr>
              <w:t>: 321602700009859</w:t>
            </w:r>
          </w:p>
          <w:p w14:paraId="7C459629" w14:textId="06E8E5F5" w:rsidR="00320FFA" w:rsidRPr="00320FFA" w:rsidRDefault="00320FFA" w:rsidP="003A0C85">
            <w:pPr>
              <w:rPr>
                <w:rFonts w:ascii="Verdana" w:hAnsi="Verdana"/>
                <w:color w:val="000000"/>
                <w:sz w:val="21"/>
                <w:szCs w:val="21"/>
                <w:lang w:val="en-US"/>
              </w:rPr>
            </w:pPr>
            <w:r w:rsidRPr="00320FFA">
              <w:rPr>
                <w:rFonts w:ascii="Verdana" w:hAnsi="Verdana"/>
                <w:color w:val="000000"/>
                <w:sz w:val="21"/>
                <w:szCs w:val="21"/>
                <w:lang w:val="en-US"/>
              </w:rPr>
              <w:t xml:space="preserve">E-mail: </w:t>
            </w:r>
            <w:hyperlink r:id="rId11" w:history="1">
              <w:r w:rsidRPr="00320FFA">
                <w:rPr>
                  <w:rStyle w:val="a7"/>
                  <w:rFonts w:ascii="Verdana" w:hAnsi="Verdana"/>
                  <w:sz w:val="21"/>
                  <w:szCs w:val="21"/>
                  <w:lang w:val="en-US"/>
                </w:rPr>
                <w:t>M11-duck@ya.ru</w:t>
              </w:r>
            </w:hyperlink>
            <w:r w:rsidRPr="00320FFA">
              <w:rPr>
                <w:rFonts w:ascii="Verdana" w:hAnsi="Verdana"/>
                <w:color w:val="000000"/>
                <w:sz w:val="21"/>
                <w:szCs w:val="21"/>
                <w:lang w:val="en-US"/>
              </w:rPr>
              <w:t xml:space="preserve"> </w:t>
            </w:r>
          </w:p>
          <w:p w14:paraId="149E9BAF" w14:textId="44289FC5" w:rsidR="00320FFA" w:rsidRPr="00320FFA" w:rsidRDefault="00320FFA" w:rsidP="003A0C85">
            <w:pPr>
              <w:rPr>
                <w:rFonts w:ascii="Verdana" w:hAnsi="Verdana"/>
                <w:color w:val="000000"/>
                <w:sz w:val="21"/>
                <w:szCs w:val="21"/>
              </w:rPr>
            </w:pPr>
            <w:r w:rsidRPr="00320FFA">
              <w:rPr>
                <w:rFonts w:ascii="Verdana" w:hAnsi="Verdana"/>
                <w:color w:val="000000"/>
                <w:sz w:val="21"/>
                <w:szCs w:val="21"/>
              </w:rPr>
              <w:t xml:space="preserve">Расчетный счет: </w:t>
            </w:r>
            <w:r w:rsidR="001C6BFB" w:rsidRPr="001C6BFB">
              <w:rPr>
                <w:rFonts w:ascii="Verdana" w:hAnsi="Verdana"/>
                <w:color w:val="000000"/>
                <w:sz w:val="21"/>
                <w:szCs w:val="21"/>
              </w:rPr>
              <w:t>40802810420000151739</w:t>
            </w:r>
            <w:r w:rsidRPr="00320FFA">
              <w:rPr>
                <w:rFonts w:ascii="Verdana" w:hAnsi="Verdana"/>
                <w:color w:val="000000"/>
                <w:sz w:val="21"/>
                <w:szCs w:val="21"/>
              </w:rPr>
              <w:br/>
              <w:t>Банк получателя:</w:t>
            </w:r>
            <w:r w:rsidR="001C6BFB">
              <w:rPr>
                <w:rFonts w:ascii="Verdana" w:hAnsi="Verdana"/>
                <w:color w:val="000000"/>
                <w:sz w:val="21"/>
                <w:szCs w:val="21"/>
              </w:rPr>
              <w:t xml:space="preserve"> </w:t>
            </w:r>
            <w:r w:rsidR="001C6BFB" w:rsidRPr="001C6BFB">
              <w:rPr>
                <w:rFonts w:ascii="Verdana" w:hAnsi="Verdana"/>
                <w:color w:val="000000"/>
                <w:sz w:val="21"/>
                <w:szCs w:val="21"/>
              </w:rPr>
              <w:t xml:space="preserve">ООО </w:t>
            </w:r>
            <w:r w:rsidR="001C6BFB">
              <w:rPr>
                <w:rFonts w:ascii="Verdana" w:hAnsi="Verdana"/>
                <w:color w:val="000000"/>
                <w:sz w:val="21"/>
                <w:szCs w:val="21"/>
              </w:rPr>
              <w:t>«</w:t>
            </w:r>
            <w:r w:rsidR="001C6BFB" w:rsidRPr="001C6BFB">
              <w:rPr>
                <w:rFonts w:ascii="Verdana" w:hAnsi="Verdana"/>
                <w:color w:val="000000"/>
                <w:sz w:val="21"/>
                <w:szCs w:val="21"/>
              </w:rPr>
              <w:t>Банк Точка</w:t>
            </w:r>
            <w:r w:rsidR="001C6BFB">
              <w:rPr>
                <w:rFonts w:ascii="Verdana" w:hAnsi="Verdana"/>
                <w:color w:val="000000"/>
                <w:sz w:val="21"/>
                <w:szCs w:val="21"/>
              </w:rPr>
              <w:t>»</w:t>
            </w:r>
            <w:r w:rsidRPr="00320FFA">
              <w:rPr>
                <w:rFonts w:ascii="Verdana" w:hAnsi="Verdana"/>
                <w:color w:val="000000"/>
                <w:sz w:val="21"/>
                <w:szCs w:val="21"/>
              </w:rPr>
              <w:br/>
              <w:t>БИК:</w:t>
            </w:r>
            <w:r w:rsidR="001C6BFB">
              <w:rPr>
                <w:rFonts w:ascii="Verdana" w:hAnsi="Verdana"/>
                <w:color w:val="000000"/>
                <w:sz w:val="21"/>
                <w:szCs w:val="21"/>
              </w:rPr>
              <w:t xml:space="preserve"> </w:t>
            </w:r>
            <w:r w:rsidR="001C6BFB" w:rsidRPr="001C6BFB">
              <w:rPr>
                <w:rFonts w:ascii="Verdana" w:hAnsi="Verdana"/>
                <w:color w:val="000000"/>
                <w:sz w:val="21"/>
                <w:szCs w:val="21"/>
              </w:rPr>
              <w:t>044525104</w:t>
            </w:r>
            <w:r w:rsidRPr="00320FFA">
              <w:rPr>
                <w:rFonts w:ascii="Verdana" w:hAnsi="Verdana"/>
                <w:color w:val="000000"/>
                <w:sz w:val="21"/>
                <w:szCs w:val="21"/>
              </w:rPr>
              <w:br/>
              <w:t>Корр. счет:</w:t>
            </w:r>
            <w:r w:rsidR="001C6BFB">
              <w:rPr>
                <w:rFonts w:ascii="Verdana" w:hAnsi="Verdana"/>
                <w:color w:val="000000"/>
                <w:sz w:val="21"/>
                <w:szCs w:val="21"/>
              </w:rPr>
              <w:t xml:space="preserve"> </w:t>
            </w:r>
            <w:r w:rsidR="001C6BFB" w:rsidRPr="001C6BFB">
              <w:rPr>
                <w:rFonts w:ascii="Verdana" w:hAnsi="Verdana"/>
                <w:color w:val="000000"/>
                <w:sz w:val="21"/>
                <w:szCs w:val="21"/>
              </w:rPr>
              <w:t>30101810745374525104</w:t>
            </w:r>
          </w:p>
          <w:p w14:paraId="23C7348F" w14:textId="77777777" w:rsidR="00320FFA" w:rsidRPr="00320FFA" w:rsidRDefault="00320FFA" w:rsidP="003A0C85">
            <w:pPr>
              <w:rPr>
                <w:rFonts w:ascii="Verdana" w:hAnsi="Verdana"/>
                <w:color w:val="000000"/>
                <w:sz w:val="22"/>
              </w:rPr>
            </w:pPr>
          </w:p>
          <w:p w14:paraId="2C381D54" w14:textId="77777777" w:rsidR="00320FFA" w:rsidRPr="00320FFA" w:rsidRDefault="00320FFA" w:rsidP="003A0C85">
            <w:pPr>
              <w:rPr>
                <w:rFonts w:ascii="Verdana" w:hAnsi="Verdana"/>
                <w:color w:val="000000"/>
                <w:sz w:val="22"/>
              </w:rPr>
            </w:pPr>
          </w:p>
          <w:p w14:paraId="7FC9EF03" w14:textId="77777777" w:rsidR="00320FFA" w:rsidRPr="00320FFA" w:rsidRDefault="00320FFA" w:rsidP="003A0C85">
            <w:pPr>
              <w:rPr>
                <w:rFonts w:ascii="Verdana" w:hAnsi="Verdana"/>
                <w:color w:val="000000"/>
                <w:sz w:val="22"/>
              </w:rPr>
            </w:pPr>
          </w:p>
        </w:tc>
        <w:tc>
          <w:tcPr>
            <w:tcW w:w="1722" w:type="dxa"/>
          </w:tcPr>
          <w:p w14:paraId="69795AFB" w14:textId="77777777" w:rsidR="00320FFA" w:rsidRPr="00320FFA" w:rsidRDefault="00320FFA" w:rsidP="003A0C85">
            <w:pPr>
              <w:rPr>
                <w:rFonts w:ascii="Verdana" w:hAnsi="Verdana"/>
                <w:color w:val="000000"/>
                <w:sz w:val="22"/>
              </w:rPr>
            </w:pPr>
          </w:p>
        </w:tc>
        <w:tc>
          <w:tcPr>
            <w:tcW w:w="1722" w:type="dxa"/>
          </w:tcPr>
          <w:p w14:paraId="00E33B95" w14:textId="05C81FD1" w:rsidR="00320FFA" w:rsidRPr="00320FFA" w:rsidRDefault="00320FFA" w:rsidP="003A0C85">
            <w:pPr>
              <w:rPr>
                <w:rFonts w:ascii="Verdana" w:hAnsi="Verdana"/>
                <w:color w:val="000000"/>
                <w:sz w:val="22"/>
              </w:rPr>
            </w:pPr>
          </w:p>
        </w:tc>
      </w:tr>
    </w:tbl>
    <w:p w14:paraId="22CBF666" w14:textId="131CA0C0" w:rsidR="00792253" w:rsidRPr="00320FFA" w:rsidRDefault="00792253" w:rsidP="00792253">
      <w:pPr>
        <w:spacing w:after="0"/>
        <w:ind w:firstLine="426"/>
        <w:rPr>
          <w:rFonts w:ascii="Verdana" w:hAnsi="Verdana"/>
          <w:b/>
          <w:bCs/>
          <w:color w:val="000000"/>
          <w:sz w:val="21"/>
          <w:szCs w:val="21"/>
        </w:rPr>
      </w:pPr>
      <w:r w:rsidRPr="00320FFA">
        <w:rPr>
          <w:rFonts w:ascii="Verdana" w:hAnsi="Verdana"/>
          <w:b/>
          <w:bCs/>
          <w:color w:val="000000"/>
          <w:sz w:val="21"/>
          <w:szCs w:val="21"/>
        </w:rPr>
        <w:t>Дата вступления Оферты в силу: 01</w:t>
      </w:r>
      <w:r w:rsidR="00834E84" w:rsidRPr="00320FFA">
        <w:rPr>
          <w:rFonts w:ascii="Verdana" w:hAnsi="Verdana"/>
          <w:b/>
          <w:bCs/>
          <w:color w:val="000000"/>
          <w:sz w:val="21"/>
          <w:szCs w:val="21"/>
        </w:rPr>
        <w:t>.10.2025 г.</w:t>
      </w:r>
    </w:p>
    <w:p w14:paraId="57BBAD70" w14:textId="7E612E61" w:rsidR="00792253" w:rsidRPr="00320FFA" w:rsidRDefault="00792253" w:rsidP="00834E84">
      <w:pPr>
        <w:spacing w:after="0"/>
        <w:ind w:left="360"/>
        <w:jc w:val="both"/>
        <w:rPr>
          <w:rFonts w:ascii="Verdana" w:hAnsi="Verdana"/>
          <w:b/>
          <w:bCs/>
          <w:sz w:val="21"/>
          <w:szCs w:val="21"/>
        </w:rPr>
      </w:pPr>
    </w:p>
    <w:p w14:paraId="6272847F" w14:textId="4CFF456A" w:rsidR="00792253" w:rsidRPr="00320FFA" w:rsidRDefault="00792253" w:rsidP="00792253">
      <w:pPr>
        <w:pStyle w:val="aa"/>
        <w:spacing w:after="0"/>
        <w:ind w:left="284"/>
        <w:jc w:val="both"/>
        <w:rPr>
          <w:rFonts w:ascii="Verdana" w:hAnsi="Verdana"/>
          <w:b/>
          <w:bCs/>
          <w:color w:val="000000" w:themeColor="text1"/>
          <w:sz w:val="21"/>
          <w:szCs w:val="21"/>
          <w:shd w:val="clear" w:color="auto" w:fill="FDFDFD"/>
        </w:rPr>
      </w:pPr>
    </w:p>
    <w:sectPr w:rsidR="00792253" w:rsidRPr="00320FFA"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86A4" w14:textId="77777777" w:rsidR="00F73A85" w:rsidRDefault="00F73A85" w:rsidP="005F76FA">
      <w:pPr>
        <w:spacing w:after="0"/>
      </w:pPr>
      <w:r>
        <w:separator/>
      </w:r>
    </w:p>
  </w:endnote>
  <w:endnote w:type="continuationSeparator" w:id="0">
    <w:p w14:paraId="789B0E02" w14:textId="77777777" w:rsidR="00F73A85" w:rsidRDefault="00F73A85" w:rsidP="005F7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D53F" w14:textId="77777777" w:rsidR="00F73A85" w:rsidRDefault="00F73A85" w:rsidP="005F76FA">
      <w:pPr>
        <w:spacing w:after="0"/>
      </w:pPr>
      <w:r>
        <w:separator/>
      </w:r>
    </w:p>
  </w:footnote>
  <w:footnote w:type="continuationSeparator" w:id="0">
    <w:p w14:paraId="47298FFC" w14:textId="77777777" w:rsidR="00F73A85" w:rsidRDefault="00F73A85" w:rsidP="005F76FA">
      <w:pPr>
        <w:spacing w:after="0"/>
      </w:pPr>
      <w:r>
        <w:continuationSeparator/>
      </w:r>
    </w:p>
  </w:footnote>
  <w:footnote w:id="1">
    <w:p w14:paraId="1B7D89B2" w14:textId="6B8CBBCB" w:rsidR="005F76FA" w:rsidRPr="008E2793" w:rsidRDefault="005F76FA" w:rsidP="00F213FD">
      <w:pPr>
        <w:pStyle w:val="a3"/>
        <w:ind w:left="284" w:hanging="284"/>
        <w:jc w:val="both"/>
        <w:rPr>
          <w:rFonts w:ascii="Verdana" w:hAnsi="Verdana"/>
        </w:rPr>
      </w:pPr>
      <w:r w:rsidRPr="00C97881">
        <w:rPr>
          <w:rStyle w:val="a5"/>
          <w:rFonts w:ascii="Verdana" w:hAnsi="Verdana"/>
          <w:szCs w:val="18"/>
        </w:rPr>
        <w:footnoteRef/>
      </w:r>
      <w:r>
        <w:rPr>
          <w:rFonts w:ascii="Verdana" w:hAnsi="Verdana"/>
          <w:szCs w:val="18"/>
        </w:rPr>
        <w:t xml:space="preserve"> </w:t>
      </w:r>
      <w:r w:rsidRPr="008E2793">
        <w:rPr>
          <w:rFonts w:ascii="Verdana" w:hAnsi="Verdana"/>
          <w:b/>
          <w:bCs/>
          <w:szCs w:val="18"/>
        </w:rPr>
        <w:t>Заказ</w:t>
      </w:r>
      <w:r w:rsidRPr="008E2793">
        <w:rPr>
          <w:rFonts w:ascii="Verdana" w:hAnsi="Verdana"/>
          <w:szCs w:val="18"/>
        </w:rPr>
        <w:t xml:space="preserve"> - </w:t>
      </w:r>
      <w:r w:rsidRPr="008E2793">
        <w:rPr>
          <w:rFonts w:ascii="Verdana" w:hAnsi="Verdana"/>
          <w:szCs w:val="18"/>
          <w:shd w:val="clear" w:color="auto" w:fill="FDFDFD"/>
        </w:rPr>
        <w:t>отобранный Покупателем ассортимент Товаров, в отношении которого</w:t>
      </w:r>
      <w:r w:rsidRPr="008E2793">
        <w:rPr>
          <w:rFonts w:ascii="Verdana" w:hAnsi="Verdana"/>
          <w:szCs w:val="18"/>
        </w:rPr>
        <w:br/>
      </w:r>
      <w:r w:rsidRPr="008E2793">
        <w:rPr>
          <w:rFonts w:ascii="Verdana" w:hAnsi="Verdana"/>
          <w:szCs w:val="18"/>
          <w:shd w:val="clear" w:color="auto" w:fill="FDFDFD"/>
        </w:rPr>
        <w:t>Покупателем выражена готовность</w:t>
      </w:r>
      <w:r w:rsidR="0059207B" w:rsidRPr="008E2793">
        <w:rPr>
          <w:rFonts w:ascii="Verdana" w:hAnsi="Verdana"/>
          <w:szCs w:val="18"/>
          <w:shd w:val="clear" w:color="auto" w:fill="FDFDFD"/>
        </w:rPr>
        <w:t xml:space="preserve"> </w:t>
      </w:r>
      <w:r w:rsidRPr="008E2793">
        <w:rPr>
          <w:rFonts w:ascii="Verdana" w:hAnsi="Verdana"/>
          <w:szCs w:val="18"/>
          <w:shd w:val="clear" w:color="auto" w:fill="FDFDFD"/>
        </w:rPr>
        <w:t>приобрести Товар(ы) на установленных Продавцом</w:t>
      </w:r>
      <w:r w:rsidRPr="008E2793">
        <w:rPr>
          <w:rFonts w:ascii="Verdana" w:hAnsi="Verdana"/>
          <w:szCs w:val="18"/>
        </w:rPr>
        <w:t xml:space="preserve"> </w:t>
      </w:r>
      <w:r w:rsidRPr="008E2793">
        <w:rPr>
          <w:rFonts w:ascii="Verdana" w:hAnsi="Verdana"/>
          <w:shd w:val="clear" w:color="auto" w:fill="FDFDFD"/>
        </w:rPr>
        <w:t>условиях.</w:t>
      </w:r>
    </w:p>
  </w:footnote>
  <w:footnote w:id="2">
    <w:p w14:paraId="171B33ED" w14:textId="21386D76" w:rsidR="008E2793" w:rsidRPr="008E2793" w:rsidRDefault="008E2793" w:rsidP="00F213FD">
      <w:pPr>
        <w:pStyle w:val="a3"/>
        <w:ind w:left="284" w:firstLine="16"/>
        <w:jc w:val="both"/>
      </w:pPr>
      <w:r w:rsidRPr="008E2793">
        <w:rPr>
          <w:rFonts w:ascii="Verdana" w:hAnsi="Verdana"/>
          <w:b/>
          <w:bCs/>
        </w:rPr>
        <w:t>Товары</w:t>
      </w:r>
      <w:r w:rsidRPr="008E2793">
        <w:rPr>
          <w:rFonts w:ascii="Verdana" w:hAnsi="Verdana"/>
        </w:rPr>
        <w:t xml:space="preserve"> - </w:t>
      </w:r>
      <w:r w:rsidRPr="008E2793">
        <w:rPr>
          <w:rFonts w:ascii="Verdana" w:hAnsi="Verdana" w:cs="Arial"/>
          <w:color w:val="000000"/>
          <w:shd w:val="clear" w:color="auto" w:fill="FFFFFF"/>
        </w:rPr>
        <w:t xml:space="preserve">ювелирные </w:t>
      </w:r>
      <w:r w:rsidR="004D0CAC">
        <w:rPr>
          <w:rFonts w:ascii="Verdana" w:hAnsi="Verdana" w:cs="Arial"/>
          <w:color w:val="000000"/>
          <w:shd w:val="clear" w:color="auto" w:fill="FFFFFF"/>
        </w:rPr>
        <w:t>изделия</w:t>
      </w:r>
      <w:r w:rsidRPr="008E2793">
        <w:rPr>
          <w:rFonts w:ascii="Verdana" w:hAnsi="Verdana" w:cs="Arial"/>
          <w:color w:val="000000"/>
          <w:shd w:val="clear" w:color="auto" w:fill="FFFFFF"/>
        </w:rPr>
        <w:t xml:space="preserve"> и иные товары, предложения о продаже которых размещен</w:t>
      </w:r>
      <w:r>
        <w:rPr>
          <w:rFonts w:ascii="Verdana" w:hAnsi="Verdana" w:cs="Arial"/>
          <w:color w:val="000000"/>
          <w:shd w:val="clear" w:color="auto" w:fill="FFFFFF"/>
        </w:rPr>
        <w:t>ы</w:t>
      </w:r>
      <w:r w:rsidRPr="008E2793">
        <w:rPr>
          <w:rFonts w:ascii="Verdana" w:hAnsi="Verdana" w:cs="Arial"/>
          <w:color w:val="000000"/>
          <w:shd w:val="clear" w:color="auto" w:fill="FFFFFF"/>
        </w:rPr>
        <w:t xml:space="preserve"> Продавцом в Интернет-магазине</w:t>
      </w:r>
      <w:r>
        <w:rPr>
          <w:rFonts w:ascii="Verdana" w:hAnsi="Verdana" w:cs="Arial"/>
          <w:color w:val="000000"/>
          <w:shd w:val="clear" w:color="auto" w:fill="FFFFFF"/>
        </w:rPr>
        <w:t xml:space="preserve"> по адресу </w:t>
      </w:r>
      <w:hyperlink r:id="rId1" w:history="1">
        <w:r w:rsidR="00F213FD" w:rsidRPr="001D6AB4">
          <w:rPr>
            <w:rStyle w:val="a7"/>
            <w:rFonts w:ascii="Verdana" w:hAnsi="Verdana" w:cs="Arial"/>
            <w:shd w:val="clear" w:color="auto" w:fill="FFFFFF"/>
          </w:rPr>
          <w:t>https://m-eleven.shop</w:t>
        </w:r>
      </w:hyperlink>
      <w:r>
        <w:rPr>
          <w:rFonts w:ascii="Verdana" w:hAnsi="Verdana" w:cs="Arial"/>
          <w:color w:val="000000"/>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420"/>
    <w:multiLevelType w:val="multilevel"/>
    <w:tmpl w:val="FFDAE36C"/>
    <w:lvl w:ilvl="0">
      <w:start w:val="4"/>
      <w:numFmt w:val="decimal"/>
      <w:lvlText w:val="%1."/>
      <w:lvlJc w:val="left"/>
      <w:pPr>
        <w:ind w:left="520" w:hanging="520"/>
      </w:pPr>
      <w:rPr>
        <w:rFonts w:hint="default"/>
      </w:rPr>
    </w:lvl>
    <w:lvl w:ilvl="1">
      <w:start w:val="1"/>
      <w:numFmt w:val="decimal"/>
      <w:lvlText w:val="%1.%2."/>
      <w:lvlJc w:val="left"/>
      <w:pPr>
        <w:ind w:left="1080" w:hanging="720"/>
      </w:pPr>
      <w:rPr>
        <w:rFonts w:hint="default"/>
        <w:b w:val="0"/>
        <w:bCs w:val="0"/>
        <w:color w:val="7F7F7F" w:themeColor="text1" w:themeTint="80"/>
        <w:sz w:val="18"/>
        <w:szCs w:val="18"/>
      </w:rPr>
    </w:lvl>
    <w:lvl w:ilvl="2">
      <w:start w:val="1"/>
      <w:numFmt w:val="decimal"/>
      <w:lvlText w:val="%1.%2.%3."/>
      <w:lvlJc w:val="left"/>
      <w:pPr>
        <w:ind w:left="1080" w:hanging="1080"/>
      </w:pPr>
      <w:rPr>
        <w:rFonts w:hint="default"/>
        <w:b w:val="0"/>
        <w:bCs w:val="0"/>
        <w:color w:val="7F7F7F" w:themeColor="text1" w:themeTint="80"/>
        <w:sz w:val="18"/>
        <w:szCs w:val="18"/>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 w15:restartNumberingAfterBreak="0">
    <w:nsid w:val="1FE24A02"/>
    <w:multiLevelType w:val="multilevel"/>
    <w:tmpl w:val="0BB43C46"/>
    <w:lvl w:ilvl="0">
      <w:start w:val="1"/>
      <w:numFmt w:val="decimal"/>
      <w:lvlText w:val="%1."/>
      <w:lvlJc w:val="left"/>
      <w:pPr>
        <w:ind w:left="360" w:hanging="360"/>
      </w:pPr>
      <w:rPr>
        <w:i w:val="0"/>
        <w:iCs w:val="0"/>
        <w:sz w:val="18"/>
        <w:szCs w:val="18"/>
      </w:rPr>
    </w:lvl>
    <w:lvl w:ilvl="1">
      <w:start w:val="1"/>
      <w:numFmt w:val="decimal"/>
      <w:lvlText w:val="%1.%2."/>
      <w:lvlJc w:val="left"/>
      <w:pPr>
        <w:ind w:left="792" w:hanging="432"/>
      </w:pPr>
      <w:rPr>
        <w:b w:val="0"/>
        <w:bCs w:val="0"/>
        <w:color w:val="767171" w:themeColor="background2" w:themeShade="80"/>
        <w:sz w:val="18"/>
        <w:szCs w:val="18"/>
      </w:rPr>
    </w:lvl>
    <w:lvl w:ilvl="2">
      <w:start w:val="1"/>
      <w:numFmt w:val="decimal"/>
      <w:lvlText w:val="%1.%2.%3."/>
      <w:lvlJc w:val="left"/>
      <w:pPr>
        <w:ind w:left="1224" w:hanging="504"/>
      </w:pPr>
      <w:rPr>
        <w:b w:val="0"/>
        <w:bCs w:val="0"/>
        <w:color w:val="767171" w:themeColor="background2" w:themeShade="8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C006E"/>
    <w:multiLevelType w:val="hybridMultilevel"/>
    <w:tmpl w:val="6E94B94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2E896DC7"/>
    <w:multiLevelType w:val="multilevel"/>
    <w:tmpl w:val="963E75CE"/>
    <w:lvl w:ilvl="0">
      <w:start w:val="1"/>
      <w:numFmt w:val="decimal"/>
      <w:lvlText w:val="%1."/>
      <w:lvlJc w:val="left"/>
      <w:pPr>
        <w:ind w:left="2345" w:hanging="360"/>
      </w:pPr>
      <w:rPr>
        <w:b/>
        <w:bCs/>
        <w:sz w:val="18"/>
        <w:szCs w:val="18"/>
      </w:rPr>
    </w:lvl>
    <w:lvl w:ilvl="1">
      <w:start w:val="1"/>
      <w:numFmt w:val="decimal"/>
      <w:lvlText w:val="%1.%2."/>
      <w:lvlJc w:val="left"/>
      <w:pPr>
        <w:ind w:left="792" w:hanging="432"/>
      </w:pPr>
      <w:rPr>
        <w:b w:val="0"/>
        <w:bCs w:val="0"/>
        <w:i w:val="0"/>
        <w:iCs w:val="0"/>
        <w:color w:val="767171" w:themeColor="background2" w:themeShade="80"/>
        <w:sz w:val="18"/>
        <w:szCs w:val="18"/>
      </w:rPr>
    </w:lvl>
    <w:lvl w:ilvl="2">
      <w:start w:val="1"/>
      <w:numFmt w:val="decimal"/>
      <w:lvlText w:val="%1.%2.%3."/>
      <w:lvlJc w:val="left"/>
      <w:pPr>
        <w:ind w:left="1224" w:hanging="504"/>
      </w:pPr>
      <w:rPr>
        <w:rFonts w:ascii="Verdana" w:hAnsi="Verdana" w:hint="default"/>
        <w:b w:val="0"/>
        <w:bCs w:val="0"/>
        <w:i w:val="0"/>
        <w:iCs w:val="0"/>
        <w:color w:val="4B4B4B"/>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271804"/>
    <w:multiLevelType w:val="multilevel"/>
    <w:tmpl w:val="2BF2362A"/>
    <w:lvl w:ilvl="0">
      <w:start w:val="1"/>
      <w:numFmt w:val="decimal"/>
      <w:lvlText w:val="%1."/>
      <w:lvlJc w:val="left"/>
      <w:pPr>
        <w:ind w:left="360" w:hanging="360"/>
      </w:pPr>
      <w:rPr>
        <w:i w:val="0"/>
        <w:iCs w:val="0"/>
        <w:sz w:val="18"/>
        <w:szCs w:val="18"/>
      </w:rPr>
    </w:lvl>
    <w:lvl w:ilvl="1">
      <w:start w:val="1"/>
      <w:numFmt w:val="decimal"/>
      <w:lvlText w:val="%1.%2."/>
      <w:lvlJc w:val="left"/>
      <w:pPr>
        <w:ind w:left="792" w:hanging="432"/>
      </w:pPr>
      <w:rPr>
        <w:b w:val="0"/>
        <w:bCs w:val="0"/>
        <w:i w:val="0"/>
        <w:iCs w:val="0"/>
        <w:color w:val="767171" w:themeColor="background2" w:themeShade="80"/>
        <w:sz w:val="18"/>
        <w:szCs w:val="18"/>
      </w:rPr>
    </w:lvl>
    <w:lvl w:ilvl="2">
      <w:start w:val="1"/>
      <w:numFmt w:val="decimal"/>
      <w:lvlText w:val="%1.%2.%3."/>
      <w:lvlJc w:val="left"/>
      <w:pPr>
        <w:ind w:left="1224" w:hanging="504"/>
      </w:pPr>
      <w:rPr>
        <w:color w:val="767171" w:themeColor="background2" w:themeShade="8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C21556"/>
    <w:multiLevelType w:val="hybridMultilevel"/>
    <w:tmpl w:val="53DC8CC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C2"/>
    <w:rsid w:val="00021C76"/>
    <w:rsid w:val="001419B1"/>
    <w:rsid w:val="001C6BFB"/>
    <w:rsid w:val="00231E14"/>
    <w:rsid w:val="00240E68"/>
    <w:rsid w:val="002F254F"/>
    <w:rsid w:val="00320FFA"/>
    <w:rsid w:val="004023A5"/>
    <w:rsid w:val="004D0CAC"/>
    <w:rsid w:val="0059207B"/>
    <w:rsid w:val="005F2FF8"/>
    <w:rsid w:val="005F76FA"/>
    <w:rsid w:val="006C0B77"/>
    <w:rsid w:val="00792253"/>
    <w:rsid w:val="008242FF"/>
    <w:rsid w:val="00834E84"/>
    <w:rsid w:val="00870751"/>
    <w:rsid w:val="008E2793"/>
    <w:rsid w:val="009003FC"/>
    <w:rsid w:val="00922C48"/>
    <w:rsid w:val="00924A7E"/>
    <w:rsid w:val="00B915B7"/>
    <w:rsid w:val="00C048A8"/>
    <w:rsid w:val="00C313C2"/>
    <w:rsid w:val="00CA649F"/>
    <w:rsid w:val="00CD77C2"/>
    <w:rsid w:val="00EA59DF"/>
    <w:rsid w:val="00EE0B43"/>
    <w:rsid w:val="00EE4070"/>
    <w:rsid w:val="00F07203"/>
    <w:rsid w:val="00F12C76"/>
    <w:rsid w:val="00F213FD"/>
    <w:rsid w:val="00F73A85"/>
    <w:rsid w:val="00F76B8D"/>
    <w:rsid w:val="00FD5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7AFB"/>
  <w15:chartTrackingRefBased/>
  <w15:docId w15:val="{96A5270A-39AB-4020-BDB8-07941F3E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F76FA"/>
    <w:pPr>
      <w:spacing w:after="0"/>
    </w:pPr>
    <w:rPr>
      <w:sz w:val="20"/>
      <w:szCs w:val="20"/>
    </w:rPr>
  </w:style>
  <w:style w:type="character" w:customStyle="1" w:styleId="a4">
    <w:name w:val="Текст сноски Знак"/>
    <w:basedOn w:val="a0"/>
    <w:link w:val="a3"/>
    <w:uiPriority w:val="99"/>
    <w:semiHidden/>
    <w:rsid w:val="005F76FA"/>
    <w:rPr>
      <w:rFonts w:ascii="Times New Roman" w:hAnsi="Times New Roman"/>
      <w:sz w:val="20"/>
      <w:szCs w:val="20"/>
    </w:rPr>
  </w:style>
  <w:style w:type="table" w:customStyle="1" w:styleId="GridTable1Light-Accent3">
    <w:name w:val="Grid Table 1 Light - Accent 3"/>
    <w:basedOn w:val="a1"/>
    <w:uiPriority w:val="99"/>
    <w:rsid w:val="005F76FA"/>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character" w:styleId="a5">
    <w:name w:val="footnote reference"/>
    <w:basedOn w:val="a0"/>
    <w:uiPriority w:val="99"/>
    <w:unhideWhenUsed/>
    <w:rsid w:val="005F76FA"/>
    <w:rPr>
      <w:vertAlign w:val="superscript"/>
    </w:rPr>
  </w:style>
  <w:style w:type="table" w:styleId="a6">
    <w:name w:val="Table Grid"/>
    <w:basedOn w:val="a1"/>
    <w:uiPriority w:val="39"/>
    <w:rsid w:val="005F76F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8E2793"/>
    <w:rPr>
      <w:color w:val="0563C1" w:themeColor="hyperlink"/>
      <w:u w:val="single"/>
    </w:rPr>
  </w:style>
  <w:style w:type="character" w:styleId="a8">
    <w:name w:val="Unresolved Mention"/>
    <w:basedOn w:val="a0"/>
    <w:uiPriority w:val="99"/>
    <w:semiHidden/>
    <w:unhideWhenUsed/>
    <w:rsid w:val="008E2793"/>
    <w:rPr>
      <w:color w:val="605E5C"/>
      <w:shd w:val="clear" w:color="auto" w:fill="E1DFDD"/>
    </w:rPr>
  </w:style>
  <w:style w:type="paragraph" w:styleId="a9">
    <w:name w:val="Normal (Web)"/>
    <w:basedOn w:val="a"/>
    <w:uiPriority w:val="99"/>
    <w:unhideWhenUsed/>
    <w:rsid w:val="005F2FF8"/>
    <w:pPr>
      <w:spacing w:before="100" w:beforeAutospacing="1" w:after="100" w:afterAutospacing="1"/>
    </w:pPr>
    <w:rPr>
      <w:rFonts w:eastAsia="Times New Roman" w:cs="Times New Roman"/>
      <w:sz w:val="24"/>
      <w:szCs w:val="24"/>
      <w:lang w:eastAsia="ru-RU"/>
    </w:rPr>
  </w:style>
  <w:style w:type="paragraph" w:styleId="aa">
    <w:name w:val="List Paragraph"/>
    <w:basedOn w:val="a"/>
    <w:uiPriority w:val="34"/>
    <w:qFormat/>
    <w:rsid w:val="005F2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3822">
      <w:bodyDiv w:val="1"/>
      <w:marLeft w:val="0"/>
      <w:marRight w:val="0"/>
      <w:marTop w:val="0"/>
      <w:marBottom w:val="0"/>
      <w:divBdr>
        <w:top w:val="none" w:sz="0" w:space="0" w:color="auto"/>
        <w:left w:val="none" w:sz="0" w:space="0" w:color="auto"/>
        <w:bottom w:val="none" w:sz="0" w:space="0" w:color="auto"/>
        <w:right w:val="none" w:sz="0" w:space="0" w:color="auto"/>
      </w:divBdr>
    </w:div>
    <w:div w:id="697897451">
      <w:bodyDiv w:val="1"/>
      <w:marLeft w:val="0"/>
      <w:marRight w:val="0"/>
      <w:marTop w:val="0"/>
      <w:marBottom w:val="0"/>
      <w:divBdr>
        <w:top w:val="none" w:sz="0" w:space="0" w:color="auto"/>
        <w:left w:val="none" w:sz="0" w:space="0" w:color="auto"/>
        <w:bottom w:val="none" w:sz="0" w:space="0" w:color="auto"/>
        <w:right w:val="none" w:sz="0" w:space="0" w:color="auto"/>
      </w:divBdr>
    </w:div>
    <w:div w:id="718746849">
      <w:bodyDiv w:val="1"/>
      <w:marLeft w:val="0"/>
      <w:marRight w:val="0"/>
      <w:marTop w:val="0"/>
      <w:marBottom w:val="0"/>
      <w:divBdr>
        <w:top w:val="none" w:sz="0" w:space="0" w:color="auto"/>
        <w:left w:val="none" w:sz="0" w:space="0" w:color="auto"/>
        <w:bottom w:val="none" w:sz="0" w:space="0" w:color="auto"/>
        <w:right w:val="none" w:sz="0" w:space="0" w:color="auto"/>
      </w:divBdr>
    </w:div>
    <w:div w:id="984234839">
      <w:bodyDiv w:val="1"/>
      <w:marLeft w:val="0"/>
      <w:marRight w:val="0"/>
      <w:marTop w:val="0"/>
      <w:marBottom w:val="0"/>
      <w:divBdr>
        <w:top w:val="none" w:sz="0" w:space="0" w:color="auto"/>
        <w:left w:val="none" w:sz="0" w:space="0" w:color="auto"/>
        <w:bottom w:val="none" w:sz="0" w:space="0" w:color="auto"/>
        <w:right w:val="none" w:sz="0" w:space="0" w:color="auto"/>
      </w:divBdr>
    </w:div>
    <w:div w:id="1374235294">
      <w:bodyDiv w:val="1"/>
      <w:marLeft w:val="0"/>
      <w:marRight w:val="0"/>
      <w:marTop w:val="0"/>
      <w:marBottom w:val="0"/>
      <w:divBdr>
        <w:top w:val="none" w:sz="0" w:space="0" w:color="auto"/>
        <w:left w:val="none" w:sz="0" w:space="0" w:color="auto"/>
        <w:bottom w:val="none" w:sz="0" w:space="0" w:color="auto"/>
        <w:right w:val="none" w:sz="0" w:space="0" w:color="auto"/>
      </w:divBdr>
    </w:div>
    <w:div w:id="1500853478">
      <w:bodyDiv w:val="1"/>
      <w:marLeft w:val="0"/>
      <w:marRight w:val="0"/>
      <w:marTop w:val="0"/>
      <w:marBottom w:val="0"/>
      <w:divBdr>
        <w:top w:val="none" w:sz="0" w:space="0" w:color="auto"/>
        <w:left w:val="none" w:sz="0" w:space="0" w:color="auto"/>
        <w:bottom w:val="none" w:sz="0" w:space="0" w:color="auto"/>
        <w:right w:val="none" w:sz="0" w:space="0" w:color="auto"/>
      </w:divBdr>
    </w:div>
    <w:div w:id="1512601524">
      <w:bodyDiv w:val="1"/>
      <w:marLeft w:val="0"/>
      <w:marRight w:val="0"/>
      <w:marTop w:val="0"/>
      <w:marBottom w:val="0"/>
      <w:divBdr>
        <w:top w:val="none" w:sz="0" w:space="0" w:color="auto"/>
        <w:left w:val="none" w:sz="0" w:space="0" w:color="auto"/>
        <w:bottom w:val="none" w:sz="0" w:space="0" w:color="auto"/>
        <w:right w:val="none" w:sz="0" w:space="0" w:color="auto"/>
      </w:divBdr>
    </w:div>
    <w:div w:id="1621911270">
      <w:bodyDiv w:val="1"/>
      <w:marLeft w:val="0"/>
      <w:marRight w:val="0"/>
      <w:marTop w:val="0"/>
      <w:marBottom w:val="0"/>
      <w:divBdr>
        <w:top w:val="none" w:sz="0" w:space="0" w:color="auto"/>
        <w:left w:val="none" w:sz="0" w:space="0" w:color="auto"/>
        <w:bottom w:val="none" w:sz="0" w:space="0" w:color="auto"/>
        <w:right w:val="none" w:sz="0" w:space="0" w:color="auto"/>
      </w:divBdr>
    </w:div>
    <w:div w:id="1656520502">
      <w:bodyDiv w:val="1"/>
      <w:marLeft w:val="0"/>
      <w:marRight w:val="0"/>
      <w:marTop w:val="0"/>
      <w:marBottom w:val="0"/>
      <w:divBdr>
        <w:top w:val="none" w:sz="0" w:space="0" w:color="auto"/>
        <w:left w:val="none" w:sz="0" w:space="0" w:color="auto"/>
        <w:bottom w:val="none" w:sz="0" w:space="0" w:color="auto"/>
        <w:right w:val="none" w:sz="0" w:space="0" w:color="auto"/>
      </w:divBdr>
    </w:div>
    <w:div w:id="18527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even.sh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11-duck@ya.ru" TargetMode="External"/><Relationship Id="rId5" Type="http://schemas.openxmlformats.org/officeDocument/2006/relationships/webSettings" Target="webSettings.xml"/><Relationship Id="rId10" Type="http://schemas.openxmlformats.org/officeDocument/2006/relationships/hyperlink" Target="https://m-eleven.shop" TargetMode="External"/><Relationship Id="rId4" Type="http://schemas.openxmlformats.org/officeDocument/2006/relationships/settings" Target="settings.xml"/><Relationship Id="rId9" Type="http://schemas.openxmlformats.org/officeDocument/2006/relationships/hyperlink" Target="https://m-eleven.sho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leven.sh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087B-8F41-47AD-B084-6CA07CDC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mviltovskaya_law@hotmail.com</dc:creator>
  <cp:keywords/>
  <dc:description/>
  <cp:lastModifiedBy>mviltovskaya_law@hotmail.com</cp:lastModifiedBy>
  <cp:revision>8</cp:revision>
  <dcterms:created xsi:type="dcterms:W3CDTF">2025-10-29T04:12:00Z</dcterms:created>
  <dcterms:modified xsi:type="dcterms:W3CDTF">2025-10-31T04:26:00Z</dcterms:modified>
</cp:coreProperties>
</file>