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E1D" w:rsidRPr="00F952B6" w:rsidRDefault="00C83631">
      <w:pPr>
        <w:pStyle w:val="Heading1"/>
        <w:spacing w:before="72"/>
        <w:ind w:right="8" w:firstLine="0"/>
        <w:jc w:val="center"/>
        <w:rPr>
          <w:sz w:val="24"/>
          <w:szCs w:val="24"/>
        </w:rPr>
      </w:pPr>
      <w:r w:rsidRPr="00F952B6">
        <w:rPr>
          <w:spacing w:val="-2"/>
          <w:sz w:val="24"/>
          <w:szCs w:val="24"/>
        </w:rPr>
        <w:t>ПАМЯТКА</w:t>
      </w:r>
    </w:p>
    <w:p w:rsidR="00F21E1D" w:rsidRPr="00F952B6" w:rsidRDefault="00C83631">
      <w:pPr>
        <w:pStyle w:val="a4"/>
        <w:rPr>
          <w:sz w:val="24"/>
          <w:szCs w:val="24"/>
        </w:rPr>
      </w:pPr>
      <w:r w:rsidRPr="00F952B6">
        <w:rPr>
          <w:sz w:val="24"/>
          <w:szCs w:val="24"/>
        </w:rPr>
        <w:t>Рекомендации</w:t>
      </w:r>
      <w:r w:rsidRPr="00F952B6">
        <w:rPr>
          <w:spacing w:val="-9"/>
          <w:sz w:val="24"/>
          <w:szCs w:val="24"/>
        </w:rPr>
        <w:t xml:space="preserve"> </w:t>
      </w:r>
      <w:r w:rsidRPr="00F952B6">
        <w:rPr>
          <w:sz w:val="24"/>
          <w:szCs w:val="24"/>
        </w:rPr>
        <w:t>гражданам</w:t>
      </w:r>
      <w:r w:rsidRPr="00F952B6">
        <w:rPr>
          <w:spacing w:val="-8"/>
          <w:sz w:val="24"/>
          <w:szCs w:val="24"/>
        </w:rPr>
        <w:t xml:space="preserve"> </w:t>
      </w:r>
      <w:r w:rsidRPr="00F952B6">
        <w:rPr>
          <w:sz w:val="24"/>
          <w:szCs w:val="24"/>
        </w:rPr>
        <w:t>по</w:t>
      </w:r>
      <w:r w:rsidRPr="00F952B6">
        <w:rPr>
          <w:spacing w:val="-8"/>
          <w:sz w:val="24"/>
          <w:szCs w:val="24"/>
        </w:rPr>
        <w:t xml:space="preserve"> </w:t>
      </w:r>
      <w:r w:rsidRPr="00F952B6">
        <w:rPr>
          <w:sz w:val="24"/>
          <w:szCs w:val="24"/>
        </w:rPr>
        <w:t>действиям</w:t>
      </w:r>
      <w:r w:rsidRPr="00F952B6">
        <w:rPr>
          <w:spacing w:val="-8"/>
          <w:sz w:val="24"/>
          <w:szCs w:val="24"/>
        </w:rPr>
        <w:t xml:space="preserve"> </w:t>
      </w:r>
      <w:r w:rsidRPr="00F952B6">
        <w:rPr>
          <w:sz w:val="24"/>
          <w:szCs w:val="24"/>
        </w:rPr>
        <w:t>при</w:t>
      </w:r>
      <w:r w:rsidRPr="00F952B6">
        <w:rPr>
          <w:spacing w:val="-8"/>
          <w:sz w:val="24"/>
          <w:szCs w:val="24"/>
        </w:rPr>
        <w:t xml:space="preserve"> </w:t>
      </w:r>
      <w:r w:rsidRPr="00F952B6">
        <w:rPr>
          <w:sz w:val="24"/>
          <w:szCs w:val="24"/>
        </w:rPr>
        <w:t xml:space="preserve">угрозе террористического акта </w:t>
      </w:r>
    </w:p>
    <w:p w:rsidR="00F21E1D" w:rsidRPr="00F952B6" w:rsidRDefault="00C83631">
      <w:pPr>
        <w:pStyle w:val="a3"/>
        <w:spacing w:before="271"/>
        <w:ind w:right="139" w:firstLine="720"/>
        <w:rPr>
          <w:sz w:val="24"/>
          <w:szCs w:val="24"/>
        </w:rPr>
      </w:pPr>
      <w:r w:rsidRPr="00F952B6">
        <w:rPr>
          <w:sz w:val="24"/>
          <w:szCs w:val="24"/>
        </w:rPr>
        <w:t xml:space="preserve">Цель данных рекомендаций - помочь гражданам правильно ориентироваться и действовать в экстремальных и чрезвычайных ситуациях, а также обеспечить создание условий, способствующих расследованию преступлений. Любой человек должен точно представлять свое поведение и действия в экстремальных ситуациях, психологически быть готовым к </w:t>
      </w:r>
      <w:r w:rsidRPr="00F952B6">
        <w:rPr>
          <w:spacing w:val="-2"/>
          <w:sz w:val="24"/>
          <w:szCs w:val="24"/>
        </w:rPr>
        <w:t>самозащите.</w:t>
      </w:r>
    </w:p>
    <w:p w:rsidR="00F21E1D" w:rsidRPr="00F952B6" w:rsidRDefault="00C83631">
      <w:pPr>
        <w:pStyle w:val="Heading1"/>
        <w:spacing w:before="291" w:line="237" w:lineRule="auto"/>
        <w:ind w:left="140" w:right="140" w:firstLine="720"/>
        <w:jc w:val="both"/>
        <w:rPr>
          <w:sz w:val="24"/>
          <w:szCs w:val="24"/>
        </w:rPr>
      </w:pPr>
      <w:r w:rsidRPr="00F952B6">
        <w:rPr>
          <w:sz w:val="24"/>
          <w:szCs w:val="24"/>
        </w:rPr>
        <w:t>ОБНАРУЖЕНИЕ ПОДОЗРИТЕЛЬНОГО ПРЕДМЕТА, КОТОРЫЙ МОЖЕТ ОКАЗАТЬСЯ ВЗРЫВНЫМ УСТРОЙСТВОМ</w:t>
      </w:r>
    </w:p>
    <w:p w:rsidR="00F21E1D" w:rsidRPr="00F952B6" w:rsidRDefault="00C83631">
      <w:pPr>
        <w:pStyle w:val="a3"/>
        <w:ind w:right="143" w:firstLine="720"/>
        <w:rPr>
          <w:sz w:val="24"/>
          <w:szCs w:val="24"/>
        </w:rPr>
      </w:pPr>
      <w:r w:rsidRPr="00F952B6">
        <w:rPr>
          <w:sz w:val="24"/>
          <w:szCs w:val="24"/>
        </w:rPr>
        <w:t>В последнее время часто отмечаются случаи обнаружения гражданами подозрительных</w:t>
      </w:r>
      <w:r w:rsidRPr="00F952B6">
        <w:rPr>
          <w:spacing w:val="-3"/>
          <w:sz w:val="24"/>
          <w:szCs w:val="24"/>
        </w:rPr>
        <w:t xml:space="preserve"> </w:t>
      </w:r>
      <w:r w:rsidRPr="00F952B6">
        <w:rPr>
          <w:sz w:val="24"/>
          <w:szCs w:val="24"/>
        </w:rPr>
        <w:t>предметов,</w:t>
      </w:r>
      <w:r w:rsidRPr="00F952B6">
        <w:rPr>
          <w:spacing w:val="-3"/>
          <w:sz w:val="24"/>
          <w:szCs w:val="24"/>
        </w:rPr>
        <w:t xml:space="preserve"> </w:t>
      </w:r>
      <w:r w:rsidRPr="00F952B6">
        <w:rPr>
          <w:sz w:val="24"/>
          <w:szCs w:val="24"/>
        </w:rPr>
        <w:t>которые</w:t>
      </w:r>
      <w:r w:rsidRPr="00F952B6">
        <w:rPr>
          <w:spacing w:val="-2"/>
          <w:sz w:val="24"/>
          <w:szCs w:val="24"/>
        </w:rPr>
        <w:t xml:space="preserve"> </w:t>
      </w:r>
      <w:r w:rsidRPr="00F952B6">
        <w:rPr>
          <w:sz w:val="24"/>
          <w:szCs w:val="24"/>
        </w:rPr>
        <w:t>могут</w:t>
      </w:r>
      <w:r w:rsidRPr="00F952B6">
        <w:rPr>
          <w:spacing w:val="-3"/>
          <w:sz w:val="24"/>
          <w:szCs w:val="24"/>
        </w:rPr>
        <w:t xml:space="preserve"> </w:t>
      </w:r>
      <w:r w:rsidRPr="00F952B6">
        <w:rPr>
          <w:sz w:val="24"/>
          <w:szCs w:val="24"/>
        </w:rPr>
        <w:t>оказаться</w:t>
      </w:r>
      <w:r w:rsidRPr="00F952B6">
        <w:rPr>
          <w:spacing w:val="-2"/>
          <w:sz w:val="24"/>
          <w:szCs w:val="24"/>
        </w:rPr>
        <w:t xml:space="preserve"> </w:t>
      </w:r>
      <w:r w:rsidRPr="00F952B6">
        <w:rPr>
          <w:sz w:val="24"/>
          <w:szCs w:val="24"/>
        </w:rPr>
        <w:t>взрывными</w:t>
      </w:r>
      <w:r w:rsidRPr="00F952B6">
        <w:rPr>
          <w:spacing w:val="-2"/>
          <w:sz w:val="24"/>
          <w:szCs w:val="24"/>
        </w:rPr>
        <w:t xml:space="preserve"> </w:t>
      </w:r>
      <w:r w:rsidRPr="00F952B6">
        <w:rPr>
          <w:sz w:val="24"/>
          <w:szCs w:val="24"/>
        </w:rPr>
        <w:t>устройствами. Подобные предметы обнаруживают в транспорте, на лестничных площадках, около дверей квартир, в учреждениях и общественных местах. Как вести себя при их обнаружении? Какие действия предпринять?</w:t>
      </w:r>
    </w:p>
    <w:p w:rsidR="00F21E1D" w:rsidRPr="00F952B6" w:rsidRDefault="00C83631">
      <w:pPr>
        <w:pStyle w:val="Heading2"/>
        <w:spacing w:before="286" w:line="237" w:lineRule="auto"/>
        <w:ind w:right="142"/>
        <w:jc w:val="both"/>
        <w:rPr>
          <w:sz w:val="24"/>
          <w:szCs w:val="24"/>
        </w:rPr>
      </w:pPr>
      <w:r w:rsidRPr="00F952B6">
        <w:rPr>
          <w:sz w:val="24"/>
          <w:szCs w:val="24"/>
        </w:rPr>
        <w:t>Если обнаруженный предмет не должен, по вашему мнению, находиться в этом месте, не оставляйте этот факт без внимания.</w:t>
      </w:r>
    </w:p>
    <w:p w:rsidR="00F21E1D" w:rsidRPr="00F952B6" w:rsidRDefault="00C83631">
      <w:pPr>
        <w:pStyle w:val="a3"/>
        <w:spacing w:before="279"/>
        <w:ind w:right="137" w:firstLine="720"/>
        <w:rPr>
          <w:sz w:val="24"/>
          <w:szCs w:val="24"/>
        </w:rPr>
      </w:pPr>
      <w:r w:rsidRPr="00F952B6">
        <w:rPr>
          <w:sz w:val="24"/>
          <w:szCs w:val="24"/>
        </w:rPr>
        <w:t>Если вы обнаружили забытую или бесхозную вещь в общественном транспорте,</w:t>
      </w:r>
      <w:r w:rsidRPr="00F952B6">
        <w:rPr>
          <w:spacing w:val="-5"/>
          <w:sz w:val="24"/>
          <w:szCs w:val="24"/>
        </w:rPr>
        <w:t xml:space="preserve"> </w:t>
      </w:r>
      <w:r w:rsidRPr="00F952B6">
        <w:rPr>
          <w:sz w:val="24"/>
          <w:szCs w:val="24"/>
        </w:rPr>
        <w:t>опросите</w:t>
      </w:r>
      <w:r w:rsidRPr="00F952B6">
        <w:rPr>
          <w:spacing w:val="-2"/>
          <w:sz w:val="24"/>
          <w:szCs w:val="24"/>
        </w:rPr>
        <w:t xml:space="preserve"> </w:t>
      </w:r>
      <w:r w:rsidRPr="00F952B6">
        <w:rPr>
          <w:sz w:val="24"/>
          <w:szCs w:val="24"/>
        </w:rPr>
        <w:t>людей,</w:t>
      </w:r>
      <w:r w:rsidRPr="00F952B6">
        <w:rPr>
          <w:spacing w:val="-4"/>
          <w:sz w:val="24"/>
          <w:szCs w:val="24"/>
        </w:rPr>
        <w:t xml:space="preserve"> </w:t>
      </w:r>
      <w:r w:rsidRPr="00F952B6">
        <w:rPr>
          <w:sz w:val="24"/>
          <w:szCs w:val="24"/>
        </w:rPr>
        <w:t>находящихся</w:t>
      </w:r>
      <w:r w:rsidRPr="00F952B6">
        <w:rPr>
          <w:spacing w:val="-3"/>
          <w:sz w:val="24"/>
          <w:szCs w:val="24"/>
        </w:rPr>
        <w:t xml:space="preserve"> </w:t>
      </w:r>
      <w:r w:rsidRPr="00F952B6">
        <w:rPr>
          <w:sz w:val="24"/>
          <w:szCs w:val="24"/>
        </w:rPr>
        <w:t>рядом.</w:t>
      </w:r>
      <w:r w:rsidRPr="00F952B6">
        <w:rPr>
          <w:spacing w:val="-5"/>
          <w:sz w:val="24"/>
          <w:szCs w:val="24"/>
        </w:rPr>
        <w:t xml:space="preserve"> </w:t>
      </w:r>
      <w:r w:rsidRPr="00F952B6">
        <w:rPr>
          <w:sz w:val="24"/>
          <w:szCs w:val="24"/>
        </w:rPr>
        <w:t>Постарайтесь</w:t>
      </w:r>
      <w:r w:rsidRPr="00F952B6">
        <w:rPr>
          <w:spacing w:val="-2"/>
          <w:sz w:val="24"/>
          <w:szCs w:val="24"/>
        </w:rPr>
        <w:t xml:space="preserve"> </w:t>
      </w:r>
      <w:r w:rsidRPr="00F952B6">
        <w:rPr>
          <w:sz w:val="24"/>
          <w:szCs w:val="24"/>
        </w:rPr>
        <w:t>установить,</w:t>
      </w:r>
      <w:r w:rsidRPr="00F952B6">
        <w:rPr>
          <w:spacing w:val="-6"/>
          <w:sz w:val="24"/>
          <w:szCs w:val="24"/>
        </w:rPr>
        <w:t xml:space="preserve"> </w:t>
      </w:r>
      <w:r w:rsidRPr="00F952B6">
        <w:rPr>
          <w:sz w:val="24"/>
          <w:szCs w:val="24"/>
        </w:rPr>
        <w:t>чья она и кто ее мог оставить. Если хозяин не установлен, немедленно сообщите о находке водителю (машинисту).</w:t>
      </w:r>
    </w:p>
    <w:p w:rsidR="00F21E1D" w:rsidRPr="00F952B6" w:rsidRDefault="00C83631">
      <w:pPr>
        <w:pStyle w:val="a3"/>
        <w:ind w:right="145" w:firstLine="720"/>
        <w:rPr>
          <w:sz w:val="24"/>
          <w:szCs w:val="24"/>
        </w:rPr>
      </w:pPr>
      <w:r w:rsidRPr="00F952B6">
        <w:rPr>
          <w:sz w:val="24"/>
          <w:szCs w:val="24"/>
        </w:rPr>
        <w:t>Если вы обнаружили неизвестный предмет в подъезде своего дома, опросите соседей, возможно, он принадлежит им. Если владелец не установлен</w:t>
      </w:r>
    </w:p>
    <w:p w:rsidR="00F21E1D" w:rsidRPr="00F952B6" w:rsidRDefault="00C83631">
      <w:pPr>
        <w:pStyle w:val="a5"/>
        <w:numPr>
          <w:ilvl w:val="0"/>
          <w:numId w:val="1"/>
        </w:numPr>
        <w:tabs>
          <w:tab w:val="left" w:pos="303"/>
        </w:tabs>
        <w:spacing w:line="321" w:lineRule="exact"/>
        <w:ind w:left="303" w:hanging="163"/>
        <w:rPr>
          <w:sz w:val="24"/>
          <w:szCs w:val="24"/>
        </w:rPr>
      </w:pPr>
      <w:r w:rsidRPr="00F952B6">
        <w:rPr>
          <w:sz w:val="24"/>
          <w:szCs w:val="24"/>
        </w:rPr>
        <w:t>немедленно</w:t>
      </w:r>
      <w:r w:rsidRPr="00F952B6">
        <w:rPr>
          <w:spacing w:val="-6"/>
          <w:sz w:val="24"/>
          <w:szCs w:val="24"/>
        </w:rPr>
        <w:t xml:space="preserve"> </w:t>
      </w:r>
      <w:r w:rsidRPr="00F952B6">
        <w:rPr>
          <w:sz w:val="24"/>
          <w:szCs w:val="24"/>
        </w:rPr>
        <w:t>сообщите</w:t>
      </w:r>
      <w:r w:rsidRPr="00F952B6">
        <w:rPr>
          <w:spacing w:val="-4"/>
          <w:sz w:val="24"/>
          <w:szCs w:val="24"/>
        </w:rPr>
        <w:t xml:space="preserve"> </w:t>
      </w:r>
      <w:r w:rsidRPr="00F952B6">
        <w:rPr>
          <w:sz w:val="24"/>
          <w:szCs w:val="24"/>
        </w:rPr>
        <w:t>о</w:t>
      </w:r>
      <w:r w:rsidRPr="00F952B6">
        <w:rPr>
          <w:spacing w:val="-8"/>
          <w:sz w:val="24"/>
          <w:szCs w:val="24"/>
        </w:rPr>
        <w:t xml:space="preserve"> </w:t>
      </w:r>
      <w:r w:rsidRPr="00F952B6">
        <w:rPr>
          <w:sz w:val="24"/>
          <w:szCs w:val="24"/>
        </w:rPr>
        <w:t>находке</w:t>
      </w:r>
      <w:r w:rsidRPr="00F952B6">
        <w:rPr>
          <w:spacing w:val="-4"/>
          <w:sz w:val="24"/>
          <w:szCs w:val="24"/>
        </w:rPr>
        <w:t xml:space="preserve"> </w:t>
      </w:r>
      <w:r w:rsidRPr="00F952B6">
        <w:rPr>
          <w:sz w:val="24"/>
          <w:szCs w:val="24"/>
        </w:rPr>
        <w:t>в</w:t>
      </w:r>
      <w:r w:rsidRPr="00F952B6">
        <w:rPr>
          <w:spacing w:val="-7"/>
          <w:sz w:val="24"/>
          <w:szCs w:val="24"/>
        </w:rPr>
        <w:t xml:space="preserve"> </w:t>
      </w:r>
      <w:r w:rsidRPr="00F952B6">
        <w:rPr>
          <w:sz w:val="24"/>
          <w:szCs w:val="24"/>
        </w:rPr>
        <w:t>ваше</w:t>
      </w:r>
      <w:r w:rsidRPr="00F952B6">
        <w:rPr>
          <w:spacing w:val="-4"/>
          <w:sz w:val="24"/>
          <w:szCs w:val="24"/>
        </w:rPr>
        <w:t xml:space="preserve"> </w:t>
      </w:r>
      <w:r w:rsidRPr="00F952B6">
        <w:rPr>
          <w:sz w:val="24"/>
          <w:szCs w:val="24"/>
        </w:rPr>
        <w:t>отделение</w:t>
      </w:r>
      <w:r w:rsidRPr="00F952B6">
        <w:rPr>
          <w:spacing w:val="-4"/>
          <w:sz w:val="24"/>
          <w:szCs w:val="24"/>
        </w:rPr>
        <w:t xml:space="preserve"> </w:t>
      </w:r>
      <w:r w:rsidRPr="00F952B6">
        <w:rPr>
          <w:spacing w:val="-2"/>
          <w:sz w:val="24"/>
          <w:szCs w:val="24"/>
        </w:rPr>
        <w:t>милиции.</w:t>
      </w:r>
    </w:p>
    <w:p w:rsidR="00F952B6" w:rsidRPr="00F952B6" w:rsidRDefault="00C83631" w:rsidP="00F952B6">
      <w:pPr>
        <w:pStyle w:val="a3"/>
        <w:ind w:right="146" w:firstLine="720"/>
        <w:rPr>
          <w:sz w:val="24"/>
          <w:szCs w:val="24"/>
        </w:rPr>
      </w:pPr>
      <w:r w:rsidRPr="00F952B6">
        <w:rPr>
          <w:sz w:val="24"/>
          <w:szCs w:val="24"/>
        </w:rPr>
        <w:t>Если вы обнаружили неизвестный предмет в учреждении, немедленно сообщите о находке администрации или охране.</w:t>
      </w:r>
    </w:p>
    <w:p w:rsidR="00F952B6" w:rsidRPr="00F952B6" w:rsidRDefault="00F952B6" w:rsidP="00F952B6">
      <w:pPr>
        <w:pStyle w:val="Heading1"/>
        <w:spacing w:before="72"/>
        <w:ind w:right="8" w:firstLine="0"/>
        <w:jc w:val="center"/>
        <w:rPr>
          <w:sz w:val="24"/>
          <w:szCs w:val="24"/>
        </w:rPr>
      </w:pPr>
      <w:r w:rsidRPr="00F952B6">
        <w:rPr>
          <w:spacing w:val="-2"/>
          <w:sz w:val="24"/>
          <w:szCs w:val="24"/>
        </w:rPr>
        <w:t>ПАМЯТКА</w:t>
      </w:r>
    </w:p>
    <w:p w:rsidR="00F952B6" w:rsidRPr="00F952B6" w:rsidRDefault="00F952B6" w:rsidP="00F952B6">
      <w:pPr>
        <w:pStyle w:val="a3"/>
        <w:spacing w:before="271"/>
        <w:ind w:right="139" w:firstLine="720"/>
        <w:jc w:val="center"/>
        <w:rPr>
          <w:b/>
          <w:sz w:val="24"/>
          <w:szCs w:val="24"/>
        </w:rPr>
      </w:pPr>
      <w:r w:rsidRPr="00F952B6">
        <w:rPr>
          <w:b/>
          <w:sz w:val="24"/>
          <w:szCs w:val="24"/>
        </w:rPr>
        <w:t>При ликвидации последствий террористических угроз</w:t>
      </w:r>
    </w:p>
    <w:p w:rsidR="00F952B6" w:rsidRPr="00F952B6" w:rsidRDefault="00F952B6" w:rsidP="00F952B6">
      <w:pPr>
        <w:pStyle w:val="a3"/>
        <w:spacing w:before="0"/>
        <w:ind w:left="0" w:firstLine="709"/>
        <w:jc w:val="center"/>
        <w:rPr>
          <w:sz w:val="24"/>
          <w:szCs w:val="24"/>
        </w:rPr>
      </w:pP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Ликвидация последствий чрезвычайной ситуации террористического характера долж</w:t>
      </w:r>
      <w:r w:rsidRPr="00F952B6">
        <w:rPr>
          <w:rStyle w:val="a7"/>
          <w:b w:val="0"/>
          <w:iCs/>
          <w:color w:val="000000" w:themeColor="text1"/>
        </w:rPr>
        <w:softHyphen/>
        <w:t>на представлять собой комплекс специальных мероприятий, осуществляемых с целью максимального ослабления поражения людей, снижения размеров материальных потерь и пре</w:t>
      </w:r>
      <w:r w:rsidRPr="00F952B6">
        <w:rPr>
          <w:rStyle w:val="a7"/>
          <w:b w:val="0"/>
          <w:iCs/>
          <w:color w:val="000000" w:themeColor="text1"/>
        </w:rPr>
        <w:softHyphen/>
        <w:t xml:space="preserve">дотвращения возможного действия вторичного источника (взрыва заряда </w:t>
      </w:r>
      <w:proofErr w:type="gramStart"/>
      <w:r w:rsidRPr="00F952B6">
        <w:rPr>
          <w:rStyle w:val="a7"/>
          <w:b w:val="0"/>
          <w:iCs/>
          <w:color w:val="000000" w:themeColor="text1"/>
        </w:rPr>
        <w:t>ВВ</w:t>
      </w:r>
      <w:proofErr w:type="gramEnd"/>
      <w:r w:rsidRPr="00F952B6">
        <w:rPr>
          <w:rStyle w:val="a7"/>
          <w:b w:val="0"/>
          <w:iCs/>
          <w:color w:val="000000" w:themeColor="text1"/>
        </w:rPr>
        <w:t>).</w:t>
      </w:r>
    </w:p>
    <w:p w:rsidR="00F952B6" w:rsidRPr="00F952B6" w:rsidRDefault="00F952B6" w:rsidP="00CC502F">
      <w:pPr>
        <w:pStyle w:val="a3"/>
        <w:ind w:right="146" w:firstLine="720"/>
        <w:rPr>
          <w:sz w:val="24"/>
          <w:szCs w:val="24"/>
        </w:rPr>
      </w:pP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  <w:u w:val="single"/>
        </w:rPr>
        <w:t>Комплекс мероприятий по ликвидации последствий</w:t>
      </w:r>
      <w:r w:rsidRPr="00F952B6">
        <w:rPr>
          <w:rStyle w:val="a7"/>
          <w:b w:val="0"/>
          <w:iCs/>
          <w:color w:val="000000" w:themeColor="text1"/>
        </w:rPr>
        <w:t> террористической акции как чрез</w:t>
      </w:r>
      <w:r w:rsidRPr="00F952B6">
        <w:rPr>
          <w:rStyle w:val="a7"/>
          <w:b w:val="0"/>
          <w:iCs/>
          <w:color w:val="000000" w:themeColor="text1"/>
        </w:rPr>
        <w:softHyphen/>
        <w:t>вычайной ситуации, вызванной применением террористами взрывчатых веществ, будет включать: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прогнозирование зоны поражения;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оповещение населения, личного состава ФСБ России, МЧС России, МВД России о произошедшей террористической акции;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инженерную, химическую разведку в зоне поражения;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эвакуацию населения из зоны поражения;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оказание первой медицинской и доврачебной помощи поражённым при террори</w:t>
      </w:r>
      <w:r w:rsidRPr="00F952B6">
        <w:rPr>
          <w:rStyle w:val="a7"/>
          <w:b w:val="0"/>
          <w:iCs/>
          <w:color w:val="000000" w:themeColor="text1"/>
        </w:rPr>
        <w:softHyphen/>
        <w:t>стической акции;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выбор рациональных способов ведения АСДНР;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F952B6">
        <w:rPr>
          <w:rStyle w:val="a7"/>
          <w:b w:val="0"/>
          <w:iCs/>
          <w:color w:val="000000" w:themeColor="text1"/>
        </w:rPr>
        <w:t>- контроль полноты проведения АСДНР.</w:t>
      </w:r>
    </w:p>
    <w:p w:rsidR="00F952B6" w:rsidRPr="00F952B6" w:rsidRDefault="00F952B6" w:rsidP="00F952B6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Style w:val="a7"/>
          <w:bCs w:val="0"/>
          <w:color w:val="000000" w:themeColor="text1"/>
        </w:rPr>
      </w:pPr>
    </w:p>
    <w:p w:rsidR="00F952B6" w:rsidRPr="00CC502F" w:rsidRDefault="00F952B6" w:rsidP="00CC502F">
      <w:pPr>
        <w:pStyle w:val="a3"/>
        <w:ind w:right="146" w:firstLine="720"/>
        <w:sectPr w:rsidR="00F952B6" w:rsidRPr="00CC502F">
          <w:type w:val="continuous"/>
          <w:pgSz w:w="11910" w:h="16840"/>
          <w:pgMar w:top="1040" w:right="992" w:bottom="280" w:left="992" w:header="720" w:footer="720" w:gutter="0"/>
          <w:cols w:space="720"/>
        </w:sectPr>
      </w:pPr>
    </w:p>
    <w:p w:rsidR="00F21E1D" w:rsidRDefault="00F21E1D" w:rsidP="00C83631">
      <w:pPr>
        <w:pStyle w:val="a3"/>
        <w:spacing w:before="65"/>
        <w:ind w:left="0" w:firstLine="0"/>
        <w:jc w:val="left"/>
      </w:pPr>
    </w:p>
    <w:sectPr w:rsidR="00F21E1D" w:rsidSect="00F21E1D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83B99"/>
    <w:multiLevelType w:val="hybridMultilevel"/>
    <w:tmpl w:val="59B4CDD6"/>
    <w:lvl w:ilvl="0" w:tplc="457624CE">
      <w:numFmt w:val="bullet"/>
      <w:lvlText w:val="-"/>
      <w:lvlJc w:val="left"/>
      <w:pPr>
        <w:ind w:left="30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24467BE">
      <w:numFmt w:val="bullet"/>
      <w:lvlText w:val=""/>
      <w:lvlJc w:val="left"/>
      <w:pPr>
        <w:ind w:left="861" w:hanging="6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829645CC">
      <w:numFmt w:val="bullet"/>
      <w:lvlText w:val="•"/>
      <w:lvlJc w:val="left"/>
      <w:pPr>
        <w:ind w:left="1866" w:hanging="684"/>
      </w:pPr>
      <w:rPr>
        <w:rFonts w:hint="default"/>
        <w:lang w:val="ru-RU" w:eastAsia="en-US" w:bidi="ar-SA"/>
      </w:rPr>
    </w:lvl>
    <w:lvl w:ilvl="3" w:tplc="01B4A416">
      <w:numFmt w:val="bullet"/>
      <w:lvlText w:val="•"/>
      <w:lvlJc w:val="left"/>
      <w:pPr>
        <w:ind w:left="2873" w:hanging="684"/>
      </w:pPr>
      <w:rPr>
        <w:rFonts w:hint="default"/>
        <w:lang w:val="ru-RU" w:eastAsia="en-US" w:bidi="ar-SA"/>
      </w:rPr>
    </w:lvl>
    <w:lvl w:ilvl="4" w:tplc="75DCDB56">
      <w:numFmt w:val="bullet"/>
      <w:lvlText w:val="•"/>
      <w:lvlJc w:val="left"/>
      <w:pPr>
        <w:ind w:left="3880" w:hanging="684"/>
      </w:pPr>
      <w:rPr>
        <w:rFonts w:hint="default"/>
        <w:lang w:val="ru-RU" w:eastAsia="en-US" w:bidi="ar-SA"/>
      </w:rPr>
    </w:lvl>
    <w:lvl w:ilvl="5" w:tplc="015A10F6">
      <w:numFmt w:val="bullet"/>
      <w:lvlText w:val="•"/>
      <w:lvlJc w:val="left"/>
      <w:pPr>
        <w:ind w:left="4887" w:hanging="684"/>
      </w:pPr>
      <w:rPr>
        <w:rFonts w:hint="default"/>
        <w:lang w:val="ru-RU" w:eastAsia="en-US" w:bidi="ar-SA"/>
      </w:rPr>
    </w:lvl>
    <w:lvl w:ilvl="6" w:tplc="F294A238">
      <w:numFmt w:val="bullet"/>
      <w:lvlText w:val="•"/>
      <w:lvlJc w:val="left"/>
      <w:pPr>
        <w:ind w:left="5894" w:hanging="684"/>
      </w:pPr>
      <w:rPr>
        <w:rFonts w:hint="default"/>
        <w:lang w:val="ru-RU" w:eastAsia="en-US" w:bidi="ar-SA"/>
      </w:rPr>
    </w:lvl>
    <w:lvl w:ilvl="7" w:tplc="D8F4CC26">
      <w:numFmt w:val="bullet"/>
      <w:lvlText w:val="•"/>
      <w:lvlJc w:val="left"/>
      <w:pPr>
        <w:ind w:left="6901" w:hanging="684"/>
      </w:pPr>
      <w:rPr>
        <w:rFonts w:hint="default"/>
        <w:lang w:val="ru-RU" w:eastAsia="en-US" w:bidi="ar-SA"/>
      </w:rPr>
    </w:lvl>
    <w:lvl w:ilvl="8" w:tplc="63F42264">
      <w:numFmt w:val="bullet"/>
      <w:lvlText w:val="•"/>
      <w:lvlJc w:val="left"/>
      <w:pPr>
        <w:ind w:left="7908" w:hanging="6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21E1D"/>
    <w:rsid w:val="00084312"/>
    <w:rsid w:val="002345A1"/>
    <w:rsid w:val="00C83631"/>
    <w:rsid w:val="00CC502F"/>
    <w:rsid w:val="00F21E1D"/>
    <w:rsid w:val="00F952B6"/>
    <w:rsid w:val="00FD4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1E1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1E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1E1D"/>
    <w:pPr>
      <w:spacing w:before="280"/>
      <w:ind w:left="140" w:firstLine="708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21E1D"/>
    <w:pPr>
      <w:spacing w:before="1"/>
      <w:ind w:left="8" w:hanging="707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F21E1D"/>
    <w:pPr>
      <w:spacing w:before="283"/>
      <w:ind w:left="140" w:firstLine="720"/>
      <w:outlineLvl w:val="2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F21E1D"/>
    <w:pPr>
      <w:spacing w:before="3"/>
      <w:ind w:right="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F21E1D"/>
    <w:pPr>
      <w:ind w:left="861" w:firstLine="719"/>
    </w:pPr>
  </w:style>
  <w:style w:type="paragraph" w:customStyle="1" w:styleId="TableParagraph">
    <w:name w:val="Table Paragraph"/>
    <w:basedOn w:val="a"/>
    <w:uiPriority w:val="1"/>
    <w:qFormat/>
    <w:rsid w:val="00F21E1D"/>
  </w:style>
  <w:style w:type="paragraph" w:styleId="a6">
    <w:name w:val="Normal (Web)"/>
    <w:basedOn w:val="a"/>
    <w:uiPriority w:val="99"/>
    <w:unhideWhenUsed/>
    <w:rsid w:val="00F952B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952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</vt:lpstr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creator>оксана</dc:creator>
  <cp:lastModifiedBy>elena37ac@mail.ru</cp:lastModifiedBy>
  <cp:revision>4</cp:revision>
  <cp:lastPrinted>2026-03-25T09:09:00Z</cp:lastPrinted>
  <dcterms:created xsi:type="dcterms:W3CDTF">2026-03-25T04:09:00Z</dcterms:created>
  <dcterms:modified xsi:type="dcterms:W3CDTF">2026-03-25T09:16:00Z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2026-03-25T00:00:00Z</vt:filetime>
  </property>
  <property fmtid="{D5CDD505-2E9C-101B-9397-08002B2CF9AE}" pid="5" name="Producer">
    <vt:lpwstr>Microsoft® Office Word 2007</vt:lpwstr>
  </property>
</Properties>
</file>